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880" w:firstLineChars="200"/>
        <w:jc w:val="center"/>
        <w:rPr>
          <w:rFonts w:hint="eastAsia" w:ascii="方正小标宋简体" w:hAnsi="仿宋" w:eastAsia="方正小标宋简体"/>
          <w:kern w:val="0"/>
          <w:sz w:val="44"/>
          <w:szCs w:val="44"/>
        </w:rPr>
      </w:pPr>
      <w:r>
        <w:rPr>
          <w:rFonts w:hint="eastAsia" w:ascii="方正小标宋简体" w:hAnsi="仿宋" w:eastAsia="方正小标宋简体"/>
          <w:kern w:val="0"/>
          <w:sz w:val="44"/>
          <w:szCs w:val="44"/>
        </w:rPr>
        <w:t>乐亭县惠民惠农财政补贴资金“一卡通”</w:t>
      </w:r>
    </w:p>
    <w:p>
      <w:pPr>
        <w:pStyle w:val="2"/>
        <w:spacing w:line="560" w:lineRule="exact"/>
        <w:ind w:firstLine="880" w:firstLineChars="200"/>
        <w:jc w:val="center"/>
        <w:rPr>
          <w:rFonts w:hint="eastAsia" w:ascii="方正小标宋简体" w:hAnsi="仿宋" w:eastAsia="方正小标宋简体"/>
          <w:kern w:val="0"/>
          <w:sz w:val="44"/>
          <w:szCs w:val="44"/>
        </w:rPr>
      </w:pPr>
      <w:r>
        <w:rPr>
          <w:rFonts w:hint="eastAsia" w:ascii="方正小标宋简体" w:hAnsi="仿宋" w:eastAsia="方正小标宋简体"/>
          <w:kern w:val="0"/>
          <w:sz w:val="44"/>
          <w:szCs w:val="44"/>
        </w:rPr>
        <w:t>操作规范</w:t>
      </w: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w:t>
      </w:r>
      <w:r>
        <w:rPr>
          <w:rFonts w:ascii="仿宋" w:hAnsi="仿宋" w:eastAsia="仿宋"/>
          <w:sz w:val="32"/>
          <w:szCs w:val="32"/>
        </w:rPr>
        <w:t>城乡最低生活保障资金</w:t>
      </w:r>
    </w:p>
    <w:p>
      <w:pPr>
        <w:spacing w:line="560" w:lineRule="exact"/>
        <w:ind w:firstLine="640" w:firstLineChars="200"/>
        <w:rPr>
          <w:rFonts w:ascii="仿宋" w:hAnsi="仿宋" w:eastAsia="仿宋"/>
          <w:sz w:val="32"/>
          <w:szCs w:val="32"/>
        </w:rPr>
      </w:pPr>
      <w:r>
        <w:rPr>
          <w:rFonts w:ascii="仿宋" w:hAnsi="仿宋" w:eastAsia="仿宋"/>
          <w:sz w:val="32"/>
          <w:szCs w:val="32"/>
        </w:rPr>
        <w:t>一、政策依据</w:t>
      </w:r>
    </w:p>
    <w:p>
      <w:pPr>
        <w:spacing w:line="560" w:lineRule="exact"/>
        <w:ind w:firstLine="640" w:firstLineChars="200"/>
        <w:rPr>
          <w:rFonts w:ascii="仿宋" w:hAnsi="仿宋" w:eastAsia="仿宋"/>
          <w:sz w:val="32"/>
          <w:szCs w:val="32"/>
        </w:rPr>
      </w:pPr>
      <w:r>
        <w:rPr>
          <w:rFonts w:ascii="仿宋" w:hAnsi="仿宋" w:eastAsia="仿宋"/>
          <w:sz w:val="32"/>
          <w:szCs w:val="32"/>
        </w:rPr>
        <w:t>1.《社会救助暂行办法》（国务院第649号令）</w:t>
      </w:r>
    </w:p>
    <w:p>
      <w:pPr>
        <w:spacing w:line="560" w:lineRule="exact"/>
        <w:ind w:firstLine="640" w:firstLineChars="200"/>
        <w:rPr>
          <w:rFonts w:ascii="仿宋" w:hAnsi="仿宋" w:eastAsia="仿宋"/>
          <w:sz w:val="32"/>
          <w:szCs w:val="32"/>
        </w:rPr>
      </w:pPr>
      <w:r>
        <w:rPr>
          <w:rFonts w:ascii="仿宋" w:hAnsi="仿宋" w:eastAsia="仿宋"/>
          <w:sz w:val="32"/>
          <w:szCs w:val="32"/>
        </w:rPr>
        <w:t>2.国务院《关于进一步加强和改进最低生活保障工作的意见》（国发</w:t>
      </w:r>
      <w:r>
        <w:rPr>
          <w:rFonts w:hint="eastAsia" w:ascii="仿宋" w:hAnsi="仿宋" w:eastAsia="仿宋"/>
          <w:sz w:val="32"/>
          <w:szCs w:val="32"/>
        </w:rPr>
        <w:t>〔</w:t>
      </w:r>
      <w:r>
        <w:rPr>
          <w:rFonts w:ascii="仿宋" w:hAnsi="仿宋" w:eastAsia="仿宋"/>
          <w:sz w:val="32"/>
          <w:szCs w:val="32"/>
        </w:rPr>
        <w:t>2013〕45号）</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民政部关于印发《最低生活保障审核确认办法》的通知（民发〔2021〕57号）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.财政部民政部关于印发《中央财政困难群众救助补助资金管理办法》的通知（财社</w:t>
      </w:r>
      <w:r>
        <w:rPr>
          <w:rFonts w:hint="eastAsia" w:ascii="仿宋" w:hAnsi="仿宋" w:eastAsia="仿宋"/>
          <w:sz w:val="32"/>
          <w:szCs w:val="32"/>
        </w:rPr>
        <w:t>〔</w:t>
      </w:r>
      <w:r>
        <w:rPr>
          <w:rFonts w:ascii="仿宋" w:hAnsi="仿宋" w:eastAsia="仿宋"/>
          <w:sz w:val="32"/>
          <w:szCs w:val="32"/>
        </w:rPr>
        <w:t>2017〕58号）</w:t>
      </w:r>
    </w:p>
    <w:p>
      <w:pPr>
        <w:spacing w:line="560" w:lineRule="exact"/>
        <w:ind w:firstLine="640" w:firstLineChars="200"/>
        <w:rPr>
          <w:rFonts w:ascii="仿宋" w:hAnsi="仿宋" w:eastAsia="仿宋"/>
          <w:sz w:val="32"/>
          <w:szCs w:val="32"/>
        </w:rPr>
      </w:pPr>
      <w:r>
        <w:rPr>
          <w:rFonts w:ascii="仿宋" w:hAnsi="仿宋" w:eastAsia="仿宋"/>
          <w:sz w:val="32"/>
          <w:szCs w:val="32"/>
        </w:rPr>
        <w:t>5.河北省财政厅河北省民政厅关于修订《河北省省级“困难群众基本生活保障及救助”补助资金管理办法》的通知（冀财社〔2016〕37号）</w:t>
      </w:r>
    </w:p>
    <w:p>
      <w:pPr>
        <w:spacing w:line="560" w:lineRule="exact"/>
        <w:ind w:firstLine="640" w:firstLineChars="200"/>
        <w:rPr>
          <w:rFonts w:ascii="仿宋" w:hAnsi="仿宋" w:eastAsia="仿宋"/>
          <w:sz w:val="32"/>
          <w:szCs w:val="32"/>
        </w:rPr>
      </w:pPr>
      <w:r>
        <w:rPr>
          <w:rFonts w:ascii="仿宋" w:hAnsi="仿宋" w:eastAsia="仿宋"/>
          <w:sz w:val="32"/>
          <w:szCs w:val="32"/>
        </w:rPr>
        <w:t>6.河北省民政厅河北省财政厅河北省扶贫开发办公室关于印发《关于建立低保标准动态调整机制的工作方案》的通知（冀民〔2017〕26号）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二、主管部门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乐亭县民政局</w:t>
      </w:r>
    </w:p>
    <w:p>
      <w:pPr>
        <w:spacing w:line="560" w:lineRule="exact"/>
        <w:ind w:firstLine="640" w:firstLineChars="200"/>
        <w:rPr>
          <w:rFonts w:ascii="仿宋" w:hAnsi="仿宋" w:eastAsia="仿宋"/>
          <w:sz w:val="32"/>
          <w:szCs w:val="32"/>
        </w:rPr>
      </w:pPr>
      <w:r>
        <w:rPr>
          <w:rFonts w:ascii="仿宋" w:hAnsi="仿宋" w:eastAsia="仿宋"/>
          <w:sz w:val="32"/>
          <w:szCs w:val="32"/>
        </w:rPr>
        <w:t>三、补助对象</w:t>
      </w:r>
    </w:p>
    <w:p>
      <w:pPr>
        <w:spacing w:line="560" w:lineRule="exact"/>
        <w:ind w:firstLine="640" w:firstLineChars="200"/>
        <w:rPr>
          <w:rFonts w:ascii="仿宋" w:hAnsi="仿宋" w:eastAsia="仿宋"/>
          <w:sz w:val="32"/>
          <w:szCs w:val="32"/>
        </w:rPr>
      </w:pPr>
      <w:r>
        <w:rPr>
          <w:rFonts w:ascii="仿宋" w:hAnsi="仿宋" w:eastAsia="仿宋"/>
          <w:sz w:val="32"/>
          <w:szCs w:val="32"/>
        </w:rPr>
        <w:t>对共同生活的家庭成员人均收入低于当地最低生活保障标准，且符合当地最低生活保障家庭财产状况规定的家庭，给予最低生活保障。</w:t>
      </w:r>
    </w:p>
    <w:p>
      <w:pPr>
        <w:spacing w:line="560" w:lineRule="exact"/>
        <w:ind w:firstLine="640" w:firstLineChars="200"/>
        <w:rPr>
          <w:rFonts w:ascii="仿宋" w:hAnsi="仿宋" w:eastAsia="仿宋"/>
          <w:sz w:val="32"/>
          <w:szCs w:val="32"/>
        </w:rPr>
      </w:pPr>
      <w:r>
        <w:rPr>
          <w:rFonts w:ascii="仿宋" w:hAnsi="仿宋" w:eastAsia="仿宋"/>
          <w:sz w:val="32"/>
          <w:szCs w:val="32"/>
        </w:rPr>
        <w:t>四、补助标准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自2021年1月起，农村低保保障标准由每人每年5736元提高到6312元，城镇低保保障标准由每人每月733元提高到770元。</w:t>
      </w:r>
    </w:p>
    <w:p>
      <w:pPr>
        <w:spacing w:line="560" w:lineRule="exact"/>
        <w:ind w:firstLine="640" w:firstLineChars="200"/>
        <w:rPr>
          <w:rFonts w:ascii="仿宋" w:hAnsi="仿宋" w:eastAsia="仿宋"/>
          <w:sz w:val="32"/>
          <w:szCs w:val="32"/>
        </w:rPr>
      </w:pPr>
      <w:r>
        <w:rPr>
          <w:rFonts w:ascii="仿宋" w:hAnsi="仿宋" w:eastAsia="仿宋"/>
          <w:sz w:val="32"/>
          <w:szCs w:val="32"/>
        </w:rPr>
        <w:t>五、办理流程</w:t>
      </w:r>
    </w:p>
    <w:p>
      <w:pPr>
        <w:spacing w:line="560" w:lineRule="exact"/>
        <w:ind w:firstLine="640" w:firstLineChars="200"/>
        <w:rPr>
          <w:rFonts w:ascii="仿宋" w:hAnsi="仿宋" w:eastAsia="仿宋"/>
          <w:sz w:val="32"/>
          <w:szCs w:val="32"/>
        </w:rPr>
      </w:pPr>
      <w:r>
        <w:rPr>
          <w:rFonts w:ascii="仿宋" w:hAnsi="仿宋" w:eastAsia="仿宋"/>
          <w:sz w:val="32"/>
          <w:szCs w:val="32"/>
        </w:rPr>
        <w:t>1.申请。申请最低生活保障以家庭为单位，由申请家庭确定一名共同生活的家庭成员作为申请人，向户籍所在地乡镇人民政府（街道办事处）提出书面申请</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2.调查。乡镇人民政府（街道办事处）应当自受理最低生活保障申请之日起3个工作日内，启动家庭经济状况调查工作。乡镇人民政府（街道办事处）可以在村（居）民委员会协助下，对申请家庭的经济状况和实际生活情况予以调查核实。每组调查人员不得少于2人。</w:t>
      </w:r>
    </w:p>
    <w:p>
      <w:pPr>
        <w:spacing w:line="560" w:lineRule="exact"/>
        <w:ind w:firstLine="640" w:firstLineChars="200"/>
        <w:rPr>
          <w:rFonts w:ascii="仿宋" w:hAnsi="仿宋" w:eastAsia="仿宋"/>
          <w:sz w:val="32"/>
          <w:szCs w:val="32"/>
        </w:rPr>
      </w:pPr>
      <w:r>
        <w:rPr>
          <w:rFonts w:ascii="仿宋" w:hAnsi="仿宋" w:eastAsia="仿宋"/>
          <w:sz w:val="32"/>
          <w:szCs w:val="32"/>
        </w:rPr>
        <w:t>3.初审。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w:t>
      </w:r>
    </w:p>
    <w:p>
      <w:pPr>
        <w:spacing w:line="560" w:lineRule="exact"/>
        <w:ind w:firstLine="640" w:firstLineChars="200"/>
        <w:rPr>
          <w:rFonts w:ascii="仿宋" w:hAnsi="仿宋" w:eastAsia="仿宋"/>
          <w:sz w:val="32"/>
          <w:szCs w:val="32"/>
        </w:rPr>
      </w:pPr>
      <w:r>
        <w:rPr>
          <w:rFonts w:ascii="仿宋" w:hAnsi="仿宋" w:eastAsia="仿宋"/>
          <w:sz w:val="32"/>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spacing w:line="560" w:lineRule="exact"/>
        <w:ind w:firstLine="640" w:firstLineChars="200"/>
        <w:rPr>
          <w:rFonts w:ascii="仿宋" w:hAnsi="仿宋" w:eastAsia="仿宋"/>
          <w:sz w:val="32"/>
          <w:szCs w:val="32"/>
        </w:rPr>
      </w:pPr>
      <w:r>
        <w:rPr>
          <w:rFonts w:ascii="仿宋" w:hAnsi="仿宋" w:eastAsia="仿宋"/>
          <w:sz w:val="32"/>
          <w:szCs w:val="32"/>
        </w:rPr>
        <w:t>4.审核确认。县级人民政府民政部门应当自收到乡镇人民政府（街道办事处）上报的申请材料、家庭经济状况调查核实结果和初审意见等材料后10个工作日内，提出审核确认意见。</w:t>
      </w:r>
    </w:p>
    <w:p>
      <w:pPr>
        <w:pStyle w:val="14"/>
        <w:spacing w:line="560" w:lineRule="exact"/>
        <w:ind w:firstLine="640" w:firstLineChars="200"/>
        <w:rPr>
          <w:rFonts w:ascii="仿宋" w:hAnsi="仿宋" w:eastAsia="仿宋" w:cs="Times New Roman"/>
          <w:sz w:val="32"/>
          <w:szCs w:val="32"/>
          <w:lang w:val="en-US" w:eastAsia="zh-CN" w:bidi="ar-SA"/>
        </w:rPr>
      </w:pPr>
      <w:r>
        <w:rPr>
          <w:rFonts w:ascii="仿宋" w:hAnsi="仿宋" w:eastAsia="仿宋" w:cs="Times New Roman"/>
          <w:sz w:val="32"/>
          <w:szCs w:val="32"/>
          <w:lang w:val="en-US" w:eastAsia="zh-CN" w:bidi="ar-SA"/>
        </w:rPr>
        <w:t>5.公示。县级人民政府民政部门应当在最低生活保障家庭所在村、社区公布最低生活保障申请人姓名、家庭成员数量、保障金额等信息。</w:t>
      </w:r>
    </w:p>
    <w:p>
      <w:pPr>
        <w:pStyle w:val="14"/>
        <w:spacing w:line="560" w:lineRule="exact"/>
        <w:ind w:firstLine="640" w:firstLineChars="200"/>
        <w:rPr>
          <w:rFonts w:ascii="仿宋" w:hAnsi="仿宋" w:eastAsia="仿宋" w:cs="Times New Roman"/>
          <w:sz w:val="32"/>
          <w:szCs w:val="32"/>
          <w:lang w:val="en-US" w:eastAsia="zh-CN" w:bidi="ar-SA"/>
        </w:rPr>
      </w:pPr>
      <w:r>
        <w:rPr>
          <w:rFonts w:ascii="仿宋" w:hAnsi="仿宋" w:eastAsia="仿宋" w:cs="Times New Roman"/>
          <w:sz w:val="32"/>
          <w:szCs w:val="32"/>
          <w:lang w:val="en-US" w:eastAsia="zh-CN" w:bidi="ar-SA"/>
        </w:rPr>
        <w:t>信息公布应当依法保护个人隐私，不得公开无关信息。</w:t>
      </w:r>
    </w:p>
    <w:p>
      <w:pPr>
        <w:spacing w:line="560" w:lineRule="exact"/>
        <w:ind w:firstLine="640" w:firstLineChars="200"/>
        <w:rPr>
          <w:rFonts w:ascii="仿宋" w:hAnsi="仿宋" w:eastAsia="仿宋"/>
          <w:sz w:val="32"/>
          <w:szCs w:val="32"/>
        </w:rPr>
      </w:pPr>
      <w:r>
        <w:rPr>
          <w:rFonts w:ascii="仿宋" w:hAnsi="仿宋" w:eastAsia="仿宋"/>
          <w:sz w:val="32"/>
          <w:szCs w:val="32"/>
        </w:rPr>
        <w:t>6.发放。低保金应当按月发放，每月10日前发放到户。金融服务不发达的农村地区，低保金可以按季发放，每季度初10日前发放到户。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六、监督举报电话4625276</w:t>
      </w: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特困人员救助供养资金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一、政策依据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1.国务院《关于进一步健全特困人员救助供养制度的意见》（国发</w:t>
      </w:r>
      <w:r>
        <w:rPr>
          <w:rFonts w:ascii="仿宋" w:hAnsi="仿宋" w:eastAsia="仿宋"/>
          <w:sz w:val="32"/>
          <w:szCs w:val="32"/>
        </w:rPr>
        <w:t>〔2016〕14</w:t>
      </w:r>
      <w:r>
        <w:rPr>
          <w:rFonts w:hint="eastAsia" w:ascii="仿宋" w:hAnsi="仿宋" w:eastAsia="仿宋"/>
          <w:sz w:val="32"/>
          <w:szCs w:val="32"/>
        </w:rPr>
        <w:t>号</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民政部关于印发《特困人员认定办法》的通知（民发〔2021〕43号）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财政部 民政部关于印发《中央财政困难群众救助补助资金管理办法》的通知（财社〔2017〕58号）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河北省人民政府《关于进一步健全特困人员救助供养制度的实施意见》（冀政发〔2016〕31号）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河北省民政厅 河北省财政厅《关于调整特困人员救助供养指导标准的意见》（冀民〔2016〕106号）</w:t>
      </w:r>
    </w:p>
    <w:p>
      <w:pPr>
        <w:spacing w:line="560" w:lineRule="exact"/>
        <w:ind w:firstLine="640" w:firstLineChars="200"/>
        <w:rPr>
          <w:rFonts w:ascii="仿宋" w:hAnsi="仿宋" w:eastAsia="仿宋"/>
          <w:sz w:val="32"/>
          <w:szCs w:val="32"/>
        </w:rPr>
      </w:pPr>
      <w:r>
        <w:rPr>
          <w:rFonts w:ascii="仿宋" w:hAnsi="仿宋" w:eastAsia="仿宋"/>
          <w:sz w:val="32"/>
          <w:szCs w:val="32"/>
        </w:rPr>
        <w:t>二、主管部门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乐亭县</w:t>
      </w:r>
      <w:r>
        <w:rPr>
          <w:rFonts w:ascii="仿宋" w:hAnsi="仿宋" w:eastAsia="仿宋"/>
          <w:sz w:val="32"/>
          <w:szCs w:val="32"/>
        </w:rPr>
        <w:t>民</w:t>
      </w:r>
      <w:bookmarkStart w:id="9" w:name="_GoBack"/>
      <w:bookmarkEnd w:id="9"/>
      <w:r>
        <w:rPr>
          <w:rFonts w:ascii="仿宋" w:hAnsi="仿宋" w:eastAsia="仿宋"/>
          <w:sz w:val="32"/>
          <w:szCs w:val="32"/>
        </w:rPr>
        <w:t>政局</w:t>
      </w:r>
    </w:p>
    <w:p>
      <w:pPr>
        <w:spacing w:line="560" w:lineRule="exact"/>
        <w:ind w:firstLine="640" w:firstLineChars="200"/>
        <w:rPr>
          <w:rFonts w:ascii="仿宋" w:hAnsi="仿宋" w:eastAsia="仿宋"/>
          <w:sz w:val="32"/>
          <w:szCs w:val="32"/>
        </w:rPr>
      </w:pPr>
      <w:r>
        <w:rPr>
          <w:rFonts w:ascii="仿宋" w:hAnsi="仿宋" w:eastAsia="仿宋"/>
          <w:sz w:val="32"/>
          <w:szCs w:val="32"/>
        </w:rPr>
        <w:t>三、补助对象</w:t>
      </w:r>
    </w:p>
    <w:p>
      <w:pPr>
        <w:spacing w:line="560" w:lineRule="exact"/>
        <w:ind w:firstLine="640" w:firstLineChars="200"/>
        <w:rPr>
          <w:rFonts w:ascii="仿宋" w:hAnsi="仿宋" w:eastAsia="仿宋"/>
          <w:sz w:val="32"/>
          <w:szCs w:val="32"/>
        </w:rPr>
      </w:pPr>
      <w:r>
        <w:rPr>
          <w:rFonts w:ascii="仿宋" w:hAnsi="仿宋" w:eastAsia="仿宋"/>
          <w:sz w:val="32"/>
          <w:szCs w:val="32"/>
        </w:rPr>
        <w:t>对无劳动能力、无生活来源且无法定赡养、抚养、扶养义务人，或者其法定赡养、抚养、扶养义务人无赡养、抚养、扶养能力的老年人、残疾人以及未成年人，按当地制定的特困人员救助供养标准（包括基本生活标准和照料护理标准）给予救助供养。纳入孤儿基本生活保障范围的，不再适用特困人员救助供养政策。纳入特困人员救助供养范围的残疾人，不再享受困难残疾人生活补贴和重度残疾人护理补贴。</w:t>
      </w:r>
    </w:p>
    <w:p>
      <w:pPr>
        <w:spacing w:line="560" w:lineRule="exact"/>
        <w:ind w:firstLine="640" w:firstLineChars="200"/>
        <w:rPr>
          <w:rFonts w:ascii="仿宋" w:hAnsi="仿宋" w:eastAsia="仿宋"/>
          <w:sz w:val="32"/>
          <w:szCs w:val="32"/>
        </w:rPr>
      </w:pPr>
      <w:r>
        <w:rPr>
          <w:rFonts w:ascii="仿宋" w:hAnsi="仿宋" w:eastAsia="仿宋"/>
          <w:sz w:val="32"/>
          <w:szCs w:val="32"/>
        </w:rPr>
        <w:t>四、补助标准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自2021年1月起，将城市特困人员救助供养标准由每人每年13200元提高到13860元；将农村集中供养人员救助标准由每人每年9180元提高到10104元，将农村分散供养人员救助标准由每人每年8040元提高到8844元。</w:t>
      </w:r>
    </w:p>
    <w:p>
      <w:pPr>
        <w:spacing w:line="560" w:lineRule="exact"/>
        <w:ind w:firstLine="640" w:firstLineChars="200"/>
        <w:rPr>
          <w:rFonts w:ascii="仿宋" w:hAnsi="仿宋" w:eastAsia="仿宋"/>
          <w:sz w:val="32"/>
          <w:szCs w:val="32"/>
        </w:rPr>
      </w:pPr>
      <w:r>
        <w:rPr>
          <w:rFonts w:ascii="仿宋" w:hAnsi="仿宋" w:eastAsia="仿宋"/>
          <w:sz w:val="32"/>
          <w:szCs w:val="32"/>
        </w:rPr>
        <w:t>五、办理流程</w:t>
      </w:r>
    </w:p>
    <w:p>
      <w:pPr>
        <w:spacing w:line="560" w:lineRule="exact"/>
        <w:ind w:firstLine="640" w:firstLineChars="200"/>
        <w:rPr>
          <w:rFonts w:ascii="仿宋" w:hAnsi="仿宋" w:eastAsia="仿宋"/>
          <w:sz w:val="32"/>
          <w:szCs w:val="32"/>
        </w:rPr>
      </w:pPr>
      <w:r>
        <w:rPr>
          <w:rFonts w:ascii="仿宋" w:hAnsi="仿宋" w:eastAsia="仿宋"/>
          <w:sz w:val="32"/>
          <w:szCs w:val="32"/>
        </w:rPr>
        <w:t>1.申请及受理。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spacing w:line="560" w:lineRule="exact"/>
        <w:ind w:firstLine="640" w:firstLineChars="200"/>
        <w:rPr>
          <w:rFonts w:ascii="仿宋" w:hAnsi="仿宋" w:eastAsia="仿宋"/>
          <w:sz w:val="32"/>
          <w:szCs w:val="32"/>
        </w:rPr>
      </w:pPr>
      <w:r>
        <w:rPr>
          <w:rFonts w:ascii="仿宋" w:hAnsi="仿宋" w:eastAsia="仿宋"/>
          <w:sz w:val="32"/>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pPr>
        <w:spacing w:line="560" w:lineRule="exact"/>
        <w:ind w:firstLine="640" w:firstLineChars="200"/>
        <w:rPr>
          <w:rFonts w:ascii="仿宋" w:hAnsi="仿宋" w:eastAsia="仿宋"/>
          <w:sz w:val="32"/>
          <w:szCs w:val="32"/>
        </w:rPr>
      </w:pPr>
      <w:r>
        <w:rPr>
          <w:rFonts w:ascii="仿宋" w:hAnsi="仿宋" w:eastAsia="仿宋"/>
          <w:sz w:val="32"/>
          <w:szCs w:val="32"/>
        </w:rPr>
        <w:t>2.审核确认。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w:t>
      </w:r>
      <w:r>
        <w:rPr>
          <w:rFonts w:hint="eastAsia" w:ascii="仿宋" w:hAnsi="仿宋" w:eastAsia="仿宋"/>
          <w:sz w:val="32"/>
          <w:szCs w:val="32"/>
        </w:rPr>
        <w:t>况</w:t>
      </w:r>
      <w:r>
        <w:rPr>
          <w:rFonts w:ascii="仿宋" w:hAnsi="仿宋" w:eastAsia="仿宋"/>
          <w:sz w:val="32"/>
          <w:szCs w:val="32"/>
        </w:rPr>
        <w:t>组织民主评议，在村（居）民委员会协助下，对申请人书面声明内容的真实性、完整性及调查核实结果的客观性进行评议。</w:t>
      </w:r>
    </w:p>
    <w:p>
      <w:pPr>
        <w:spacing w:line="560" w:lineRule="exact"/>
        <w:ind w:firstLine="640" w:firstLineChars="200"/>
        <w:rPr>
          <w:rFonts w:ascii="仿宋" w:hAnsi="仿宋" w:eastAsia="仿宋"/>
          <w:sz w:val="32"/>
          <w:szCs w:val="32"/>
        </w:rPr>
      </w:pPr>
      <w:r>
        <w:rPr>
          <w:rFonts w:ascii="仿宋" w:hAnsi="仿宋" w:eastAsia="仿宋"/>
          <w:sz w:val="32"/>
          <w:szCs w:val="32"/>
        </w:rPr>
        <w:t>乡镇人民政府（街道办事处）应当将初审意见及时在申请人所在村（社区）公示。公示期为7天。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spacing w:line="560" w:lineRule="exact"/>
        <w:ind w:firstLine="640" w:firstLineChars="200"/>
        <w:rPr>
          <w:rFonts w:ascii="仿宋" w:hAnsi="仿宋" w:eastAsia="仿宋"/>
          <w:sz w:val="32"/>
          <w:szCs w:val="32"/>
        </w:rPr>
      </w:pPr>
      <w:r>
        <w:rPr>
          <w:rFonts w:ascii="仿宋" w:hAnsi="仿宋" w:eastAsia="仿宋"/>
          <w:sz w:val="32"/>
          <w:szCs w:val="32"/>
        </w:rPr>
        <w:t>县级人民政府民政部门应当全面审核乡镇人民政府（街道办事处）上报的申请材料、调查材料和初审意见，按照不低于30%的比例随机抽查核实，并在15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p>
    <w:p>
      <w:pPr>
        <w:spacing w:line="560" w:lineRule="exact"/>
        <w:ind w:firstLine="640" w:firstLineChars="200"/>
        <w:rPr>
          <w:rFonts w:ascii="仿宋" w:hAnsi="仿宋" w:eastAsia="仿宋"/>
          <w:sz w:val="32"/>
          <w:szCs w:val="32"/>
        </w:rPr>
      </w:pPr>
      <w:r>
        <w:rPr>
          <w:rFonts w:ascii="仿宋" w:hAnsi="仿宋" w:eastAsia="仿宋"/>
          <w:sz w:val="32"/>
          <w:szCs w:val="32"/>
        </w:rPr>
        <w:t>3.生活自理能力评估。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spacing w:line="560" w:lineRule="exact"/>
        <w:ind w:firstLine="640" w:firstLineChars="200"/>
        <w:rPr>
          <w:rFonts w:ascii="仿宋" w:hAnsi="仿宋" w:eastAsia="仿宋"/>
          <w:sz w:val="32"/>
          <w:szCs w:val="32"/>
        </w:rPr>
      </w:pPr>
      <w:r>
        <w:rPr>
          <w:rFonts w:ascii="仿宋" w:hAnsi="仿宋" w:eastAsia="仿宋"/>
          <w:sz w:val="32"/>
          <w:szCs w:val="32"/>
        </w:rPr>
        <w:t>4.发放。各地要全面实行社会化发放。县级民政部门要及时向同级财政部门提交特困人员救助供养对象名册和拟发供养资金数额清单，财政部门要及时审核并按月拨付资金，直接支付到个人</w:t>
      </w:r>
      <w:r>
        <w:rPr>
          <w:rFonts w:hint="eastAsia" w:ascii="仿宋" w:hAnsi="仿宋" w:eastAsia="仿宋"/>
          <w:sz w:val="32"/>
          <w:szCs w:val="32"/>
        </w:rPr>
        <w:t>账</w:t>
      </w:r>
      <w:r>
        <w:rPr>
          <w:rFonts w:ascii="仿宋" w:hAnsi="仿宋" w:eastAsia="仿宋"/>
          <w:sz w:val="32"/>
          <w:szCs w:val="32"/>
        </w:rPr>
        <w:t>户，集中供养对象的供养资金拨付到特困供养服务机构。</w:t>
      </w:r>
    </w:p>
    <w:p>
      <w:pPr>
        <w:spacing w:line="560" w:lineRule="exact"/>
        <w:ind w:firstLine="640" w:firstLineChars="200"/>
        <w:rPr>
          <w:rFonts w:ascii="仿宋" w:hAnsi="仿宋" w:eastAsia="仿宋"/>
          <w:sz w:val="32"/>
          <w:szCs w:val="32"/>
        </w:rPr>
      </w:pPr>
      <w:r>
        <w:rPr>
          <w:rFonts w:ascii="仿宋" w:hAnsi="仿宋" w:eastAsia="仿宋"/>
          <w:sz w:val="32"/>
          <w:szCs w:val="32"/>
        </w:rPr>
        <w:t>5.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spacing w:line="560" w:lineRule="exact"/>
        <w:ind w:firstLine="640" w:firstLineChars="200"/>
        <w:rPr>
          <w:rFonts w:ascii="仿宋" w:hAnsi="仿宋" w:eastAsia="仿宋"/>
          <w:sz w:val="32"/>
          <w:szCs w:val="32"/>
        </w:rPr>
      </w:pPr>
      <w:r>
        <w:rPr>
          <w:rFonts w:ascii="仿宋" w:hAnsi="仿宋" w:eastAsia="仿宋"/>
          <w:sz w:val="32"/>
          <w:szCs w:val="32"/>
        </w:rPr>
        <w:t>特困人员中的未成年人，可继续享有救助供养待遇至18周岁；年满18周岁仍在接受义务教育或者在普通高中、中等职业学校就读的，可继续享有救助供养待遇。</w:t>
      </w:r>
    </w:p>
    <w:p>
      <w:pPr>
        <w:spacing w:line="560" w:lineRule="exact"/>
        <w:ind w:firstLine="640" w:firstLineChars="200"/>
        <w:rPr>
          <w:rFonts w:ascii="仿宋" w:hAnsi="仿宋" w:eastAsia="仿宋"/>
          <w:sz w:val="32"/>
          <w:szCs w:val="32"/>
        </w:rPr>
      </w:pPr>
      <w:r>
        <w:rPr>
          <w:rFonts w:ascii="仿宋" w:hAnsi="仿宋" w:eastAsia="仿宋"/>
          <w:sz w:val="32"/>
          <w:szCs w:val="32"/>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7天。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六</w:t>
      </w:r>
      <w:r>
        <w:rPr>
          <w:rFonts w:hint="eastAsia" w:ascii="仿宋" w:hAnsi="仿宋" w:eastAsia="仿宋"/>
          <w:sz w:val="32"/>
          <w:szCs w:val="32"/>
        </w:rPr>
        <w:t>、</w:t>
      </w:r>
      <w:r>
        <w:rPr>
          <w:rFonts w:ascii="仿宋" w:hAnsi="仿宋" w:eastAsia="仿宋"/>
          <w:sz w:val="32"/>
          <w:szCs w:val="32"/>
        </w:rPr>
        <w:t>举报电话</w:t>
      </w:r>
      <w:r>
        <w:rPr>
          <w:rFonts w:hint="eastAsia" w:ascii="仿宋" w:hAnsi="仿宋" w:eastAsia="仿宋"/>
          <w:sz w:val="32"/>
          <w:szCs w:val="32"/>
        </w:rPr>
        <w:t>：4625276</w:t>
      </w: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孤儿和事实无人抚养儿童生活补贴资金</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1.《国务院办公厅关于加强孤儿保障工作的意见》（国办发</w:t>
      </w:r>
      <w:r>
        <w:rPr>
          <w:rFonts w:hint="eastAsia" w:ascii="仿宋" w:hAnsi="仿宋" w:eastAsia="仿宋" w:cs="仿宋_GB2312"/>
          <w:kern w:val="0"/>
          <w:sz w:val="32"/>
          <w:szCs w:val="32"/>
        </w:rPr>
        <w:t>〔2010〕</w:t>
      </w:r>
      <w:r>
        <w:rPr>
          <w:rFonts w:hint="eastAsia" w:ascii="仿宋" w:hAnsi="仿宋" w:eastAsia="仿宋" w:cs="仿宋_GB2312"/>
          <w:sz w:val="32"/>
          <w:szCs w:val="32"/>
        </w:rPr>
        <w:t>54号）</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2.民政部等十二部委《关于进一步加强事实无人抚养儿童保障工作的意见》（民发</w:t>
      </w:r>
      <w:r>
        <w:rPr>
          <w:rFonts w:hint="eastAsia" w:ascii="仿宋" w:hAnsi="仿宋" w:eastAsia="仿宋" w:cs="仿宋_GB2312"/>
          <w:kern w:val="0"/>
          <w:sz w:val="32"/>
          <w:szCs w:val="32"/>
        </w:rPr>
        <w:t>〔2019〕62</w:t>
      </w:r>
      <w:r>
        <w:rPr>
          <w:rFonts w:hint="eastAsia" w:ascii="仿宋" w:hAnsi="仿宋" w:eastAsia="仿宋" w:cs="仿宋_GB2312"/>
          <w:sz w:val="32"/>
          <w:szCs w:val="32"/>
        </w:rPr>
        <w:t>号）</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3.河北省民政厅 河北省财政厅《关于进一步规范孤儿基本生活保障制度的通知》（冀民</w:t>
      </w:r>
      <w:r>
        <w:rPr>
          <w:rFonts w:hint="eastAsia" w:ascii="仿宋" w:hAnsi="仿宋" w:eastAsia="仿宋" w:cs="仿宋_GB2312"/>
          <w:kern w:val="0"/>
          <w:sz w:val="32"/>
          <w:szCs w:val="32"/>
        </w:rPr>
        <w:t>〔2013〕67</w:t>
      </w:r>
      <w:r>
        <w:rPr>
          <w:rFonts w:hint="eastAsia" w:ascii="仿宋" w:hAnsi="仿宋" w:eastAsia="仿宋" w:cs="仿宋_GB2312"/>
          <w:sz w:val="32"/>
          <w:szCs w:val="32"/>
        </w:rPr>
        <w:t>号）</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4.唐山市民政局等十二部门转发《河北省民政厅等十二部门&lt;关于进一步加强孤儿和事实无人抚养儿童保障工作的实施意见&gt;》的通知（唐民字</w:t>
      </w:r>
      <w:r>
        <w:rPr>
          <w:rFonts w:hint="eastAsia" w:ascii="仿宋" w:hAnsi="仿宋" w:eastAsia="仿宋" w:cs="仿宋_GB2312"/>
          <w:kern w:val="0"/>
          <w:sz w:val="32"/>
          <w:szCs w:val="32"/>
        </w:rPr>
        <w:t>〔2019〕50</w:t>
      </w:r>
      <w:r>
        <w:rPr>
          <w:rFonts w:hint="eastAsia" w:ascii="仿宋" w:hAnsi="仿宋" w:eastAsia="仿宋" w:cs="仿宋_GB2312"/>
          <w:sz w:val="32"/>
          <w:szCs w:val="32"/>
        </w:rPr>
        <w:t>号）</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5、河北省民政厅 河北省财政厅《关于调整孤儿基本生活最低养育标准和制定事实无人抚养儿童基本生活补贴标准的通知》（冀民</w:t>
      </w:r>
      <w:r>
        <w:rPr>
          <w:rFonts w:hint="eastAsia" w:ascii="仿宋" w:hAnsi="仿宋" w:eastAsia="仿宋" w:cs="仿宋_GB2312"/>
          <w:kern w:val="0"/>
          <w:sz w:val="32"/>
          <w:szCs w:val="32"/>
        </w:rPr>
        <w:t>〔2019〕97</w:t>
      </w:r>
      <w:r>
        <w:rPr>
          <w:rFonts w:hint="eastAsia" w:ascii="仿宋" w:hAnsi="仿宋" w:eastAsia="仿宋" w:cs="仿宋_GB2312"/>
          <w:sz w:val="32"/>
          <w:szCs w:val="32"/>
        </w:rPr>
        <w:t>号）</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6、唐山市民政局唐山市公安局唐山市财政局《关于进一步做好事实无人抚养儿童保障有关工作的通知》（唐民字</w:t>
      </w:r>
      <w:r>
        <w:rPr>
          <w:rFonts w:hint="eastAsia" w:ascii="仿宋" w:hAnsi="仿宋" w:eastAsia="仿宋" w:cs="仿宋_GB2312"/>
          <w:kern w:val="0"/>
          <w:sz w:val="32"/>
          <w:szCs w:val="32"/>
        </w:rPr>
        <w:t>〔2021〕9</w:t>
      </w:r>
      <w:r>
        <w:rPr>
          <w:rFonts w:hint="eastAsia" w:ascii="仿宋" w:hAnsi="仿宋" w:eastAsia="仿宋" w:cs="仿宋_GB2312"/>
          <w:sz w:val="32"/>
          <w:szCs w:val="32"/>
        </w:rPr>
        <w:t>号）</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二、主管部门</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乐亭县民政局</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三、补助对象</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本省户籍、年龄未满18周岁的孤儿和事实无人抚养儿童。</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（一）孤儿。</w:t>
      </w:r>
      <w:r>
        <w:rPr>
          <w:rFonts w:hint="eastAsia" w:ascii="仿宋" w:hAnsi="仿宋" w:eastAsia="仿宋" w:cs="仿宋_GB2312"/>
          <w:sz w:val="32"/>
          <w:szCs w:val="32"/>
        </w:rPr>
        <w:t>失去父母、查找不到生父母的儿童。</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（二）事实无人抚养儿童。</w:t>
      </w:r>
      <w:r>
        <w:rPr>
          <w:rFonts w:hint="eastAsia" w:ascii="仿宋" w:hAnsi="仿宋" w:eastAsia="仿宋" w:cs="仿宋_GB2312"/>
          <w:sz w:val="32"/>
          <w:szCs w:val="32"/>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四、补助标准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省定标准：集中养育孤儿每人每月1450元；散居孤儿和事实无人抚养儿童每人每月1000元。</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五、办理流程</w:t>
      </w:r>
    </w:p>
    <w:p>
      <w:pPr>
        <w:widowControl/>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（一）孤儿认定程序</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1.儿童福利机构集中养育孤儿认定程序。</w:t>
      </w:r>
      <w:r>
        <w:rPr>
          <w:rFonts w:hint="eastAsia" w:ascii="仿宋" w:hAnsi="仿宋" w:eastAsia="仿宋" w:cs="仿宋_GB2312"/>
          <w:sz w:val="32"/>
          <w:szCs w:val="32"/>
        </w:rPr>
        <w:t>按照接收弃婴、孤儿入住儿童福利机构程序进行认定，并由儿童福利机构填写《儿童福利机构集中养育孤儿基本生活补贴申请汇总表》，报所属民政部门确认。</w:t>
      </w:r>
    </w:p>
    <w:p>
      <w:pPr>
        <w:widowControl/>
        <w:spacing w:line="560" w:lineRule="exact"/>
        <w:ind w:left="420" w:leftChars="200" w:firstLine="640" w:firstLineChars="200"/>
        <w:rPr>
          <w:rFonts w:ascii="仿宋" w:hAnsi="仿宋" w:eastAsia="仿宋" w:cs="仿宋_GB2312"/>
          <w:bCs/>
          <w:sz w:val="32"/>
          <w:szCs w:val="32"/>
          <w:shd w:val="clear" w:color="auto" w:fill="FFFFFF"/>
        </w:rPr>
      </w:pPr>
      <w:r>
        <w:rPr>
          <w:rFonts w:hint="eastAsia" w:ascii="仿宋" w:hAnsi="仿宋" w:eastAsia="仿宋" w:cs="仿宋_GB2312"/>
          <w:bCs/>
          <w:sz w:val="32"/>
          <w:szCs w:val="32"/>
        </w:rPr>
        <w:t>2.散居孤儿认定程序。</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申请。</w:t>
      </w:r>
      <w:r>
        <w:rPr>
          <w:rFonts w:hint="eastAsia" w:ascii="仿宋" w:hAnsi="仿宋" w:eastAsia="仿宋" w:cs="仿宋_GB2312"/>
          <w:sz w:val="32"/>
          <w:szCs w:val="32"/>
        </w:rPr>
        <w:t>有申请意愿的孤儿监护人或受监护人委托的近亲属可向村（居）民委员会提出申请。有申请困难的，可委托儿童主任代为申请。提供材料包括：</w:t>
      </w:r>
    </w:p>
    <w:p>
      <w:pPr>
        <w:spacing w:line="560" w:lineRule="exact"/>
        <w:ind w:left="640" w:firstLine="640" w:firstLineChars="200"/>
        <w:rPr>
          <w:rFonts w:ascii="仿宋" w:hAnsi="仿宋" w:eastAsia="仿宋" w:cs="仿宋_GB2312"/>
          <w:sz w:val="32"/>
          <w:szCs w:val="32"/>
        </w:rPr>
      </w:pPr>
      <w:r>
        <w:rPr>
          <w:rFonts w:hint="eastAsia" w:ascii="仿宋" w:hAnsi="仿宋" w:eastAsia="仿宋" w:cs="仿宋_GB2312"/>
          <w:sz w:val="32"/>
          <w:szCs w:val="32"/>
        </w:rPr>
        <w:t>（1）填写《散居孤儿基本生活补贴申请表》</w:t>
      </w:r>
    </w:p>
    <w:p>
      <w:pPr>
        <w:spacing w:line="560" w:lineRule="exact"/>
        <w:ind w:left="640" w:firstLine="640" w:firstLineChars="200"/>
        <w:rPr>
          <w:rFonts w:ascii="仿宋" w:hAnsi="仿宋" w:eastAsia="仿宋" w:cs="仿宋_GB2312"/>
          <w:sz w:val="32"/>
          <w:szCs w:val="32"/>
        </w:rPr>
      </w:pPr>
      <w:r>
        <w:rPr>
          <w:rFonts w:hint="eastAsia" w:ascii="仿宋" w:hAnsi="仿宋" w:eastAsia="仿宋" w:cs="仿宋_GB2312"/>
          <w:sz w:val="32"/>
          <w:szCs w:val="32"/>
        </w:rPr>
        <w:t>（2）孤儿及其监护人身份证、户口簿原件及复印件。</w:t>
      </w:r>
    </w:p>
    <w:p>
      <w:pPr>
        <w:spacing w:line="560" w:lineRule="exact"/>
        <w:ind w:left="640" w:firstLine="640" w:firstLineChars="200"/>
        <w:rPr>
          <w:rFonts w:ascii="仿宋" w:hAnsi="仿宋" w:eastAsia="仿宋" w:cs="仿宋_GB2312"/>
          <w:sz w:val="32"/>
          <w:szCs w:val="32"/>
        </w:rPr>
      </w:pPr>
      <w:r>
        <w:rPr>
          <w:rFonts w:hint="eastAsia" w:ascii="仿宋" w:hAnsi="仿宋" w:eastAsia="仿宋" w:cs="仿宋_GB2312"/>
          <w:sz w:val="32"/>
          <w:szCs w:val="32"/>
        </w:rPr>
        <w:t>（3）孤儿父母有关情况必要证明材料原件及复印件。</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（4）孤儿监护人签字的银行账户复印件。</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查验。</w:t>
      </w:r>
      <w:r>
        <w:rPr>
          <w:rFonts w:hint="eastAsia" w:ascii="仿宋" w:hAnsi="仿宋" w:eastAsia="仿宋" w:cs="仿宋_GB2312"/>
          <w:sz w:val="32"/>
          <w:szCs w:val="32"/>
        </w:rPr>
        <w:t>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县级民政部门，对不符合条件的，原渠道退回其申请材料，并书面告知其理由。为保护孤儿隐私，不宜设置公示环节。</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有条件的乡镇人民政府（街道办事处）可通过信息比对方式查验，并取消所需证明材料。</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确认。</w:t>
      </w:r>
      <w:r>
        <w:rPr>
          <w:rFonts w:hint="eastAsia" w:ascii="仿宋" w:hAnsi="仿宋" w:eastAsia="仿宋" w:cs="仿宋_GB2312"/>
          <w:sz w:val="32"/>
          <w:szCs w:val="32"/>
        </w:rPr>
        <w:t>县级民政部门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pPr>
        <w:widowControl/>
        <w:spacing w:line="560" w:lineRule="exact"/>
        <w:rPr>
          <w:rFonts w:ascii="仿宋" w:hAnsi="仿宋" w:eastAsia="仿宋" w:cs="仿宋_GB2312"/>
          <w:bCs/>
          <w:sz w:val="32"/>
          <w:szCs w:val="32"/>
        </w:rPr>
      </w:pPr>
      <w:r>
        <w:rPr>
          <w:rFonts w:hint="eastAsia" w:ascii="仿宋" w:hAnsi="仿宋" w:eastAsia="仿宋" w:cs="仿宋_GB2312"/>
          <w:bCs/>
          <w:sz w:val="32"/>
          <w:szCs w:val="32"/>
        </w:rPr>
        <w:t>（二）事实无人抚养儿童认定程序</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参照散居孤儿认定程序执行，填写《事实无人抚养儿童基本生活补贴申请表》。</w:t>
      </w:r>
    </w:p>
    <w:p>
      <w:pPr>
        <w:widowControl/>
        <w:spacing w:line="560" w:lineRule="exact"/>
        <w:rPr>
          <w:rFonts w:ascii="仿宋" w:hAnsi="仿宋" w:eastAsia="仿宋" w:cs="仿宋_GB2312"/>
          <w:bCs/>
          <w:sz w:val="32"/>
          <w:szCs w:val="32"/>
        </w:rPr>
      </w:pPr>
      <w:r>
        <w:rPr>
          <w:rFonts w:hint="eastAsia" w:ascii="仿宋" w:hAnsi="仿宋" w:eastAsia="仿宋" w:cs="仿宋_GB2312"/>
          <w:bCs/>
          <w:sz w:val="32"/>
          <w:szCs w:val="32"/>
        </w:rPr>
        <w:t>（三）认证及终止程序</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1.认证。对于儿童福利机构集中养育孤儿情况发生变化的，儿童福利机构要及时上报所属民政部门。</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有条件的地区可每季度开展一次认证工作。并将认证情况出具认证结论报县级民政部门，民政部门及时在“全国儿童福利信息管理系统”进行信息处理，并做好相关保障政策的调整。</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2.终止。乡镇人民政府（街道办事处）、县级民政部门要加强动态管理，对有以下情形之一情况的，从情形发生的次月起终止保障资格。</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（1）死亡的；</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（2）年满18周岁的；</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（3）被依法收养的；</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（4）户籍迁出本省的；</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（5）父母或父母一方能够履行监护职责的；</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（6）经县级民政部门调查核实，认定不再符合保障资格的其他情形。</w:t>
      </w:r>
    </w:p>
    <w:p>
      <w:pPr>
        <w:widowControl/>
        <w:spacing w:line="560" w:lineRule="exact"/>
        <w:rPr>
          <w:rFonts w:ascii="仿宋" w:hAnsi="仿宋" w:eastAsia="仿宋" w:cs="仿宋_GB2312"/>
          <w:bCs/>
          <w:sz w:val="32"/>
          <w:szCs w:val="32"/>
        </w:rPr>
      </w:pPr>
      <w:r>
        <w:rPr>
          <w:rFonts w:hint="eastAsia" w:ascii="仿宋" w:hAnsi="仿宋" w:eastAsia="仿宋" w:cs="仿宋_GB2312"/>
          <w:bCs/>
          <w:sz w:val="32"/>
          <w:szCs w:val="32"/>
        </w:rPr>
        <w:t>（四）资金发放</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通过审批后次月起发放基本生活费。县级民政部门要为散居孤儿办理银行个人账户或银行卡，并负责将存折或银行卡发放到户或其监护人，县级财政部门根据县级民政部门提出的支付申请，定期足额将生活补贴拨付到孤儿的银行账户或银行卡上。对社会福利机构养育的孤儿，县级财政部门要根据县级民政部门提出的申请，将孤儿基本生活费拨付到福利机构账户。</w:t>
      </w:r>
    </w:p>
    <w:p>
      <w:pPr>
        <w:spacing w:line="560" w:lineRule="exact"/>
        <w:ind w:firstLine="640" w:firstLineChars="200"/>
        <w:jc w:val="left"/>
        <w:rPr>
          <w:rFonts w:ascii="仿宋" w:hAnsi="仿宋" w:eastAsia="仿宋"/>
          <w:sz w:val="32"/>
          <w:szCs w:val="32"/>
        </w:rPr>
      </w:pPr>
      <w:r>
        <w:rPr>
          <w:rFonts w:hint="eastAsia" w:ascii="仿宋" w:hAnsi="仿宋" w:eastAsia="仿宋" w:cs="仿宋_GB2312"/>
          <w:sz w:val="32"/>
          <w:szCs w:val="32"/>
        </w:rPr>
        <w:t>六、举报电话4625276</w:t>
      </w:r>
    </w:p>
    <w:p>
      <w:pPr>
        <w:spacing w:line="560" w:lineRule="exact"/>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困难残疾人生活补贴和重度残疾人护理补贴资金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一、政策依据</w:t>
      </w:r>
    </w:p>
    <w:p>
      <w:pPr>
        <w:spacing w:line="560" w:lineRule="exact"/>
        <w:ind w:firstLine="640" w:firstLineChars="200"/>
        <w:rPr>
          <w:rFonts w:ascii="仿宋" w:hAnsi="仿宋" w:eastAsia="仿宋"/>
          <w:sz w:val="32"/>
          <w:szCs w:val="32"/>
        </w:rPr>
      </w:pPr>
      <w:r>
        <w:rPr>
          <w:rFonts w:ascii="仿宋" w:hAnsi="仿宋" w:eastAsia="仿宋"/>
          <w:sz w:val="32"/>
          <w:szCs w:val="32"/>
        </w:rPr>
        <w:t>1.国务院《关于全面建立困难残疾人生活补贴和重度残疾人护理补贴制度的意见》（国发</w:t>
      </w:r>
      <w:r>
        <w:rPr>
          <w:rFonts w:hint="eastAsia" w:ascii="仿宋" w:hAnsi="仿宋" w:eastAsia="仿宋"/>
          <w:sz w:val="32"/>
          <w:szCs w:val="32"/>
        </w:rPr>
        <w:t>〔</w:t>
      </w:r>
      <w:r>
        <w:rPr>
          <w:rFonts w:ascii="仿宋" w:hAnsi="仿宋" w:eastAsia="仿宋"/>
          <w:sz w:val="32"/>
          <w:szCs w:val="32"/>
        </w:rPr>
        <w:t>2015〕52号）</w:t>
      </w:r>
    </w:p>
    <w:p>
      <w:pPr>
        <w:spacing w:line="560" w:lineRule="exact"/>
        <w:ind w:firstLine="640" w:firstLineChars="200"/>
        <w:rPr>
          <w:rFonts w:ascii="仿宋" w:hAnsi="仿宋" w:eastAsia="仿宋"/>
          <w:sz w:val="32"/>
          <w:szCs w:val="32"/>
        </w:rPr>
      </w:pPr>
      <w:r>
        <w:rPr>
          <w:rFonts w:ascii="仿宋" w:hAnsi="仿宋" w:eastAsia="仿宋"/>
          <w:sz w:val="32"/>
          <w:szCs w:val="32"/>
        </w:rPr>
        <w:t>2.河北省人民政府《关于全面建立困难残疾人生活补贴和重度残疾人护理补贴制度的实施意见》（冀政字〔2015〕74号）</w:t>
      </w:r>
    </w:p>
    <w:p>
      <w:pPr>
        <w:spacing w:line="560" w:lineRule="exact"/>
        <w:ind w:firstLine="640" w:firstLineChars="200"/>
        <w:rPr>
          <w:rFonts w:ascii="仿宋" w:hAnsi="仿宋" w:eastAsia="仿宋"/>
          <w:sz w:val="32"/>
          <w:szCs w:val="32"/>
        </w:rPr>
      </w:pPr>
      <w:r>
        <w:rPr>
          <w:rFonts w:ascii="仿宋" w:hAnsi="仿宋" w:eastAsia="仿宋"/>
          <w:sz w:val="32"/>
          <w:szCs w:val="32"/>
        </w:rPr>
        <w:t>3.河北省民政厅河北省财政厅河北省残疾人联合会《关于完善重度残疾人护理补贴制度的通知》（冀民〔2016〕81号）</w:t>
      </w:r>
    </w:p>
    <w:p>
      <w:pPr>
        <w:spacing w:line="560" w:lineRule="exact"/>
        <w:ind w:firstLine="640" w:firstLineChars="200"/>
        <w:rPr>
          <w:rFonts w:ascii="仿宋" w:hAnsi="仿宋" w:eastAsia="仿宋"/>
          <w:sz w:val="32"/>
          <w:szCs w:val="32"/>
        </w:rPr>
      </w:pPr>
      <w:r>
        <w:rPr>
          <w:rFonts w:ascii="仿宋" w:hAnsi="仿宋" w:eastAsia="仿宋"/>
          <w:sz w:val="32"/>
          <w:szCs w:val="32"/>
        </w:rPr>
        <w:t>4.河北省财政厅 河北省民政厅 河北省残疾人联合会《关于调整困难残疾人生活补贴和重度残疾人护理补贴标准的通知》（冀财社〔2018〕4号）</w:t>
      </w:r>
    </w:p>
    <w:p>
      <w:pPr>
        <w:spacing w:line="560" w:lineRule="exact"/>
        <w:ind w:firstLine="640" w:firstLineChars="200"/>
        <w:rPr>
          <w:rFonts w:ascii="仿宋" w:hAnsi="仿宋" w:eastAsia="仿宋"/>
          <w:sz w:val="32"/>
          <w:szCs w:val="32"/>
        </w:rPr>
      </w:pPr>
      <w:r>
        <w:rPr>
          <w:rFonts w:ascii="仿宋" w:hAnsi="仿宋" w:eastAsia="仿宋"/>
          <w:sz w:val="32"/>
          <w:szCs w:val="32"/>
        </w:rPr>
        <w:t>二、主管部门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乐亭县</w:t>
      </w:r>
      <w:r>
        <w:rPr>
          <w:rFonts w:ascii="仿宋" w:hAnsi="仿宋" w:eastAsia="仿宋"/>
          <w:sz w:val="32"/>
          <w:szCs w:val="32"/>
        </w:rPr>
        <w:t>民政局</w:t>
      </w:r>
    </w:p>
    <w:p>
      <w:pPr>
        <w:spacing w:line="560" w:lineRule="exact"/>
        <w:ind w:firstLine="640" w:firstLineChars="200"/>
        <w:rPr>
          <w:rFonts w:ascii="仿宋" w:hAnsi="仿宋" w:eastAsia="仿宋"/>
          <w:sz w:val="32"/>
          <w:szCs w:val="32"/>
        </w:rPr>
      </w:pPr>
      <w:r>
        <w:rPr>
          <w:rFonts w:ascii="仿宋" w:hAnsi="仿宋" w:eastAsia="仿宋"/>
          <w:sz w:val="32"/>
          <w:szCs w:val="32"/>
        </w:rPr>
        <w:t>三、补助对象</w:t>
      </w:r>
    </w:p>
    <w:p>
      <w:pPr>
        <w:spacing w:line="560" w:lineRule="exact"/>
        <w:ind w:firstLine="640" w:firstLineChars="200"/>
        <w:rPr>
          <w:rFonts w:ascii="仿宋" w:hAnsi="仿宋" w:eastAsia="仿宋"/>
          <w:sz w:val="32"/>
          <w:szCs w:val="32"/>
        </w:rPr>
      </w:pPr>
      <w:r>
        <w:rPr>
          <w:rFonts w:hint="eastAsia" w:ascii="仿宋" w:hAnsi="仿宋" w:eastAsia="仿宋"/>
          <w:bCs/>
          <w:sz w:val="32"/>
          <w:szCs w:val="32"/>
        </w:rPr>
        <w:t>困难残疾人生活补贴：</w:t>
      </w:r>
      <w:r>
        <w:rPr>
          <w:rFonts w:hint="eastAsia" w:ascii="仿宋" w:hAnsi="仿宋" w:eastAsia="仿宋"/>
          <w:sz w:val="32"/>
          <w:szCs w:val="32"/>
        </w:rPr>
        <w:t>具有河北省户籍，最低生活保障家庭中持有第二代及以上《中华人民共和国残疾人证》的残疾人。</w:t>
      </w:r>
    </w:p>
    <w:p>
      <w:pPr>
        <w:spacing w:line="560" w:lineRule="exact"/>
        <w:ind w:firstLine="640" w:firstLineChars="200"/>
        <w:rPr>
          <w:rFonts w:ascii="仿宋" w:hAnsi="仿宋" w:eastAsia="仿宋"/>
          <w:sz w:val="32"/>
          <w:szCs w:val="32"/>
        </w:rPr>
      </w:pPr>
      <w:r>
        <w:rPr>
          <w:rFonts w:hint="eastAsia" w:ascii="仿宋" w:hAnsi="仿宋" w:eastAsia="仿宋"/>
          <w:bCs/>
          <w:sz w:val="32"/>
          <w:szCs w:val="32"/>
        </w:rPr>
        <w:t>重度残疾人护理补贴：</w:t>
      </w:r>
      <w:r>
        <w:rPr>
          <w:rFonts w:hint="eastAsia" w:ascii="仿宋" w:hAnsi="仿宋" w:eastAsia="仿宋"/>
          <w:sz w:val="32"/>
          <w:szCs w:val="32"/>
        </w:rPr>
        <w:t>具有河北省户籍，持有第二代及以上《中华人民共和国残疾人证》，残疾等级被评定为一级、二级且需要长期照护的残疾人。</w:t>
      </w:r>
    </w:p>
    <w:p>
      <w:pPr>
        <w:spacing w:line="560" w:lineRule="exact"/>
        <w:ind w:firstLine="640" w:firstLineChars="200"/>
        <w:rPr>
          <w:rFonts w:ascii="仿宋" w:hAnsi="仿宋" w:eastAsia="仿宋"/>
          <w:sz w:val="32"/>
          <w:szCs w:val="32"/>
        </w:rPr>
      </w:pPr>
      <w:r>
        <w:rPr>
          <w:rFonts w:ascii="仿宋" w:hAnsi="仿宋" w:eastAsia="仿宋"/>
          <w:sz w:val="32"/>
          <w:szCs w:val="32"/>
        </w:rPr>
        <w:t>四、补助标准</w:t>
      </w:r>
    </w:p>
    <w:p>
      <w:pPr>
        <w:spacing w:line="560" w:lineRule="exact"/>
        <w:ind w:firstLine="640" w:firstLineChars="200"/>
        <w:rPr>
          <w:rFonts w:ascii="仿宋" w:hAnsi="仿宋" w:eastAsia="仿宋"/>
          <w:sz w:val="32"/>
          <w:szCs w:val="32"/>
        </w:rPr>
      </w:pPr>
      <w:r>
        <w:rPr>
          <w:rFonts w:ascii="仿宋" w:hAnsi="仿宋" w:eastAsia="仿宋"/>
          <w:sz w:val="32"/>
          <w:szCs w:val="32"/>
        </w:rPr>
        <w:t>困难残疾人生活补贴</w:t>
      </w:r>
      <w:r>
        <w:rPr>
          <w:rFonts w:ascii="仿宋" w:hAnsi="仿宋" w:eastAsia="仿宋"/>
          <w:kern w:val="0"/>
          <w:sz w:val="32"/>
          <w:szCs w:val="32"/>
        </w:rPr>
        <w:t>每人每月66元</w:t>
      </w:r>
      <w:r>
        <w:rPr>
          <w:rFonts w:ascii="仿宋" w:hAnsi="仿宋" w:eastAsia="仿宋"/>
          <w:sz w:val="32"/>
          <w:szCs w:val="32"/>
        </w:rPr>
        <w:t>；重度残疾人护理补贴</w:t>
      </w:r>
      <w:r>
        <w:rPr>
          <w:rFonts w:ascii="仿宋" w:hAnsi="仿宋" w:eastAsia="仿宋"/>
          <w:kern w:val="0"/>
          <w:sz w:val="32"/>
          <w:szCs w:val="32"/>
        </w:rPr>
        <w:t>每人每月60元</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五、办理流程</w:t>
      </w:r>
    </w:p>
    <w:p>
      <w:pPr>
        <w:spacing w:line="560" w:lineRule="exact"/>
        <w:ind w:firstLine="640" w:firstLineChars="200"/>
        <w:rPr>
          <w:rFonts w:ascii="仿宋" w:hAnsi="仿宋" w:eastAsia="仿宋"/>
          <w:sz w:val="32"/>
          <w:szCs w:val="32"/>
        </w:rPr>
      </w:pPr>
      <w:r>
        <w:rPr>
          <w:rFonts w:ascii="仿宋" w:hAnsi="仿宋" w:eastAsia="仿宋"/>
          <w:kern w:val="0"/>
          <w:sz w:val="32"/>
          <w:szCs w:val="32"/>
        </w:rPr>
        <w:t>1.</w:t>
      </w:r>
      <w:r>
        <w:rPr>
          <w:rFonts w:ascii="仿宋" w:hAnsi="仿宋" w:eastAsia="仿宋"/>
          <w:sz w:val="32"/>
          <w:szCs w:val="32"/>
        </w:rPr>
        <w:t>申请。本人或监护人向户籍所在地的村（居）委会提供残疾人证、身份证、户口簿等原件及复印件，最低生活保障家庭成员需有民政部门出具的证明材料，3张近期免冠1寸彩色证件照，填写《河北省困难残疾人生活补贴申请审批表》或《河北省重度残疾人护理补贴申请审批表》（一式三份）。</w:t>
      </w:r>
    </w:p>
    <w:p>
      <w:pPr>
        <w:spacing w:line="560" w:lineRule="exact"/>
        <w:ind w:firstLine="640" w:firstLineChars="200"/>
        <w:rPr>
          <w:rFonts w:ascii="仿宋" w:hAnsi="仿宋" w:eastAsia="仿宋"/>
          <w:sz w:val="32"/>
          <w:szCs w:val="32"/>
        </w:rPr>
      </w:pPr>
      <w:r>
        <w:rPr>
          <w:rFonts w:ascii="仿宋" w:hAnsi="仿宋" w:eastAsia="仿宋"/>
          <w:kern w:val="0"/>
          <w:sz w:val="32"/>
          <w:szCs w:val="32"/>
        </w:rPr>
        <w:t>2.审核。</w:t>
      </w:r>
      <w:r>
        <w:rPr>
          <w:rFonts w:ascii="仿宋" w:hAnsi="仿宋" w:eastAsia="仿宋"/>
          <w:sz w:val="32"/>
          <w:szCs w:val="32"/>
        </w:rPr>
        <w:t>村（居）委会在接到申请后7个工作日内完成对申请人实际情况的核实。符合条件的，在村务公开栏或社区居民委员会公开栏公示7个工作日。公示无异议的，在《审批表》上签署意见，连同申请人提供的相关材料复印件报乡（镇）政府、街道办事处审核。不符合条件的，书面通知申请人并告知原因。</w:t>
      </w:r>
    </w:p>
    <w:p>
      <w:pPr>
        <w:spacing w:line="560" w:lineRule="exact"/>
        <w:ind w:firstLine="640" w:firstLineChars="200"/>
        <w:rPr>
          <w:rFonts w:ascii="仿宋" w:hAnsi="仿宋" w:eastAsia="仿宋"/>
          <w:sz w:val="32"/>
          <w:szCs w:val="32"/>
        </w:rPr>
      </w:pPr>
      <w:r>
        <w:rPr>
          <w:rFonts w:ascii="仿宋" w:hAnsi="仿宋" w:eastAsia="仿宋"/>
          <w:kern w:val="0"/>
          <w:sz w:val="32"/>
          <w:szCs w:val="32"/>
        </w:rPr>
        <w:t>3.审批。</w:t>
      </w:r>
      <w:r>
        <w:rPr>
          <w:rFonts w:ascii="仿宋" w:hAnsi="仿宋" w:eastAsia="仿宋"/>
          <w:sz w:val="32"/>
          <w:szCs w:val="32"/>
        </w:rPr>
        <w:t>乡（镇）政府、街道办事处依托社会救助、社会服务“一门受理，协同办理”机制，受理残疾人两项补贴申请，并对有关材料进行审核。有疑问的要进行入户调查，调查审核工作应在收到申报材料15个工作日内完成。符合条件的在《审批表》上签署意见，连同相关材料一并报县（市、区）残联。</w:t>
      </w:r>
    </w:p>
    <w:p>
      <w:pPr>
        <w:spacing w:line="560" w:lineRule="exact"/>
        <w:ind w:firstLine="640" w:firstLineChars="200"/>
        <w:rPr>
          <w:rFonts w:ascii="仿宋" w:hAnsi="仿宋" w:eastAsia="仿宋"/>
          <w:sz w:val="32"/>
          <w:szCs w:val="32"/>
        </w:rPr>
      </w:pPr>
      <w:r>
        <w:rPr>
          <w:rFonts w:ascii="仿宋" w:hAnsi="仿宋" w:eastAsia="仿宋"/>
          <w:sz w:val="32"/>
          <w:szCs w:val="32"/>
        </w:rPr>
        <w:t>县（市、区）残联在收到申报材料15个工作日内，借助残疾人证信息管理系统，完成对申报对象材料的复审工作，符合条件的在《审批表》上签署审核意见，并将材料转送县（市、区）民政部门审定。不符合条件的，书面通知乡（镇）政府、街道办事处并告知原因。</w:t>
      </w:r>
    </w:p>
    <w:p>
      <w:pPr>
        <w:spacing w:line="560" w:lineRule="exact"/>
        <w:ind w:firstLine="640" w:firstLineChars="200"/>
        <w:rPr>
          <w:rFonts w:ascii="仿宋" w:hAnsi="仿宋" w:eastAsia="仿宋"/>
          <w:sz w:val="32"/>
          <w:szCs w:val="32"/>
        </w:rPr>
      </w:pPr>
      <w:r>
        <w:rPr>
          <w:rFonts w:ascii="仿宋" w:hAnsi="仿宋" w:eastAsia="仿宋"/>
          <w:sz w:val="32"/>
          <w:szCs w:val="32"/>
        </w:rPr>
        <w:t>县（市、区）民政部门依托居民家庭经济状况核对机制对残疾人家庭经济状况审核，审核无误符合条件的，签署审批意见，并在县（市、区）民政部门和残联登记备案。不符合条件的,书面通知县（市、区）残联并告知原因。</w:t>
      </w:r>
    </w:p>
    <w:p>
      <w:pPr>
        <w:spacing w:line="560" w:lineRule="exact"/>
        <w:ind w:firstLine="640" w:firstLineChars="200"/>
        <w:rPr>
          <w:rFonts w:ascii="仿宋" w:hAnsi="仿宋" w:eastAsia="仿宋"/>
          <w:bCs/>
          <w:sz w:val="32"/>
          <w:szCs w:val="32"/>
        </w:rPr>
      </w:pPr>
      <w:r>
        <w:rPr>
          <w:rFonts w:ascii="仿宋" w:hAnsi="仿宋" w:eastAsia="仿宋"/>
          <w:kern w:val="0"/>
          <w:sz w:val="32"/>
          <w:szCs w:val="32"/>
        </w:rPr>
        <w:t>4.发放。</w:t>
      </w:r>
      <w:r>
        <w:rPr>
          <w:rFonts w:ascii="仿宋" w:hAnsi="仿宋" w:eastAsia="仿宋"/>
          <w:sz w:val="32"/>
          <w:szCs w:val="32"/>
        </w:rPr>
        <w:t>补贴资格审定合格的残疾人自递交申请当月计发残疾人两项补贴资金。残疾人两项补贴资金发放时间为每月10日前。特殊情况下，残疾人两项补</w:t>
      </w:r>
      <w:r>
        <w:rPr>
          <w:rFonts w:ascii="仿宋" w:hAnsi="仿宋" w:eastAsia="仿宋"/>
          <w:bCs/>
          <w:sz w:val="32"/>
          <w:szCs w:val="32"/>
        </w:rPr>
        <w:t>贴可以按季度发放，发放时间为每季度第一个月的10日前。</w:t>
      </w:r>
    </w:p>
    <w:p>
      <w:pPr>
        <w:spacing w:line="560" w:lineRule="exact"/>
        <w:ind w:firstLine="640" w:firstLineChars="200"/>
        <w:rPr>
          <w:rFonts w:ascii="仿宋" w:hAnsi="仿宋" w:eastAsia="仿宋"/>
          <w:sz w:val="32"/>
          <w:szCs w:val="32"/>
        </w:rPr>
      </w:pPr>
      <w:r>
        <w:rPr>
          <w:rFonts w:ascii="仿宋" w:hAnsi="仿宋" w:eastAsia="仿宋"/>
          <w:bCs/>
          <w:sz w:val="32"/>
          <w:szCs w:val="32"/>
        </w:rPr>
        <w:t>备注：通过“跨省通办”申请残疾人两项补</w:t>
      </w:r>
      <w:r>
        <w:rPr>
          <w:rFonts w:ascii="仿宋" w:hAnsi="仿宋" w:eastAsia="仿宋"/>
          <w:sz w:val="32"/>
          <w:szCs w:val="32"/>
        </w:rPr>
        <w:t>贴的办理流程</w:t>
      </w:r>
      <w:r>
        <w:rPr>
          <w:rFonts w:ascii="仿宋" w:hAnsi="仿宋" w:eastAsia="仿宋"/>
          <w:bCs/>
          <w:sz w:val="32"/>
          <w:szCs w:val="32"/>
        </w:rPr>
        <w:t>按照《河北省民政厅 河北省残疾人联合会关于做好残疾人两项补贴资格认定申请“跨省通办”工作的通知》（冀民</w:t>
      </w:r>
      <w:r>
        <w:rPr>
          <w:rFonts w:hint="eastAsia" w:ascii="仿宋" w:hAnsi="仿宋" w:eastAsia="仿宋"/>
          <w:bCs/>
          <w:sz w:val="32"/>
          <w:szCs w:val="32"/>
        </w:rPr>
        <w:t>〔</w:t>
      </w:r>
      <w:r>
        <w:rPr>
          <w:rFonts w:ascii="仿宋" w:hAnsi="仿宋" w:eastAsia="仿宋"/>
          <w:bCs/>
          <w:sz w:val="32"/>
          <w:szCs w:val="32"/>
        </w:rPr>
        <w:t>2021〕36号）规定执行。</w:t>
      </w:r>
    </w:p>
    <w:p>
      <w:pPr>
        <w:widowControl/>
        <w:spacing w:line="560" w:lineRule="exact"/>
        <w:ind w:firstLine="640" w:firstLineChars="200"/>
        <w:rPr>
          <w:rFonts w:ascii="仿宋" w:hAnsi="仿宋" w:eastAsia="仿宋"/>
          <w:sz w:val="32"/>
          <w:szCs w:val="32"/>
        </w:rPr>
      </w:pPr>
      <w:r>
        <w:rPr>
          <w:rFonts w:ascii="仿宋" w:hAnsi="仿宋" w:eastAsia="仿宋"/>
          <w:sz w:val="32"/>
          <w:szCs w:val="32"/>
        </w:rPr>
        <w:t>举报电话</w:t>
      </w:r>
      <w:r>
        <w:rPr>
          <w:rFonts w:hint="eastAsia" w:ascii="仿宋" w:hAnsi="仿宋" w:eastAsia="仿宋"/>
          <w:sz w:val="32"/>
          <w:szCs w:val="32"/>
        </w:rPr>
        <w:t>：4625276</w:t>
      </w: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农村部分计划生育家庭奖励及特别扶助补助资金</w:t>
      </w:r>
    </w:p>
    <w:p>
      <w:pPr>
        <w:numPr>
          <w:ilvl w:val="0"/>
          <w:numId w:val="1"/>
        </w:numPr>
        <w:spacing w:line="560" w:lineRule="exact"/>
        <w:ind w:firstLine="640" w:firstLineChars="200"/>
        <w:jc w:val="left"/>
        <w:rPr>
          <w:rFonts w:ascii="仿宋" w:hAnsi="仿宋" w:eastAsia="仿宋" w:cs="黑体"/>
          <w:sz w:val="32"/>
          <w:szCs w:val="32"/>
        </w:rPr>
      </w:pPr>
      <w:r>
        <w:rPr>
          <w:rFonts w:hint="eastAsia" w:ascii="仿宋" w:hAnsi="仿宋" w:eastAsia="仿宋" w:cs="黑体"/>
          <w:sz w:val="32"/>
          <w:szCs w:val="32"/>
        </w:rPr>
        <w:t>政策依据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河北省农村部分计划生育家庭奖励扶助对象确认条件的具体规定（试行）》（冀人口发）【2005】13号）、《河北省计划生育家庭特别扶助对象资格确认条件的具体规定（试行）》（冀人口发）【2008】16号）、《关于调整计划生育家庭特别扶助制度扶助标准的通知》(唐卫发【2018】73号)</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二、主管部门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县卫生健康局</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三、补贴对象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户籍为本省农业户口，1933年1月1日以后出生，1973年至2001年间没有违反过计划生育法规、规章和政策规定生育，现存一个子女或两个女孩或子女死亡现无子女，年满60周岁的享受农村部分计划生育家庭奖励扶助。独生子女意外死亡现无子女的父母符合前三个条件的，从年满55周岁起提前纳入奖励扶助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2、户籍在本省、年满49周岁、只生育或收养一个子女、现无存活子女或独生子女被依法鉴定为三级以上残疾的享受特别扶助。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3、三级以上计划生育手术并发症人员</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四、补助标准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（一）奖励扶助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1、奖励扶助对象</w:t>
      </w:r>
      <w:r>
        <w:rPr>
          <w:rFonts w:hint="eastAsia" w:ascii="仿宋" w:hAnsi="仿宋" w:eastAsia="仿宋"/>
          <w:color w:val="333333"/>
          <w:sz w:val="32"/>
          <w:szCs w:val="32"/>
        </w:rPr>
        <w:t>960元/人年</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2、提前纳入奖励扶助对象</w:t>
      </w:r>
      <w:r>
        <w:rPr>
          <w:rFonts w:hint="eastAsia" w:ascii="仿宋" w:hAnsi="仿宋" w:eastAsia="仿宋"/>
          <w:color w:val="333333"/>
          <w:sz w:val="32"/>
          <w:szCs w:val="32"/>
        </w:rPr>
        <w:t>960元/人年</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（二）特别扶助，按省标准：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1、独生子女伤残家庭特别扶助对象4200元</w:t>
      </w:r>
      <w:r>
        <w:rPr>
          <w:rFonts w:hint="eastAsia" w:ascii="仿宋" w:hAnsi="仿宋" w:eastAsia="仿宋"/>
          <w:color w:val="333333"/>
          <w:sz w:val="32"/>
          <w:szCs w:val="32"/>
        </w:rPr>
        <w:t>/人年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2、独生子女死亡家庭特别扶助对象5400元</w:t>
      </w:r>
      <w:r>
        <w:rPr>
          <w:rFonts w:hint="eastAsia" w:ascii="仿宋" w:hAnsi="仿宋" w:eastAsia="仿宋"/>
          <w:color w:val="333333"/>
          <w:sz w:val="32"/>
          <w:szCs w:val="32"/>
        </w:rPr>
        <w:t>/人年</w:t>
      </w:r>
    </w:p>
    <w:p>
      <w:pPr>
        <w:spacing w:line="560" w:lineRule="exact"/>
        <w:ind w:firstLine="640" w:firstLineChars="200"/>
        <w:rPr>
          <w:rFonts w:ascii="仿宋" w:hAnsi="仿宋" w:eastAsia="仿宋"/>
          <w:color w:val="333333"/>
          <w:sz w:val="32"/>
          <w:szCs w:val="32"/>
        </w:rPr>
      </w:pPr>
      <w:r>
        <w:rPr>
          <w:rFonts w:hint="eastAsia" w:ascii="仿宋" w:hAnsi="仿宋" w:eastAsia="仿宋"/>
          <w:sz w:val="32"/>
          <w:szCs w:val="32"/>
        </w:rPr>
        <w:t>3、三级计划生育并发症特别扶助对象</w:t>
      </w:r>
      <w:r>
        <w:rPr>
          <w:rFonts w:hint="eastAsia" w:ascii="仿宋" w:hAnsi="仿宋" w:eastAsia="仿宋"/>
          <w:color w:val="333333"/>
          <w:sz w:val="32"/>
          <w:szCs w:val="32"/>
        </w:rPr>
        <w:t>2400元/人年</w:t>
      </w:r>
    </w:p>
    <w:p>
      <w:pPr>
        <w:widowControl/>
        <w:spacing w:line="560" w:lineRule="exact"/>
        <w:ind w:firstLine="640" w:firstLineChars="200"/>
        <w:rPr>
          <w:rFonts w:ascii="仿宋" w:hAnsi="仿宋" w:eastAsia="仿宋"/>
          <w:color w:val="333333"/>
          <w:sz w:val="32"/>
          <w:szCs w:val="32"/>
        </w:rPr>
      </w:pPr>
      <w:r>
        <w:rPr>
          <w:rFonts w:hint="eastAsia" w:ascii="仿宋" w:hAnsi="仿宋" w:eastAsia="仿宋"/>
          <w:color w:val="333333"/>
          <w:sz w:val="32"/>
          <w:szCs w:val="32"/>
        </w:rPr>
        <w:t>4、特扶提标:</w:t>
      </w:r>
      <w:r>
        <w:rPr>
          <w:rFonts w:hint="eastAsia" w:ascii="仿宋" w:hAnsi="仿宋" w:eastAsia="仿宋"/>
          <w:sz w:val="32"/>
          <w:szCs w:val="32"/>
        </w:rPr>
        <w:t>独生子女</w:t>
      </w:r>
      <w:r>
        <w:rPr>
          <w:rFonts w:hint="eastAsia" w:ascii="仿宋" w:hAnsi="仿宋" w:eastAsia="仿宋"/>
          <w:color w:val="333333"/>
          <w:sz w:val="32"/>
          <w:szCs w:val="32"/>
        </w:rPr>
        <w:t>伤残</w:t>
      </w:r>
      <w:r>
        <w:rPr>
          <w:rFonts w:hint="eastAsia" w:ascii="仿宋" w:hAnsi="仿宋" w:eastAsia="仿宋"/>
          <w:sz w:val="32"/>
          <w:szCs w:val="32"/>
        </w:rPr>
        <w:t>特别</w:t>
      </w:r>
      <w:r>
        <w:rPr>
          <w:rFonts w:hint="eastAsia" w:ascii="仿宋" w:hAnsi="仿宋" w:eastAsia="仿宋"/>
          <w:color w:val="333333"/>
          <w:sz w:val="32"/>
          <w:szCs w:val="32"/>
        </w:rPr>
        <w:t>扶助对象3600元/人年，</w:t>
      </w:r>
      <w:r>
        <w:rPr>
          <w:rFonts w:hint="eastAsia" w:ascii="仿宋" w:hAnsi="仿宋" w:eastAsia="仿宋"/>
          <w:sz w:val="32"/>
          <w:szCs w:val="32"/>
        </w:rPr>
        <w:t>独生子女</w:t>
      </w:r>
      <w:r>
        <w:rPr>
          <w:rFonts w:hint="eastAsia" w:ascii="仿宋" w:hAnsi="仿宋" w:eastAsia="仿宋"/>
          <w:color w:val="333333"/>
          <w:sz w:val="32"/>
          <w:szCs w:val="32"/>
        </w:rPr>
        <w:t>死亡</w:t>
      </w:r>
      <w:r>
        <w:rPr>
          <w:rFonts w:hint="eastAsia" w:ascii="仿宋" w:hAnsi="仿宋" w:eastAsia="仿宋"/>
          <w:sz w:val="32"/>
          <w:szCs w:val="32"/>
        </w:rPr>
        <w:t>特别</w:t>
      </w:r>
      <w:r>
        <w:rPr>
          <w:rFonts w:hint="eastAsia" w:ascii="仿宋" w:hAnsi="仿宋" w:eastAsia="仿宋"/>
          <w:color w:val="333333"/>
          <w:sz w:val="32"/>
          <w:szCs w:val="32"/>
        </w:rPr>
        <w:t>扶助对象6720元/人年</w:t>
      </w:r>
    </w:p>
    <w:p>
      <w:pPr>
        <w:widowControl/>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五、办理流程</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（一）按照资格确认条件和程序确定目标人群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1、每年年底召开各乡镇计生办主任和主管奖扶工作人员培训会，并安排布置下一年奖扶特扶、一次性救助工作。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严格按奖扶工作规范操作，坚持个人申请、村民代表评议、村委会初审、张榜公示后报乡级审核。乡级根据村级上报资料逐项进行审核、公示后报县卫健局审批。县卫健局根据乡级申报资料逐一审核、审批、公示后录入国家奖扶网，确认奖、特扶资格。</w:t>
      </w:r>
    </w:p>
    <w:p>
      <w:pPr>
        <w:widowControl/>
        <w:spacing w:line="560" w:lineRule="exact"/>
        <w:rPr>
          <w:rFonts w:ascii="仿宋" w:hAnsi="仿宋" w:eastAsia="仿宋" w:cs="仿宋"/>
          <w:kern w:val="0"/>
          <w:sz w:val="32"/>
          <w:szCs w:val="32"/>
        </w:rPr>
      </w:pPr>
      <w:r>
        <w:rPr>
          <w:rFonts w:hint="eastAsia" w:ascii="仿宋" w:hAnsi="仿宋" w:eastAsia="仿宋" w:cs="仿宋"/>
          <w:kern w:val="0"/>
          <w:sz w:val="32"/>
          <w:szCs w:val="32"/>
        </w:rPr>
        <w:t>（二）严格做到目标人群无虚报、错报、漏报现象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解决虚报错报漏报问题，将上报人员信息与全员人口PIS系统核实，在奖扶网开通前3-4个月安排组织申报审批工作，留有足够时间让群众填表、组织相关证件资料，解决了因时间短群众在外地来不及申报、证件提供不全等问题，同时有充足的时间对特殊情况进行调查、向上级请示，解决错批漏批问题。</w:t>
      </w:r>
    </w:p>
    <w:p>
      <w:pPr>
        <w:widowControl/>
        <w:spacing w:line="560" w:lineRule="exact"/>
        <w:rPr>
          <w:rFonts w:ascii="仿宋" w:hAnsi="仿宋" w:eastAsia="仿宋" w:cs="仿宋"/>
          <w:kern w:val="0"/>
          <w:sz w:val="32"/>
          <w:szCs w:val="32"/>
        </w:rPr>
      </w:pPr>
      <w:r>
        <w:rPr>
          <w:rFonts w:hint="eastAsia" w:ascii="仿宋" w:hAnsi="仿宋" w:eastAsia="仿宋" w:cs="仿宋"/>
          <w:kern w:val="0"/>
          <w:sz w:val="32"/>
          <w:szCs w:val="32"/>
        </w:rPr>
        <w:t>（三）扶助金发放</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唐财社（2015）84号85号文件精神，县财政局、县卫健局、县农村信用合作联社签订了委托代发业务协议，卫健局向财政局提供奖扶特扶资金发放明细表及拨款请示，扶助金由财政局直接划转到农村信用合作联社，农村信用合作联社直接把奖扶、特扶金汇入补贴对象银行卡，完成扶助金“一卡通”发放。</w:t>
      </w: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（四）对目标人群进入、退出进行动态监测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奖扶资格确认完成之后，由乡镇按照申报人员原件信息及时录入国家奖扶网，并反复核对，确保录入信息准确无误，县级对乡镇录入信息进行对比监督。为了防止出现因奖特扶条件变化不能及时退出问题的发生，我们每年结合半年和年终工作考核，集中检查奖扶资格退出情况，并在日常业务督导下乡入村时随时抽查。为更准确掌握人员信息，我们又加大力度，协调民政部门提供死亡人员名单，与各乡镇村级所报退出人员名单进行对比，严格杜绝了“吃空饷”现象发生。</w:t>
      </w:r>
    </w:p>
    <w:p>
      <w:pPr>
        <w:numPr>
          <w:ilvl w:val="0"/>
          <w:numId w:val="2"/>
        </w:num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投诉方式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投诉电话：4625351</w:t>
      </w:r>
    </w:p>
    <w:p>
      <w:pPr>
        <w:spacing w:line="560" w:lineRule="exact"/>
        <w:ind w:firstLine="640" w:firstLineChars="200"/>
        <w:rPr>
          <w:rFonts w:ascii="仿宋" w:hAnsi="仿宋" w:eastAsia="仿宋"/>
          <w:color w:val="333333"/>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200"/>
        <w:jc w:val="center"/>
        <w:rPr>
          <w:rFonts w:hint="eastAsia" w:ascii="仿宋" w:hAnsi="仿宋" w:eastAsia="仿宋"/>
          <w:sz w:val="32"/>
          <w:szCs w:val="32"/>
        </w:rPr>
      </w:pPr>
      <w:r>
        <w:rPr>
          <w:rFonts w:hint="eastAsia" w:ascii="仿宋" w:hAnsi="仿宋" w:eastAsia="仿宋"/>
          <w:sz w:val="32"/>
          <w:szCs w:val="32"/>
        </w:rPr>
        <w:t>七到十二</w:t>
      </w:r>
    </w:p>
    <w:p>
      <w:pPr>
        <w:spacing w:line="560" w:lineRule="exact"/>
        <w:rPr>
          <w:rFonts w:hint="eastAsia" w:ascii="仿宋" w:hAnsi="仿宋" w:eastAsia="仿宋"/>
          <w:sz w:val="32"/>
          <w:szCs w:val="32"/>
        </w:rPr>
      </w:pPr>
      <w:r>
        <w:rPr>
          <w:rFonts w:ascii="仿宋" w:hAnsi="仿宋" w:eastAsia="仿宋"/>
          <w:sz w:val="32"/>
          <w:szCs w:val="32"/>
        </w:rPr>
        <w:t>残疾军人定期抚恤资金</w:t>
      </w:r>
      <w:r>
        <w:rPr>
          <w:rFonts w:hint="eastAsia" w:ascii="仿宋" w:hAnsi="仿宋" w:eastAsia="仿宋"/>
          <w:sz w:val="32"/>
          <w:szCs w:val="32"/>
        </w:rPr>
        <w:t>、</w:t>
      </w:r>
      <w:r>
        <w:rPr>
          <w:rFonts w:ascii="仿宋" w:hAnsi="仿宋" w:eastAsia="仿宋"/>
          <w:sz w:val="32"/>
          <w:szCs w:val="32"/>
        </w:rPr>
        <w:t>烈士遗属、因公牺牲军人遗属、病故军人遗属</w:t>
      </w:r>
      <w:r>
        <w:rPr>
          <w:rFonts w:hint="eastAsia" w:ascii="仿宋" w:hAnsi="仿宋" w:eastAsia="仿宋"/>
          <w:sz w:val="32"/>
          <w:szCs w:val="32"/>
        </w:rPr>
        <w:t>、</w:t>
      </w:r>
      <w:r>
        <w:rPr>
          <w:rFonts w:ascii="仿宋" w:hAnsi="仿宋" w:eastAsia="仿宋"/>
          <w:sz w:val="32"/>
          <w:szCs w:val="32"/>
        </w:rPr>
        <w:t>定期抚恤资金</w:t>
      </w:r>
      <w:r>
        <w:rPr>
          <w:rFonts w:hint="eastAsia" w:ascii="仿宋" w:hAnsi="仿宋" w:eastAsia="仿宋"/>
          <w:sz w:val="32"/>
          <w:szCs w:val="32"/>
        </w:rPr>
        <w:t>、</w:t>
      </w:r>
      <w:r>
        <w:rPr>
          <w:rFonts w:ascii="仿宋" w:hAnsi="仿宋" w:eastAsia="仿宋"/>
          <w:sz w:val="32"/>
          <w:szCs w:val="32"/>
        </w:rPr>
        <w:t>在乡复员军人生活补助资金</w:t>
      </w:r>
      <w:r>
        <w:rPr>
          <w:rFonts w:hint="eastAsia" w:ascii="仿宋" w:hAnsi="仿宋" w:eastAsia="仿宋"/>
          <w:sz w:val="32"/>
          <w:szCs w:val="32"/>
        </w:rPr>
        <w:t>、</w:t>
      </w:r>
      <w:r>
        <w:rPr>
          <w:rFonts w:ascii="仿宋" w:hAnsi="仿宋" w:eastAsia="仿宋"/>
          <w:sz w:val="32"/>
          <w:szCs w:val="32"/>
        </w:rPr>
        <w:t>带病回乡退伍军人生活补助资金</w:t>
      </w:r>
      <w:r>
        <w:rPr>
          <w:rFonts w:hint="eastAsia" w:ascii="仿宋" w:hAnsi="仿宋" w:eastAsia="仿宋"/>
          <w:sz w:val="32"/>
          <w:szCs w:val="32"/>
        </w:rPr>
        <w:t>、</w:t>
      </w:r>
      <w:r>
        <w:rPr>
          <w:rFonts w:ascii="仿宋" w:hAnsi="仿宋" w:eastAsia="仿宋"/>
          <w:sz w:val="32"/>
          <w:szCs w:val="32"/>
        </w:rPr>
        <w:t>部分烈士子女发放定期生活补助资金</w:t>
      </w:r>
      <w:r>
        <w:rPr>
          <w:rFonts w:hint="eastAsia" w:ascii="仿宋" w:hAnsi="仿宋" w:eastAsia="仿宋"/>
          <w:sz w:val="32"/>
          <w:szCs w:val="32"/>
        </w:rPr>
        <w:t>、</w:t>
      </w:r>
      <w:r>
        <w:rPr>
          <w:rFonts w:ascii="仿宋" w:hAnsi="仿宋" w:eastAsia="仿宋"/>
          <w:sz w:val="32"/>
          <w:szCs w:val="32"/>
        </w:rPr>
        <w:t>部分农村籍退役士兵发放老年生活补助资金</w:t>
      </w:r>
    </w:p>
    <w:p>
      <w:pPr>
        <w:spacing w:line="560" w:lineRule="exact"/>
        <w:ind w:firstLine="200"/>
        <w:rPr>
          <w:rFonts w:hint="eastAsia" w:ascii="仿宋" w:hAnsi="仿宋" w:eastAsia="仿宋"/>
          <w:sz w:val="32"/>
          <w:szCs w:val="32"/>
        </w:rPr>
      </w:pPr>
    </w:p>
    <w:p>
      <w:pPr>
        <w:numPr>
          <w:ilvl w:val="0"/>
          <w:numId w:val="3"/>
        </w:numPr>
        <w:spacing w:line="560" w:lineRule="exact"/>
        <w:ind w:firstLine="200"/>
        <w:jc w:val="left"/>
        <w:rPr>
          <w:rFonts w:hint="eastAsia" w:ascii="仿宋" w:hAnsi="仿宋" w:eastAsia="仿宋"/>
          <w:sz w:val="32"/>
          <w:szCs w:val="32"/>
        </w:rPr>
      </w:pPr>
      <w:r>
        <w:rPr>
          <w:rFonts w:hint="eastAsia" w:ascii="仿宋" w:hAnsi="仿宋" w:eastAsia="仿宋"/>
          <w:sz w:val="32"/>
          <w:szCs w:val="32"/>
        </w:rPr>
        <w:t>政策依据</w:t>
      </w:r>
    </w:p>
    <w:p>
      <w:pPr>
        <w:spacing w:line="560" w:lineRule="exact"/>
        <w:ind w:firstLine="200"/>
        <w:rPr>
          <w:rFonts w:hint="eastAsia" w:ascii="仿宋" w:hAnsi="仿宋" w:eastAsia="仿宋"/>
          <w:sz w:val="32"/>
          <w:szCs w:val="32"/>
        </w:rPr>
      </w:pPr>
      <w:r>
        <w:rPr>
          <w:rFonts w:hint="eastAsia" w:ascii="仿宋" w:hAnsi="仿宋" w:eastAsia="仿宋"/>
          <w:sz w:val="32"/>
          <w:szCs w:val="32"/>
        </w:rPr>
        <w:t>《军人抚恤优待条例》（国务院、中央军委令第602号）</w:t>
      </w:r>
    </w:p>
    <w:p>
      <w:pPr>
        <w:spacing w:line="560" w:lineRule="exact"/>
        <w:ind w:firstLine="200"/>
        <w:rPr>
          <w:rFonts w:hint="eastAsia" w:ascii="仿宋" w:hAnsi="仿宋" w:eastAsia="仿宋"/>
          <w:sz w:val="32"/>
          <w:szCs w:val="32"/>
        </w:rPr>
      </w:pPr>
      <w:r>
        <w:rPr>
          <w:rFonts w:hint="eastAsia" w:ascii="仿宋" w:hAnsi="仿宋" w:eastAsia="仿宋"/>
          <w:sz w:val="32"/>
          <w:szCs w:val="32"/>
        </w:rPr>
        <w:t>《烈士褒扬条例》（国务院令第601号）</w:t>
      </w:r>
    </w:p>
    <w:p>
      <w:pPr>
        <w:spacing w:line="560" w:lineRule="exact"/>
        <w:ind w:firstLine="200"/>
        <w:rPr>
          <w:rFonts w:hint="eastAsia" w:ascii="仿宋" w:hAnsi="仿宋" w:eastAsia="仿宋"/>
          <w:sz w:val="32"/>
          <w:szCs w:val="32"/>
        </w:rPr>
      </w:pPr>
      <w:r>
        <w:rPr>
          <w:rFonts w:hint="eastAsia" w:ascii="仿宋" w:hAnsi="仿宋" w:eastAsia="仿宋"/>
          <w:sz w:val="32"/>
          <w:szCs w:val="32"/>
        </w:rPr>
        <w:t>《退役士兵安置条例》（国务院、中央军事委员会令第608号）</w:t>
      </w:r>
    </w:p>
    <w:p>
      <w:pPr>
        <w:spacing w:line="560" w:lineRule="exact"/>
        <w:ind w:firstLine="200"/>
        <w:rPr>
          <w:rFonts w:hint="eastAsia" w:ascii="仿宋" w:hAnsi="仿宋" w:eastAsia="仿宋"/>
          <w:sz w:val="32"/>
          <w:szCs w:val="32"/>
        </w:rPr>
      </w:pPr>
      <w:r>
        <w:rPr>
          <w:rFonts w:hint="eastAsia" w:ascii="仿宋" w:hAnsi="仿宋" w:eastAsia="仿宋"/>
          <w:sz w:val="32"/>
          <w:szCs w:val="32"/>
        </w:rPr>
        <w:t>《伤残抚恤管理办法》（退役军人事务部令第1号）</w:t>
      </w:r>
    </w:p>
    <w:p>
      <w:pPr>
        <w:spacing w:line="560" w:lineRule="exact"/>
        <w:ind w:firstLine="200"/>
        <w:rPr>
          <w:rFonts w:ascii="仿宋" w:hAnsi="仿宋" w:eastAsia="仿宋"/>
          <w:sz w:val="32"/>
          <w:szCs w:val="32"/>
        </w:rPr>
      </w:pPr>
      <w:r>
        <w:rPr>
          <w:rFonts w:hint="eastAsia" w:ascii="仿宋" w:hAnsi="仿宋" w:eastAsia="仿宋"/>
          <w:sz w:val="32"/>
          <w:szCs w:val="32"/>
        </w:rPr>
        <w:t>民政部办公厅、财政部办公厅关于进一步加强优抚对象数据和资金管理工作的通知 （民办发【2012】21号）</w:t>
      </w:r>
    </w:p>
    <w:p>
      <w:pPr>
        <w:spacing w:line="560" w:lineRule="exact"/>
        <w:ind w:firstLine="200"/>
        <w:rPr>
          <w:rFonts w:hint="eastAsia" w:ascii="仿宋" w:hAnsi="仿宋" w:eastAsia="仿宋"/>
          <w:sz w:val="32"/>
          <w:szCs w:val="32"/>
        </w:rPr>
      </w:pPr>
      <w:r>
        <w:rPr>
          <w:rFonts w:hint="eastAsia" w:ascii="仿宋" w:hAnsi="仿宋" w:eastAsia="仿宋"/>
          <w:sz w:val="32"/>
          <w:szCs w:val="32"/>
        </w:rPr>
        <w:t>财政部、民政部关于印发《优抚对象抚恤补助资金使用管理办法》的通知 （财社【2012】221号）</w:t>
      </w:r>
    </w:p>
    <w:p>
      <w:pPr>
        <w:spacing w:line="560" w:lineRule="exact"/>
        <w:ind w:firstLine="200"/>
        <w:rPr>
          <w:rFonts w:hint="eastAsia" w:ascii="仿宋" w:hAnsi="仿宋" w:eastAsia="仿宋"/>
          <w:sz w:val="32"/>
          <w:szCs w:val="32"/>
        </w:rPr>
      </w:pPr>
      <w:r>
        <w:rPr>
          <w:rFonts w:hint="eastAsia" w:ascii="仿宋" w:hAnsi="仿宋" w:eastAsia="仿宋"/>
          <w:sz w:val="32"/>
          <w:szCs w:val="32"/>
        </w:rPr>
        <w:t>民政部关于认定残疾军人残疾性质和调整残疾等级的复函（民函【2006】367号）</w:t>
      </w:r>
    </w:p>
    <w:p>
      <w:pPr>
        <w:spacing w:line="560" w:lineRule="exact"/>
        <w:ind w:firstLine="200"/>
        <w:rPr>
          <w:rFonts w:hint="eastAsia" w:ascii="仿宋" w:hAnsi="仿宋" w:eastAsia="仿宋"/>
          <w:sz w:val="32"/>
          <w:szCs w:val="32"/>
        </w:rPr>
      </w:pPr>
      <w:r>
        <w:rPr>
          <w:rFonts w:hint="eastAsia" w:ascii="仿宋" w:hAnsi="仿宋" w:eastAsia="仿宋"/>
          <w:sz w:val="32"/>
          <w:szCs w:val="32"/>
        </w:rPr>
        <w:t>民政部、人力资源和社会保障部、卫生部、总后勤部关于印发《军人残疾等级评定标准》（民发【2011】218号）</w:t>
      </w:r>
    </w:p>
    <w:p>
      <w:pPr>
        <w:spacing w:line="560" w:lineRule="exact"/>
        <w:ind w:firstLine="200"/>
        <w:rPr>
          <w:rFonts w:hint="eastAsia" w:ascii="仿宋" w:hAnsi="仿宋" w:eastAsia="仿宋"/>
          <w:sz w:val="32"/>
          <w:szCs w:val="32"/>
        </w:rPr>
      </w:pPr>
      <w:r>
        <w:rPr>
          <w:rFonts w:hint="eastAsia" w:ascii="仿宋" w:hAnsi="仿宋" w:eastAsia="仿宋"/>
          <w:sz w:val="32"/>
          <w:szCs w:val="32"/>
        </w:rPr>
        <w:t>民政部关于</w:t>
      </w:r>
      <w:r>
        <w:rPr>
          <w:rFonts w:hint="eastAsia" w:ascii="仿宋" w:hAnsi="仿宋" w:eastAsia="仿宋"/>
          <w:sz w:val="32"/>
          <w:szCs w:val="32"/>
          <w:lang w:eastAsia="zh-CN"/>
        </w:rPr>
        <w:t>复员军人</w:t>
      </w:r>
      <w:r>
        <w:rPr>
          <w:rFonts w:hint="eastAsia" w:ascii="仿宋" w:hAnsi="仿宋" w:eastAsia="仿宋"/>
          <w:sz w:val="32"/>
          <w:szCs w:val="32"/>
        </w:rPr>
        <w:t>按照规定享受定期定量补助的通知（民函【2006】127号）</w:t>
      </w:r>
    </w:p>
    <w:p>
      <w:pPr>
        <w:spacing w:line="560" w:lineRule="exact"/>
        <w:ind w:firstLine="200"/>
        <w:rPr>
          <w:rFonts w:hint="eastAsia" w:ascii="仿宋" w:hAnsi="仿宋" w:eastAsia="仿宋"/>
          <w:sz w:val="32"/>
          <w:szCs w:val="32"/>
        </w:rPr>
      </w:pPr>
      <w:r>
        <w:rPr>
          <w:rFonts w:hint="eastAsia" w:ascii="仿宋" w:hAnsi="仿宋" w:eastAsia="仿宋"/>
          <w:sz w:val="32"/>
          <w:szCs w:val="32"/>
        </w:rPr>
        <w:t>河北省民政厅关于进一步规范带病回乡退伍军人认定工作民政部办公厅关于落实给部分农村籍退役士兵发放老年生活补助政策措施的通知 （民办发【2011】11号）</w:t>
      </w:r>
    </w:p>
    <w:p>
      <w:pPr>
        <w:spacing w:line="560" w:lineRule="exact"/>
        <w:ind w:firstLine="200"/>
        <w:rPr>
          <w:rFonts w:hint="eastAsia" w:ascii="仿宋" w:hAnsi="仿宋" w:eastAsia="仿宋"/>
          <w:sz w:val="32"/>
          <w:szCs w:val="32"/>
        </w:rPr>
      </w:pPr>
      <w:r>
        <w:rPr>
          <w:rFonts w:hint="eastAsia" w:ascii="仿宋" w:hAnsi="仿宋" w:eastAsia="仿宋"/>
          <w:sz w:val="32"/>
          <w:szCs w:val="32"/>
        </w:rPr>
        <w:t>民政部办公厅财政部办公厅关于落实给部分烈士子女发放定期生活补助政策的实施意见（民办发【2012】3号）</w:t>
      </w:r>
    </w:p>
    <w:p>
      <w:pPr>
        <w:spacing w:line="560" w:lineRule="exact"/>
        <w:ind w:firstLine="200"/>
        <w:rPr>
          <w:rFonts w:hint="eastAsia" w:ascii="仿宋" w:hAnsi="仿宋" w:eastAsia="仿宋"/>
          <w:sz w:val="32"/>
          <w:szCs w:val="32"/>
        </w:rPr>
      </w:pPr>
      <w:r>
        <w:rPr>
          <w:rFonts w:hint="eastAsia" w:ascii="仿宋" w:hAnsi="仿宋" w:eastAsia="仿宋"/>
          <w:sz w:val="32"/>
          <w:szCs w:val="32"/>
        </w:rPr>
        <w:t xml:space="preserve">河北省民政厅关于落实优抚对象和部分军队退役人员有关政策的实施意见 （冀民【2007】53号） </w:t>
      </w:r>
    </w:p>
    <w:p>
      <w:pPr>
        <w:numPr>
          <w:ilvl w:val="0"/>
          <w:numId w:val="3"/>
        </w:numPr>
        <w:spacing w:line="560" w:lineRule="exact"/>
        <w:ind w:firstLine="200"/>
        <w:rPr>
          <w:rFonts w:hint="eastAsia" w:ascii="仿宋" w:hAnsi="仿宋" w:eastAsia="仿宋"/>
          <w:sz w:val="32"/>
          <w:szCs w:val="32"/>
        </w:rPr>
      </w:pPr>
      <w:r>
        <w:rPr>
          <w:rFonts w:hint="eastAsia" w:ascii="仿宋" w:hAnsi="仿宋" w:eastAsia="仿宋"/>
          <w:sz w:val="32"/>
          <w:szCs w:val="32"/>
        </w:rPr>
        <w:t>主管部门</w:t>
      </w:r>
    </w:p>
    <w:p>
      <w:pPr>
        <w:spacing w:line="560" w:lineRule="exact"/>
        <w:ind w:firstLine="200"/>
        <w:rPr>
          <w:rFonts w:hint="eastAsia" w:ascii="仿宋" w:hAnsi="仿宋" w:eastAsia="仿宋"/>
          <w:sz w:val="32"/>
          <w:szCs w:val="32"/>
        </w:rPr>
      </w:pPr>
      <w:r>
        <w:rPr>
          <w:rFonts w:hint="eastAsia" w:ascii="仿宋" w:hAnsi="仿宋" w:eastAsia="仿宋"/>
          <w:sz w:val="32"/>
          <w:szCs w:val="32"/>
        </w:rPr>
        <w:t>乐亭县退役军人事务局</w:t>
      </w:r>
    </w:p>
    <w:p>
      <w:pPr>
        <w:numPr>
          <w:ilvl w:val="0"/>
          <w:numId w:val="3"/>
        </w:numPr>
        <w:spacing w:line="560" w:lineRule="exact"/>
        <w:ind w:firstLine="200"/>
        <w:rPr>
          <w:rFonts w:hint="eastAsia" w:ascii="仿宋" w:hAnsi="仿宋" w:eastAsia="仿宋"/>
          <w:sz w:val="32"/>
          <w:szCs w:val="32"/>
        </w:rPr>
      </w:pPr>
      <w:r>
        <w:rPr>
          <w:rFonts w:hint="eastAsia" w:ascii="仿宋" w:hAnsi="仿宋" w:eastAsia="仿宋"/>
          <w:sz w:val="32"/>
          <w:szCs w:val="32"/>
        </w:rPr>
        <w:t>补助对象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我部门定期补助的对象有：残疾军人、享受定期抚恤的烈士遗属、因公牺牲军人遗属、病故军人遗属、在乡复员军人、带病回乡退伍军人、在乡参战涉核退役人员、60岁以上在乡退伍军人、60岁以上在乡烈士子女。</w:t>
      </w:r>
    </w:p>
    <w:p>
      <w:pPr>
        <w:numPr>
          <w:ilvl w:val="0"/>
          <w:numId w:val="3"/>
        </w:numPr>
        <w:spacing w:line="560" w:lineRule="exact"/>
        <w:ind w:firstLine="200"/>
        <w:rPr>
          <w:rFonts w:ascii="仿宋" w:hAnsi="仿宋" w:eastAsia="仿宋"/>
          <w:sz w:val="32"/>
          <w:szCs w:val="32"/>
        </w:rPr>
      </w:pPr>
      <w:r>
        <w:rPr>
          <w:rFonts w:hint="eastAsia" w:ascii="仿宋" w:hAnsi="仿宋" w:eastAsia="仿宋"/>
          <w:sz w:val="32"/>
          <w:szCs w:val="32"/>
        </w:rPr>
        <w:t>补助标准</w:t>
      </w:r>
    </w:p>
    <w:tbl>
      <w:tblPr>
        <w:tblStyle w:val="7"/>
        <w:tblpPr w:leftFromText="180" w:rightFromText="180" w:vertAnchor="text" w:horzAnchor="page" w:tblpX="1740" w:tblpY="6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2840" w:type="dxa"/>
            <w:vMerge w:val="restart"/>
            <w:vAlign w:val="center"/>
          </w:tcPr>
          <w:p>
            <w:pPr>
              <w:spacing w:line="560" w:lineRule="exact"/>
              <w:ind w:firstLine="200"/>
              <w:jc w:val="center"/>
              <w:rPr>
                <w:rFonts w:hint="eastAsia" w:ascii="仿宋" w:hAnsi="仿宋" w:eastAsia="仿宋" w:cs="宋体"/>
                <w:kern w:val="2"/>
                <w:sz w:val="32"/>
                <w:szCs w:val="32"/>
              </w:rPr>
            </w:pPr>
            <w:r>
              <w:rPr>
                <w:rFonts w:hint="eastAsia" w:ascii="仿宋" w:hAnsi="仿宋" w:eastAsia="仿宋" w:cs="宋体"/>
                <w:kern w:val="2"/>
                <w:sz w:val="32"/>
                <w:szCs w:val="32"/>
              </w:rPr>
              <w:t>三属</w:t>
            </w:r>
          </w:p>
        </w:tc>
        <w:tc>
          <w:tcPr>
            <w:tcW w:w="2841" w:type="dxa"/>
            <w:vAlign w:val="center"/>
          </w:tcPr>
          <w:p>
            <w:pPr>
              <w:spacing w:line="560" w:lineRule="exact"/>
              <w:ind w:firstLine="200"/>
              <w:jc w:val="center"/>
              <w:rPr>
                <w:rFonts w:hint="eastAsia" w:ascii="仿宋" w:hAnsi="仿宋" w:eastAsia="仿宋" w:cs="宋体"/>
                <w:kern w:val="0"/>
                <w:sz w:val="32"/>
                <w:szCs w:val="32"/>
              </w:rPr>
            </w:pPr>
            <w:r>
              <w:rPr>
                <w:rFonts w:hint="eastAsia" w:ascii="仿宋" w:hAnsi="仿宋" w:eastAsia="仿宋" w:cs="宋体"/>
                <w:kern w:val="0"/>
                <w:sz w:val="32"/>
                <w:szCs w:val="32"/>
              </w:rPr>
              <w:t>烈士遗属</w:t>
            </w:r>
          </w:p>
        </w:tc>
        <w:tc>
          <w:tcPr>
            <w:tcW w:w="2841" w:type="dxa"/>
            <w:vAlign w:val="center"/>
          </w:tcPr>
          <w:p>
            <w:pPr>
              <w:spacing w:line="560" w:lineRule="exact"/>
              <w:ind w:firstLine="200"/>
              <w:jc w:val="center"/>
              <w:rPr>
                <w:rFonts w:hint="eastAsia" w:ascii="仿宋" w:hAnsi="仿宋" w:eastAsia="仿宋" w:cs="宋体"/>
                <w:kern w:val="0"/>
                <w:sz w:val="32"/>
                <w:szCs w:val="32"/>
              </w:rPr>
            </w:pPr>
            <w:r>
              <w:rPr>
                <w:rFonts w:hint="eastAsia" w:ascii="仿宋" w:hAnsi="仿宋" w:eastAsia="仿宋" w:cs="宋体"/>
                <w:kern w:val="0"/>
                <w:sz w:val="32"/>
                <w:szCs w:val="32"/>
              </w:rPr>
              <w:t>2881.7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2840" w:type="dxa"/>
            <w:vMerge w:val="continue"/>
            <w:vAlign w:val="center"/>
          </w:tcPr>
          <w:p>
            <w:pPr>
              <w:spacing w:line="560" w:lineRule="exact"/>
              <w:ind w:firstLine="200"/>
              <w:jc w:val="center"/>
              <w:rPr>
                <w:rFonts w:hint="eastAsia" w:ascii="仿宋" w:hAnsi="仿宋" w:eastAsia="仿宋" w:cs="宋体"/>
                <w:kern w:val="0"/>
                <w:sz w:val="32"/>
                <w:szCs w:val="32"/>
              </w:rPr>
            </w:pPr>
          </w:p>
        </w:tc>
        <w:tc>
          <w:tcPr>
            <w:tcW w:w="2841" w:type="dxa"/>
            <w:vAlign w:val="center"/>
          </w:tcPr>
          <w:p>
            <w:pPr>
              <w:spacing w:line="560" w:lineRule="exact"/>
              <w:ind w:firstLine="200"/>
              <w:jc w:val="center"/>
              <w:rPr>
                <w:rFonts w:hint="eastAsia" w:ascii="仿宋" w:hAnsi="仿宋" w:eastAsia="仿宋" w:cs="宋体"/>
                <w:kern w:val="0"/>
                <w:sz w:val="32"/>
                <w:szCs w:val="32"/>
              </w:rPr>
            </w:pPr>
            <w:r>
              <w:rPr>
                <w:rFonts w:hint="eastAsia" w:ascii="仿宋" w:hAnsi="仿宋" w:eastAsia="仿宋" w:cs="宋体"/>
                <w:kern w:val="0"/>
                <w:sz w:val="32"/>
                <w:szCs w:val="32"/>
              </w:rPr>
              <w:t>因公牺牲军人遗属</w:t>
            </w:r>
          </w:p>
        </w:tc>
        <w:tc>
          <w:tcPr>
            <w:tcW w:w="2841" w:type="dxa"/>
            <w:vAlign w:val="center"/>
          </w:tcPr>
          <w:p>
            <w:pPr>
              <w:spacing w:line="560" w:lineRule="exact"/>
              <w:ind w:firstLine="200"/>
              <w:jc w:val="center"/>
              <w:rPr>
                <w:rFonts w:hint="eastAsia" w:ascii="仿宋" w:hAnsi="仿宋" w:eastAsia="仿宋" w:cs="宋体"/>
                <w:kern w:val="0"/>
                <w:sz w:val="32"/>
                <w:szCs w:val="32"/>
              </w:rPr>
            </w:pPr>
            <w:r>
              <w:rPr>
                <w:rFonts w:hint="eastAsia" w:ascii="仿宋" w:hAnsi="仿宋" w:eastAsia="仿宋" w:cs="宋体"/>
                <w:kern w:val="0"/>
                <w:sz w:val="32"/>
                <w:szCs w:val="32"/>
              </w:rPr>
              <w:t>2483.3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2840" w:type="dxa"/>
            <w:vMerge w:val="continue"/>
            <w:vAlign w:val="center"/>
          </w:tcPr>
          <w:p>
            <w:pPr>
              <w:spacing w:line="560" w:lineRule="exact"/>
              <w:ind w:firstLine="200"/>
              <w:jc w:val="center"/>
              <w:rPr>
                <w:rFonts w:hint="eastAsia" w:ascii="仿宋" w:hAnsi="仿宋" w:eastAsia="仿宋" w:cs="宋体"/>
                <w:kern w:val="0"/>
                <w:sz w:val="32"/>
                <w:szCs w:val="32"/>
              </w:rPr>
            </w:pPr>
          </w:p>
        </w:tc>
        <w:tc>
          <w:tcPr>
            <w:tcW w:w="2841" w:type="dxa"/>
            <w:vAlign w:val="center"/>
          </w:tcPr>
          <w:p>
            <w:pPr>
              <w:spacing w:line="560" w:lineRule="exact"/>
              <w:ind w:firstLine="200"/>
              <w:jc w:val="center"/>
              <w:rPr>
                <w:rFonts w:hint="eastAsia" w:ascii="仿宋" w:hAnsi="仿宋" w:eastAsia="仿宋" w:cs="宋体"/>
                <w:kern w:val="0"/>
                <w:sz w:val="32"/>
                <w:szCs w:val="32"/>
              </w:rPr>
            </w:pPr>
            <w:r>
              <w:rPr>
                <w:rFonts w:hint="eastAsia" w:ascii="仿宋" w:hAnsi="仿宋" w:eastAsia="仿宋" w:cs="宋体"/>
                <w:kern w:val="0"/>
                <w:sz w:val="32"/>
                <w:szCs w:val="32"/>
              </w:rPr>
              <w:t>病故军人遗属</w:t>
            </w:r>
          </w:p>
        </w:tc>
        <w:tc>
          <w:tcPr>
            <w:tcW w:w="2841" w:type="dxa"/>
            <w:vAlign w:val="center"/>
          </w:tcPr>
          <w:p>
            <w:pPr>
              <w:spacing w:line="560" w:lineRule="exact"/>
              <w:ind w:firstLine="200"/>
              <w:jc w:val="center"/>
              <w:rPr>
                <w:rFonts w:hint="eastAsia" w:ascii="仿宋" w:hAnsi="仿宋" w:eastAsia="仿宋" w:cs="宋体"/>
                <w:kern w:val="0"/>
                <w:sz w:val="32"/>
                <w:szCs w:val="32"/>
              </w:rPr>
            </w:pPr>
            <w:r>
              <w:rPr>
                <w:rFonts w:hint="eastAsia" w:ascii="仿宋" w:hAnsi="仿宋" w:eastAsia="仿宋" w:cs="宋体"/>
                <w:kern w:val="0"/>
                <w:sz w:val="32"/>
                <w:szCs w:val="32"/>
              </w:rPr>
              <w:t>2340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840" w:type="dxa"/>
            <w:vMerge w:val="restart"/>
            <w:vAlign w:val="center"/>
          </w:tcPr>
          <w:p>
            <w:pPr>
              <w:spacing w:line="560" w:lineRule="exact"/>
              <w:ind w:firstLine="640" w:firstLineChars="200"/>
              <w:jc w:val="center"/>
              <w:rPr>
                <w:rFonts w:hint="eastAsia" w:ascii="仿宋" w:hAnsi="仿宋" w:eastAsia="仿宋" w:cs="宋体"/>
                <w:kern w:val="0"/>
                <w:sz w:val="32"/>
                <w:szCs w:val="32"/>
              </w:rPr>
            </w:pPr>
            <w:r>
              <w:rPr>
                <w:rFonts w:hint="eastAsia" w:ascii="仿宋" w:hAnsi="仿宋" w:eastAsia="仿宋" w:cs="宋体"/>
                <w:kern w:val="0"/>
                <w:sz w:val="32"/>
                <w:szCs w:val="32"/>
              </w:rPr>
              <w:t>在乡复员军人</w:t>
            </w:r>
          </w:p>
        </w:tc>
        <w:tc>
          <w:tcPr>
            <w:tcW w:w="2841" w:type="dxa"/>
            <w:vAlign w:val="center"/>
          </w:tcPr>
          <w:p>
            <w:pPr>
              <w:spacing w:line="560" w:lineRule="exact"/>
              <w:ind w:firstLine="200"/>
              <w:jc w:val="center"/>
              <w:rPr>
                <w:rFonts w:hint="eastAsia" w:ascii="仿宋" w:hAnsi="仿宋" w:eastAsia="仿宋" w:cs="宋体"/>
                <w:kern w:val="0"/>
                <w:sz w:val="32"/>
                <w:szCs w:val="32"/>
              </w:rPr>
            </w:pPr>
            <w:r>
              <w:rPr>
                <w:rFonts w:hint="eastAsia" w:ascii="仿宋" w:hAnsi="仿宋" w:eastAsia="仿宋" w:cs="宋体"/>
                <w:kern w:val="0"/>
                <w:sz w:val="32"/>
                <w:szCs w:val="32"/>
              </w:rPr>
              <w:t>抗日时期复员军人</w:t>
            </w:r>
          </w:p>
        </w:tc>
        <w:tc>
          <w:tcPr>
            <w:tcW w:w="2841" w:type="dxa"/>
            <w:vAlign w:val="center"/>
          </w:tcPr>
          <w:p>
            <w:pPr>
              <w:spacing w:line="560" w:lineRule="exact"/>
              <w:ind w:firstLine="200"/>
              <w:jc w:val="center"/>
              <w:rPr>
                <w:rFonts w:hint="eastAsia" w:ascii="仿宋" w:hAnsi="仿宋" w:eastAsia="仿宋" w:cs="宋体"/>
                <w:kern w:val="0"/>
                <w:sz w:val="32"/>
                <w:szCs w:val="32"/>
              </w:rPr>
            </w:pPr>
            <w:r>
              <w:rPr>
                <w:rFonts w:hint="eastAsia" w:ascii="仿宋" w:hAnsi="仿宋" w:eastAsia="仿宋" w:cs="宋体"/>
                <w:kern w:val="0"/>
                <w:sz w:val="32"/>
                <w:szCs w:val="32"/>
              </w:rPr>
              <w:t>1895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2840" w:type="dxa"/>
            <w:vMerge w:val="continue"/>
            <w:vAlign w:val="center"/>
          </w:tcPr>
          <w:p>
            <w:pPr>
              <w:spacing w:line="560" w:lineRule="exact"/>
              <w:ind w:firstLine="200"/>
              <w:jc w:val="center"/>
              <w:rPr>
                <w:rFonts w:hint="eastAsia" w:ascii="仿宋" w:hAnsi="仿宋" w:eastAsia="仿宋" w:cs="宋体"/>
                <w:kern w:val="0"/>
                <w:sz w:val="32"/>
                <w:szCs w:val="32"/>
              </w:rPr>
            </w:pPr>
          </w:p>
        </w:tc>
        <w:tc>
          <w:tcPr>
            <w:tcW w:w="2841" w:type="dxa"/>
            <w:vAlign w:val="center"/>
          </w:tcPr>
          <w:p>
            <w:pPr>
              <w:spacing w:line="560" w:lineRule="exact"/>
              <w:ind w:firstLine="200"/>
              <w:jc w:val="center"/>
              <w:rPr>
                <w:rFonts w:hint="eastAsia" w:ascii="仿宋" w:hAnsi="仿宋" w:eastAsia="仿宋" w:cs="宋体"/>
                <w:kern w:val="0"/>
                <w:sz w:val="32"/>
                <w:szCs w:val="32"/>
              </w:rPr>
            </w:pPr>
            <w:r>
              <w:rPr>
                <w:rFonts w:hint="eastAsia" w:ascii="仿宋" w:hAnsi="仿宋" w:eastAsia="仿宋" w:cs="宋体"/>
                <w:kern w:val="0"/>
                <w:sz w:val="32"/>
                <w:szCs w:val="32"/>
              </w:rPr>
              <w:t>解放时期复员军人</w:t>
            </w:r>
          </w:p>
        </w:tc>
        <w:tc>
          <w:tcPr>
            <w:tcW w:w="2841" w:type="dxa"/>
            <w:vAlign w:val="center"/>
          </w:tcPr>
          <w:p>
            <w:pPr>
              <w:spacing w:line="560" w:lineRule="exact"/>
              <w:ind w:firstLine="200"/>
              <w:jc w:val="center"/>
              <w:rPr>
                <w:rFonts w:hint="eastAsia" w:ascii="仿宋" w:hAnsi="仿宋" w:eastAsia="仿宋" w:cs="宋体"/>
                <w:kern w:val="0"/>
                <w:sz w:val="32"/>
                <w:szCs w:val="32"/>
              </w:rPr>
            </w:pPr>
            <w:r>
              <w:rPr>
                <w:rFonts w:hint="eastAsia" w:ascii="仿宋" w:hAnsi="仿宋" w:eastAsia="仿宋" w:cs="宋体"/>
                <w:kern w:val="0"/>
                <w:sz w:val="32"/>
                <w:szCs w:val="32"/>
              </w:rPr>
              <w:t>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2840" w:type="dxa"/>
            <w:vMerge w:val="continue"/>
            <w:vAlign w:val="center"/>
          </w:tcPr>
          <w:p>
            <w:pPr>
              <w:spacing w:line="560" w:lineRule="exact"/>
              <w:ind w:firstLine="200"/>
              <w:jc w:val="center"/>
              <w:rPr>
                <w:rFonts w:hint="eastAsia" w:ascii="仿宋" w:hAnsi="仿宋" w:eastAsia="仿宋" w:cs="宋体"/>
                <w:kern w:val="0"/>
                <w:sz w:val="32"/>
                <w:szCs w:val="32"/>
              </w:rPr>
            </w:pPr>
          </w:p>
        </w:tc>
        <w:tc>
          <w:tcPr>
            <w:tcW w:w="2841" w:type="dxa"/>
            <w:vAlign w:val="center"/>
          </w:tcPr>
          <w:p>
            <w:pPr>
              <w:spacing w:line="560" w:lineRule="exact"/>
              <w:ind w:firstLine="200"/>
              <w:jc w:val="center"/>
              <w:rPr>
                <w:rFonts w:hint="eastAsia" w:ascii="仿宋" w:hAnsi="仿宋" w:eastAsia="仿宋" w:cs="宋体"/>
                <w:kern w:val="0"/>
                <w:sz w:val="32"/>
                <w:szCs w:val="32"/>
              </w:rPr>
            </w:pPr>
            <w:r>
              <w:rPr>
                <w:rFonts w:hint="eastAsia" w:ascii="仿宋" w:hAnsi="仿宋" w:eastAsia="仿宋" w:cs="宋体"/>
                <w:kern w:val="0"/>
                <w:sz w:val="32"/>
                <w:szCs w:val="32"/>
              </w:rPr>
              <w:t>建国时期复员军人</w:t>
            </w:r>
          </w:p>
        </w:tc>
        <w:tc>
          <w:tcPr>
            <w:tcW w:w="2841" w:type="dxa"/>
            <w:vAlign w:val="center"/>
          </w:tcPr>
          <w:p>
            <w:pPr>
              <w:spacing w:line="560" w:lineRule="exact"/>
              <w:ind w:firstLine="200"/>
              <w:jc w:val="center"/>
              <w:rPr>
                <w:rFonts w:hint="eastAsia" w:ascii="仿宋" w:hAnsi="仿宋" w:eastAsia="仿宋" w:cs="宋体"/>
                <w:kern w:val="0"/>
                <w:sz w:val="32"/>
                <w:szCs w:val="32"/>
              </w:rPr>
            </w:pPr>
            <w:r>
              <w:rPr>
                <w:rFonts w:hint="eastAsia" w:ascii="仿宋" w:hAnsi="仿宋" w:eastAsia="仿宋" w:cs="宋体"/>
                <w:kern w:val="0"/>
                <w:sz w:val="32"/>
                <w:szCs w:val="32"/>
              </w:rPr>
              <w:t>1845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5681" w:type="dxa"/>
            <w:gridSpan w:val="2"/>
            <w:vAlign w:val="center"/>
          </w:tcPr>
          <w:p>
            <w:pPr>
              <w:spacing w:line="560" w:lineRule="exact"/>
              <w:ind w:firstLine="200"/>
              <w:jc w:val="center"/>
              <w:rPr>
                <w:rFonts w:hint="eastAsia" w:ascii="仿宋" w:hAnsi="仿宋" w:eastAsia="仿宋" w:cs="宋体"/>
                <w:kern w:val="0"/>
                <w:sz w:val="32"/>
                <w:szCs w:val="32"/>
              </w:rPr>
            </w:pPr>
            <w:r>
              <w:rPr>
                <w:rFonts w:hint="eastAsia" w:ascii="仿宋" w:hAnsi="仿宋" w:eastAsia="仿宋" w:cs="宋体"/>
                <w:kern w:val="0"/>
                <w:sz w:val="32"/>
                <w:szCs w:val="32"/>
              </w:rPr>
              <w:t>带病回乡退伍军人</w:t>
            </w:r>
          </w:p>
        </w:tc>
        <w:tc>
          <w:tcPr>
            <w:tcW w:w="2841" w:type="dxa"/>
            <w:vAlign w:val="center"/>
          </w:tcPr>
          <w:p>
            <w:pPr>
              <w:spacing w:line="560" w:lineRule="exact"/>
              <w:ind w:firstLine="200"/>
              <w:jc w:val="center"/>
              <w:rPr>
                <w:rFonts w:hint="eastAsia" w:ascii="仿宋" w:hAnsi="仿宋" w:eastAsia="仿宋" w:cs="宋体"/>
                <w:kern w:val="0"/>
                <w:sz w:val="32"/>
                <w:szCs w:val="32"/>
              </w:rPr>
            </w:pPr>
            <w:r>
              <w:rPr>
                <w:rFonts w:hint="eastAsia" w:ascii="仿宋" w:hAnsi="仿宋" w:eastAsia="仿宋" w:cs="宋体"/>
                <w:kern w:val="0"/>
                <w:sz w:val="32"/>
                <w:szCs w:val="32"/>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5681" w:type="dxa"/>
            <w:gridSpan w:val="2"/>
            <w:vAlign w:val="center"/>
          </w:tcPr>
          <w:p>
            <w:pPr>
              <w:spacing w:line="560" w:lineRule="exact"/>
              <w:ind w:firstLine="200"/>
              <w:jc w:val="center"/>
              <w:rPr>
                <w:rFonts w:hint="eastAsia" w:ascii="仿宋" w:hAnsi="仿宋" w:eastAsia="仿宋" w:cs="宋体"/>
                <w:kern w:val="0"/>
                <w:sz w:val="32"/>
                <w:szCs w:val="32"/>
              </w:rPr>
            </w:pPr>
            <w:r>
              <w:rPr>
                <w:rFonts w:hint="eastAsia" w:ascii="仿宋" w:hAnsi="仿宋" w:eastAsia="仿宋" w:cs="宋体"/>
                <w:kern w:val="0"/>
                <w:sz w:val="32"/>
                <w:szCs w:val="32"/>
              </w:rPr>
              <w:t>参战/参试人员</w:t>
            </w:r>
          </w:p>
        </w:tc>
        <w:tc>
          <w:tcPr>
            <w:tcW w:w="2841" w:type="dxa"/>
            <w:vAlign w:val="center"/>
          </w:tcPr>
          <w:p>
            <w:pPr>
              <w:spacing w:line="560" w:lineRule="exact"/>
              <w:ind w:firstLine="200"/>
              <w:jc w:val="center"/>
              <w:rPr>
                <w:rFonts w:hint="eastAsia" w:ascii="仿宋" w:hAnsi="仿宋" w:eastAsia="仿宋" w:cs="宋体"/>
                <w:kern w:val="0"/>
                <w:sz w:val="32"/>
                <w:szCs w:val="32"/>
              </w:rPr>
            </w:pPr>
            <w:r>
              <w:rPr>
                <w:rFonts w:hint="eastAsia" w:ascii="仿宋" w:hAnsi="仿宋" w:eastAsia="仿宋" w:cs="宋体"/>
                <w:kern w:val="0"/>
                <w:sz w:val="32"/>
                <w:szCs w:val="32"/>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spacing w:line="560" w:lineRule="exact"/>
              <w:ind w:firstLine="200"/>
              <w:jc w:val="center"/>
              <w:rPr>
                <w:rFonts w:hint="eastAsia" w:ascii="仿宋" w:hAnsi="仿宋" w:eastAsia="仿宋" w:cs="宋体"/>
                <w:kern w:val="0"/>
                <w:sz w:val="32"/>
                <w:szCs w:val="32"/>
              </w:rPr>
            </w:pPr>
            <w:r>
              <w:rPr>
                <w:rFonts w:hint="eastAsia" w:ascii="仿宋" w:hAnsi="仿宋" w:eastAsia="仿宋" w:cs="宋体"/>
                <w:kern w:val="0"/>
                <w:sz w:val="32"/>
                <w:szCs w:val="32"/>
              </w:rPr>
              <w:t>60周岁农村籍退役士兵</w:t>
            </w:r>
          </w:p>
        </w:tc>
        <w:tc>
          <w:tcPr>
            <w:tcW w:w="2841" w:type="dxa"/>
            <w:vAlign w:val="center"/>
          </w:tcPr>
          <w:p>
            <w:pPr>
              <w:spacing w:line="560" w:lineRule="exact"/>
              <w:ind w:firstLine="200"/>
              <w:jc w:val="center"/>
              <w:rPr>
                <w:rFonts w:hint="eastAsia" w:ascii="仿宋" w:hAnsi="仿宋" w:eastAsia="仿宋" w:cs="宋体"/>
                <w:kern w:val="0"/>
                <w:sz w:val="32"/>
                <w:szCs w:val="32"/>
              </w:rPr>
            </w:pPr>
            <w:r>
              <w:rPr>
                <w:rFonts w:hint="eastAsia" w:ascii="仿宋" w:hAnsi="仿宋" w:eastAsia="仿宋" w:cs="宋体"/>
                <w:kern w:val="0"/>
                <w:sz w:val="32"/>
                <w:szCs w:val="32"/>
              </w:rPr>
              <w:t>50元/每服一年义务兵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681" w:type="dxa"/>
            <w:gridSpan w:val="2"/>
            <w:vAlign w:val="center"/>
          </w:tcPr>
          <w:p>
            <w:pPr>
              <w:spacing w:line="560" w:lineRule="exact"/>
              <w:ind w:firstLine="200"/>
              <w:jc w:val="center"/>
              <w:rPr>
                <w:rFonts w:hint="eastAsia" w:ascii="仿宋" w:hAnsi="仿宋" w:eastAsia="仿宋" w:cs="宋体"/>
                <w:kern w:val="0"/>
                <w:sz w:val="32"/>
                <w:szCs w:val="32"/>
              </w:rPr>
            </w:pPr>
            <w:r>
              <w:rPr>
                <w:rFonts w:hint="eastAsia" w:ascii="仿宋" w:hAnsi="仿宋" w:eastAsia="仿宋" w:cs="宋体"/>
                <w:kern w:val="0"/>
                <w:sz w:val="32"/>
                <w:szCs w:val="32"/>
              </w:rPr>
              <w:t>部分烈士子女</w:t>
            </w:r>
          </w:p>
        </w:tc>
        <w:tc>
          <w:tcPr>
            <w:tcW w:w="2841" w:type="dxa"/>
            <w:vAlign w:val="center"/>
          </w:tcPr>
          <w:p>
            <w:pPr>
              <w:spacing w:line="560" w:lineRule="exact"/>
              <w:ind w:firstLine="200"/>
              <w:jc w:val="center"/>
              <w:rPr>
                <w:rFonts w:hint="eastAsia" w:ascii="仿宋" w:hAnsi="仿宋" w:eastAsia="仿宋" w:cs="宋体"/>
                <w:kern w:val="0"/>
                <w:sz w:val="32"/>
                <w:szCs w:val="32"/>
              </w:rPr>
            </w:pPr>
            <w:r>
              <w:rPr>
                <w:rFonts w:hint="eastAsia" w:ascii="仿宋" w:hAnsi="仿宋" w:eastAsia="仿宋" w:cs="宋体"/>
                <w:kern w:val="0"/>
                <w:sz w:val="32"/>
                <w:szCs w:val="32"/>
              </w:rPr>
              <w:t>730</w:t>
            </w:r>
          </w:p>
        </w:tc>
      </w:tr>
    </w:tbl>
    <w:p>
      <w:pPr>
        <w:spacing w:line="560" w:lineRule="exact"/>
        <w:ind w:firstLine="200"/>
        <w:jc w:val="center"/>
        <w:rPr>
          <w:rFonts w:hint="eastAsia" w:ascii="仿宋" w:hAnsi="仿宋" w:eastAsia="仿宋" w:cs="宋体"/>
          <w:bCs/>
          <w:sz w:val="32"/>
          <w:szCs w:val="32"/>
        </w:rPr>
      </w:pPr>
      <w:r>
        <w:rPr>
          <w:rFonts w:hint="eastAsia" w:ascii="仿宋" w:hAnsi="仿宋" w:eastAsia="仿宋" w:cs="宋体"/>
          <w:bCs/>
          <w:sz w:val="32"/>
          <w:szCs w:val="32"/>
        </w:rPr>
        <w:t>伤残军人、伤残人民警察、伤残国家机关工作</w:t>
      </w:r>
    </w:p>
    <w:p>
      <w:pPr>
        <w:spacing w:line="560" w:lineRule="exact"/>
        <w:ind w:firstLine="200"/>
        <w:jc w:val="center"/>
        <w:rPr>
          <w:rFonts w:hint="eastAsia" w:ascii="仿宋" w:hAnsi="仿宋" w:eastAsia="仿宋" w:cs="宋体"/>
          <w:bCs/>
          <w:sz w:val="32"/>
          <w:szCs w:val="32"/>
        </w:rPr>
      </w:pPr>
    </w:p>
    <w:p>
      <w:pPr>
        <w:spacing w:line="560" w:lineRule="exact"/>
        <w:ind w:firstLine="200"/>
        <w:jc w:val="center"/>
        <w:rPr>
          <w:rFonts w:hint="eastAsia" w:ascii="仿宋" w:hAnsi="仿宋" w:eastAsia="仿宋" w:cs="宋体"/>
          <w:bCs/>
          <w:sz w:val="32"/>
          <w:szCs w:val="32"/>
        </w:rPr>
      </w:pPr>
    </w:p>
    <w:p>
      <w:pPr>
        <w:spacing w:line="560" w:lineRule="exact"/>
        <w:ind w:firstLine="200"/>
        <w:jc w:val="center"/>
        <w:rPr>
          <w:rFonts w:hint="eastAsia" w:ascii="仿宋" w:hAnsi="仿宋" w:eastAsia="仿宋" w:cs="宋体"/>
          <w:bCs/>
          <w:sz w:val="32"/>
          <w:szCs w:val="32"/>
        </w:rPr>
      </w:pPr>
    </w:p>
    <w:p>
      <w:pPr>
        <w:spacing w:line="560" w:lineRule="exact"/>
        <w:ind w:firstLine="200"/>
        <w:jc w:val="center"/>
        <w:rPr>
          <w:rFonts w:hint="eastAsia" w:ascii="仿宋" w:hAnsi="仿宋" w:eastAsia="仿宋" w:cs="宋体"/>
          <w:bCs/>
          <w:sz w:val="32"/>
          <w:szCs w:val="32"/>
        </w:rPr>
      </w:pPr>
    </w:p>
    <w:p>
      <w:pPr>
        <w:spacing w:line="560" w:lineRule="exact"/>
        <w:ind w:firstLine="200"/>
        <w:jc w:val="center"/>
        <w:rPr>
          <w:rFonts w:hint="eastAsia" w:ascii="仿宋" w:hAnsi="仿宋" w:eastAsia="仿宋" w:cs="宋体"/>
          <w:bCs/>
          <w:sz w:val="32"/>
          <w:szCs w:val="32"/>
        </w:rPr>
      </w:pPr>
    </w:p>
    <w:p>
      <w:pPr>
        <w:spacing w:line="560" w:lineRule="exact"/>
        <w:ind w:firstLine="200"/>
        <w:jc w:val="center"/>
        <w:rPr>
          <w:rFonts w:hint="eastAsia" w:ascii="仿宋" w:hAnsi="仿宋" w:eastAsia="仿宋" w:cs="宋体"/>
          <w:sz w:val="32"/>
          <w:szCs w:val="32"/>
        </w:rPr>
      </w:pPr>
      <w:r>
        <w:rPr>
          <w:rFonts w:hint="eastAsia" w:ascii="仿宋" w:hAnsi="仿宋" w:eastAsia="仿宋" w:cs="宋体"/>
          <w:bCs/>
          <w:sz w:val="32"/>
          <w:szCs w:val="32"/>
        </w:rPr>
        <w:t>人员、伤残民兵民工残疾抚恤金标准表</w:t>
      </w:r>
    </w:p>
    <w:p>
      <w:pPr>
        <w:spacing w:line="560" w:lineRule="exact"/>
        <w:ind w:firstLine="200"/>
        <w:rPr>
          <w:rFonts w:hint="eastAsia" w:ascii="仿宋" w:hAnsi="仿宋" w:eastAsia="仿宋" w:cs="宋体"/>
          <w:sz w:val="32"/>
          <w:szCs w:val="32"/>
        </w:rPr>
      </w:pPr>
      <w:r>
        <w:rPr>
          <w:rFonts w:hint="eastAsia" w:ascii="仿宋" w:hAnsi="仿宋" w:eastAsia="仿宋" w:cs="宋体"/>
          <w:sz w:val="32"/>
          <w:szCs w:val="32"/>
        </w:rPr>
        <w:t>（从2021年8月1日起执行）       （单位：元/年）</w:t>
      </w:r>
    </w:p>
    <w:tbl>
      <w:tblPr>
        <w:tblStyle w:val="7"/>
        <w:tblpPr w:leftFromText="180" w:rightFromText="180" w:vertAnchor="text" w:horzAnchor="page" w:tblpX="1800" w:tblpY="4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tcPr>
          <w:p>
            <w:pPr>
              <w:spacing w:line="560" w:lineRule="exact"/>
              <w:ind w:firstLine="200"/>
              <w:jc w:val="center"/>
              <w:rPr>
                <w:rFonts w:hint="eastAsia" w:ascii="仿宋" w:hAnsi="仿宋" w:eastAsia="仿宋" w:cs="宋体"/>
                <w:kern w:val="0"/>
                <w:sz w:val="24"/>
                <w:szCs w:val="24"/>
              </w:rPr>
            </w:pPr>
            <w:r>
              <w:rPr>
                <w:rFonts w:hint="eastAsia" w:ascii="仿宋" w:hAnsi="仿宋" w:eastAsia="仿宋" w:cs="宋体"/>
                <w:kern w:val="0"/>
                <w:sz w:val="24"/>
                <w:szCs w:val="24"/>
              </w:rPr>
              <w:t>残疾等级</w:t>
            </w:r>
          </w:p>
        </w:tc>
        <w:tc>
          <w:tcPr>
            <w:tcW w:w="2841" w:type="dxa"/>
          </w:tcPr>
          <w:p>
            <w:pPr>
              <w:spacing w:line="560" w:lineRule="exact"/>
              <w:ind w:firstLine="200"/>
              <w:jc w:val="center"/>
              <w:rPr>
                <w:rFonts w:hint="eastAsia" w:ascii="仿宋" w:hAnsi="仿宋" w:eastAsia="仿宋" w:cs="宋体"/>
                <w:kern w:val="0"/>
                <w:sz w:val="24"/>
                <w:szCs w:val="24"/>
              </w:rPr>
            </w:pPr>
            <w:r>
              <w:rPr>
                <w:rFonts w:hint="eastAsia" w:ascii="仿宋" w:hAnsi="仿宋" w:eastAsia="仿宋" w:cs="宋体"/>
                <w:kern w:val="0"/>
                <w:sz w:val="24"/>
                <w:szCs w:val="24"/>
              </w:rPr>
              <w:t>残疾性质</w:t>
            </w:r>
          </w:p>
        </w:tc>
        <w:tc>
          <w:tcPr>
            <w:tcW w:w="2841" w:type="dxa"/>
          </w:tcPr>
          <w:p>
            <w:pPr>
              <w:spacing w:line="560" w:lineRule="exact"/>
              <w:ind w:firstLine="200"/>
              <w:jc w:val="center"/>
              <w:rPr>
                <w:rFonts w:hint="eastAsia" w:ascii="仿宋" w:hAnsi="仿宋" w:eastAsia="仿宋" w:cs="宋体"/>
                <w:kern w:val="0"/>
                <w:sz w:val="24"/>
                <w:szCs w:val="24"/>
              </w:rPr>
            </w:pPr>
            <w:r>
              <w:rPr>
                <w:rFonts w:hint="eastAsia" w:ascii="仿宋" w:hAnsi="仿宋" w:eastAsia="仿宋" w:cs="宋体"/>
                <w:kern w:val="0"/>
                <w:sz w:val="24"/>
                <w:szCs w:val="24"/>
              </w:rPr>
              <w:t>抚恤金标准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restart"/>
            <w:vAlign w:val="center"/>
          </w:tcPr>
          <w:p>
            <w:pPr>
              <w:spacing w:line="560" w:lineRule="exact"/>
              <w:ind w:firstLine="200"/>
              <w:jc w:val="center"/>
              <w:rPr>
                <w:rFonts w:hint="eastAsia" w:ascii="仿宋" w:hAnsi="仿宋" w:eastAsia="仿宋" w:cs="宋体"/>
                <w:kern w:val="0"/>
                <w:sz w:val="24"/>
                <w:szCs w:val="24"/>
              </w:rPr>
            </w:pPr>
            <w:r>
              <w:rPr>
                <w:rFonts w:hint="eastAsia" w:ascii="仿宋" w:hAnsi="仿宋" w:eastAsia="仿宋" w:cs="宋体"/>
                <w:kern w:val="0"/>
                <w:sz w:val="24"/>
                <w:szCs w:val="24"/>
              </w:rPr>
              <w:t>一级</w:t>
            </w:r>
          </w:p>
        </w:tc>
        <w:tc>
          <w:tcPr>
            <w:tcW w:w="2841" w:type="dxa"/>
          </w:tcPr>
          <w:p>
            <w:pPr>
              <w:spacing w:line="560" w:lineRule="exact"/>
              <w:ind w:firstLine="200"/>
              <w:jc w:val="center"/>
              <w:rPr>
                <w:rFonts w:hint="eastAsia" w:ascii="仿宋" w:hAnsi="仿宋" w:eastAsia="仿宋" w:cs="宋体"/>
                <w:kern w:val="0"/>
                <w:sz w:val="24"/>
                <w:szCs w:val="24"/>
              </w:rPr>
            </w:pPr>
            <w:r>
              <w:rPr>
                <w:rFonts w:hint="eastAsia" w:ascii="仿宋" w:hAnsi="仿宋" w:eastAsia="仿宋" w:cs="宋体"/>
                <w:kern w:val="0"/>
                <w:sz w:val="24"/>
                <w:szCs w:val="24"/>
              </w:rPr>
              <w:t>因战</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107870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vAlign w:val="center"/>
          </w:tcPr>
          <w:p>
            <w:pPr>
              <w:spacing w:line="560" w:lineRule="exact"/>
              <w:ind w:firstLine="200"/>
              <w:jc w:val="center"/>
              <w:rPr>
                <w:rFonts w:hint="eastAsia" w:ascii="仿宋" w:hAnsi="仿宋" w:eastAsia="仿宋" w:cs="宋体"/>
                <w:kern w:val="0"/>
                <w:sz w:val="24"/>
                <w:szCs w:val="24"/>
              </w:rPr>
            </w:pPr>
          </w:p>
        </w:tc>
        <w:tc>
          <w:tcPr>
            <w:tcW w:w="2841" w:type="dxa"/>
          </w:tcPr>
          <w:p>
            <w:pPr>
              <w:spacing w:line="560" w:lineRule="exact"/>
              <w:ind w:firstLine="200"/>
              <w:jc w:val="center"/>
              <w:rPr>
                <w:rFonts w:hint="eastAsia" w:ascii="仿宋" w:hAnsi="仿宋" w:eastAsia="仿宋" w:cs="宋体"/>
                <w:kern w:val="0"/>
                <w:sz w:val="24"/>
                <w:szCs w:val="24"/>
              </w:rPr>
            </w:pPr>
            <w:r>
              <w:rPr>
                <w:rFonts w:hint="eastAsia" w:ascii="仿宋" w:hAnsi="仿宋" w:eastAsia="仿宋" w:cs="宋体"/>
                <w:kern w:val="0"/>
                <w:sz w:val="24"/>
                <w:szCs w:val="24"/>
              </w:rPr>
              <w:t>因公</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104500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vAlign w:val="center"/>
          </w:tcPr>
          <w:p>
            <w:pPr>
              <w:spacing w:line="560" w:lineRule="exact"/>
              <w:ind w:firstLine="200"/>
              <w:jc w:val="center"/>
              <w:rPr>
                <w:rFonts w:hint="eastAsia" w:ascii="仿宋" w:hAnsi="仿宋" w:eastAsia="仿宋" w:cs="宋体"/>
                <w:kern w:val="0"/>
                <w:sz w:val="24"/>
                <w:szCs w:val="24"/>
              </w:rPr>
            </w:pPr>
          </w:p>
        </w:tc>
        <w:tc>
          <w:tcPr>
            <w:tcW w:w="2841" w:type="dxa"/>
          </w:tcPr>
          <w:p>
            <w:pPr>
              <w:spacing w:line="560" w:lineRule="exact"/>
              <w:ind w:firstLine="200"/>
              <w:jc w:val="center"/>
              <w:rPr>
                <w:rFonts w:hint="eastAsia" w:ascii="仿宋" w:hAnsi="仿宋" w:eastAsia="仿宋" w:cs="宋体"/>
                <w:kern w:val="0"/>
                <w:sz w:val="24"/>
                <w:szCs w:val="24"/>
              </w:rPr>
            </w:pPr>
            <w:r>
              <w:rPr>
                <w:rFonts w:hint="eastAsia" w:ascii="仿宋" w:hAnsi="仿宋" w:eastAsia="仿宋" w:cs="宋体"/>
                <w:kern w:val="0"/>
                <w:sz w:val="24"/>
                <w:szCs w:val="24"/>
              </w:rPr>
              <w:t>因病</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101110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restart"/>
            <w:vAlign w:val="center"/>
          </w:tcPr>
          <w:p>
            <w:pPr>
              <w:spacing w:line="560" w:lineRule="exact"/>
              <w:ind w:firstLine="200"/>
              <w:jc w:val="center"/>
              <w:rPr>
                <w:rFonts w:hint="eastAsia" w:ascii="仿宋" w:hAnsi="仿宋" w:eastAsia="仿宋" w:cs="宋体"/>
                <w:kern w:val="0"/>
                <w:sz w:val="24"/>
                <w:szCs w:val="24"/>
              </w:rPr>
            </w:pPr>
            <w:r>
              <w:rPr>
                <w:rFonts w:hint="eastAsia" w:ascii="仿宋" w:hAnsi="仿宋" w:eastAsia="仿宋" w:cs="宋体"/>
                <w:kern w:val="0"/>
                <w:sz w:val="24"/>
                <w:szCs w:val="24"/>
              </w:rPr>
              <w:t>二级</w:t>
            </w:r>
          </w:p>
        </w:tc>
        <w:tc>
          <w:tcPr>
            <w:tcW w:w="2841" w:type="dxa"/>
          </w:tcPr>
          <w:p>
            <w:pPr>
              <w:spacing w:line="560" w:lineRule="exact"/>
              <w:ind w:firstLine="200"/>
              <w:jc w:val="center"/>
              <w:rPr>
                <w:rFonts w:hint="eastAsia" w:ascii="仿宋" w:hAnsi="仿宋" w:eastAsia="仿宋" w:cs="宋体"/>
                <w:kern w:val="2"/>
                <w:sz w:val="24"/>
                <w:szCs w:val="24"/>
              </w:rPr>
            </w:pPr>
            <w:r>
              <w:rPr>
                <w:rFonts w:hint="eastAsia" w:ascii="仿宋" w:hAnsi="仿宋" w:eastAsia="仿宋" w:cs="宋体"/>
                <w:kern w:val="0"/>
                <w:sz w:val="24"/>
                <w:szCs w:val="24"/>
              </w:rPr>
              <w:t>因战</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97730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vAlign w:val="center"/>
          </w:tcPr>
          <w:p>
            <w:pPr>
              <w:spacing w:line="560" w:lineRule="exact"/>
              <w:ind w:firstLine="200"/>
              <w:jc w:val="center"/>
              <w:rPr>
                <w:rFonts w:hint="eastAsia" w:ascii="仿宋" w:hAnsi="仿宋" w:eastAsia="仿宋" w:cs="宋体"/>
                <w:kern w:val="0"/>
                <w:sz w:val="24"/>
                <w:szCs w:val="24"/>
              </w:rPr>
            </w:pPr>
          </w:p>
        </w:tc>
        <w:tc>
          <w:tcPr>
            <w:tcW w:w="2841" w:type="dxa"/>
          </w:tcPr>
          <w:p>
            <w:pPr>
              <w:spacing w:line="560" w:lineRule="exact"/>
              <w:ind w:firstLine="200"/>
              <w:jc w:val="center"/>
              <w:rPr>
                <w:rFonts w:hint="eastAsia" w:ascii="仿宋" w:hAnsi="仿宋" w:eastAsia="仿宋" w:cs="宋体"/>
                <w:kern w:val="2"/>
                <w:sz w:val="24"/>
                <w:szCs w:val="24"/>
              </w:rPr>
            </w:pPr>
            <w:r>
              <w:rPr>
                <w:rFonts w:hint="eastAsia" w:ascii="仿宋" w:hAnsi="仿宋" w:eastAsia="仿宋" w:cs="宋体"/>
                <w:kern w:val="0"/>
                <w:sz w:val="24"/>
                <w:szCs w:val="24"/>
              </w:rPr>
              <w:t>因公</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92650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vAlign w:val="center"/>
          </w:tcPr>
          <w:p>
            <w:pPr>
              <w:spacing w:line="560" w:lineRule="exact"/>
              <w:ind w:firstLine="200"/>
              <w:jc w:val="center"/>
              <w:rPr>
                <w:rFonts w:hint="eastAsia" w:ascii="仿宋" w:hAnsi="仿宋" w:eastAsia="仿宋" w:cs="宋体"/>
                <w:kern w:val="0"/>
                <w:sz w:val="24"/>
                <w:szCs w:val="24"/>
              </w:rPr>
            </w:pPr>
          </w:p>
        </w:tc>
        <w:tc>
          <w:tcPr>
            <w:tcW w:w="2841" w:type="dxa"/>
          </w:tcPr>
          <w:p>
            <w:pPr>
              <w:spacing w:line="560" w:lineRule="exact"/>
              <w:ind w:firstLine="200"/>
              <w:jc w:val="center"/>
              <w:rPr>
                <w:rFonts w:hint="eastAsia" w:ascii="仿宋" w:hAnsi="仿宋" w:eastAsia="仿宋" w:cs="宋体"/>
                <w:kern w:val="2"/>
                <w:sz w:val="24"/>
                <w:szCs w:val="24"/>
              </w:rPr>
            </w:pPr>
            <w:r>
              <w:rPr>
                <w:rFonts w:hint="eastAsia" w:ascii="仿宋" w:hAnsi="仿宋" w:eastAsia="仿宋" w:cs="宋体"/>
                <w:kern w:val="0"/>
                <w:sz w:val="24"/>
                <w:szCs w:val="24"/>
              </w:rPr>
              <w:t>因病</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89230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restart"/>
            <w:vAlign w:val="center"/>
          </w:tcPr>
          <w:p>
            <w:pPr>
              <w:spacing w:line="560" w:lineRule="exact"/>
              <w:ind w:firstLine="200"/>
              <w:jc w:val="center"/>
              <w:rPr>
                <w:rFonts w:hint="eastAsia" w:ascii="仿宋" w:hAnsi="仿宋" w:eastAsia="仿宋" w:cs="宋体"/>
                <w:kern w:val="0"/>
                <w:sz w:val="24"/>
                <w:szCs w:val="24"/>
              </w:rPr>
            </w:pPr>
            <w:r>
              <w:rPr>
                <w:rFonts w:hint="eastAsia" w:ascii="仿宋" w:hAnsi="仿宋" w:eastAsia="仿宋" w:cs="宋体"/>
                <w:kern w:val="0"/>
                <w:sz w:val="24"/>
                <w:szCs w:val="24"/>
              </w:rPr>
              <w:t>三级</w:t>
            </w:r>
          </w:p>
        </w:tc>
        <w:tc>
          <w:tcPr>
            <w:tcW w:w="2841" w:type="dxa"/>
          </w:tcPr>
          <w:p>
            <w:pPr>
              <w:spacing w:line="560" w:lineRule="exact"/>
              <w:ind w:firstLine="200"/>
              <w:jc w:val="center"/>
              <w:rPr>
                <w:rFonts w:hint="eastAsia" w:ascii="仿宋" w:hAnsi="仿宋" w:eastAsia="仿宋" w:cs="宋体"/>
                <w:kern w:val="2"/>
                <w:sz w:val="24"/>
                <w:szCs w:val="24"/>
              </w:rPr>
            </w:pPr>
            <w:r>
              <w:rPr>
                <w:rFonts w:hint="eastAsia" w:ascii="仿宋" w:hAnsi="仿宋" w:eastAsia="仿宋" w:cs="宋体"/>
                <w:kern w:val="0"/>
                <w:sz w:val="24"/>
                <w:szCs w:val="24"/>
              </w:rPr>
              <w:t>因战</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85900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vAlign w:val="center"/>
          </w:tcPr>
          <w:p>
            <w:pPr>
              <w:spacing w:line="560" w:lineRule="exact"/>
              <w:ind w:firstLine="200"/>
              <w:jc w:val="center"/>
              <w:rPr>
                <w:rFonts w:hint="eastAsia" w:ascii="仿宋" w:hAnsi="仿宋" w:eastAsia="仿宋" w:cs="宋体"/>
                <w:kern w:val="0"/>
                <w:sz w:val="24"/>
                <w:szCs w:val="24"/>
              </w:rPr>
            </w:pPr>
          </w:p>
        </w:tc>
        <w:tc>
          <w:tcPr>
            <w:tcW w:w="2841" w:type="dxa"/>
          </w:tcPr>
          <w:p>
            <w:pPr>
              <w:spacing w:line="560" w:lineRule="exact"/>
              <w:ind w:firstLine="200"/>
              <w:jc w:val="center"/>
              <w:rPr>
                <w:rFonts w:hint="eastAsia" w:ascii="仿宋" w:hAnsi="仿宋" w:eastAsia="仿宋" w:cs="宋体"/>
                <w:kern w:val="2"/>
                <w:sz w:val="24"/>
                <w:szCs w:val="24"/>
              </w:rPr>
            </w:pPr>
            <w:r>
              <w:rPr>
                <w:rFonts w:hint="eastAsia" w:ascii="仿宋" w:hAnsi="仿宋" w:eastAsia="仿宋" w:cs="宋体"/>
                <w:kern w:val="0"/>
                <w:sz w:val="24"/>
                <w:szCs w:val="24"/>
              </w:rPr>
              <w:t>因公</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vAlign w:val="center"/>
          </w:tcPr>
          <w:p>
            <w:pPr>
              <w:spacing w:line="560" w:lineRule="exact"/>
              <w:ind w:firstLine="200"/>
              <w:jc w:val="center"/>
              <w:rPr>
                <w:rFonts w:hint="eastAsia" w:ascii="仿宋" w:hAnsi="仿宋" w:eastAsia="仿宋" w:cs="宋体"/>
                <w:kern w:val="0"/>
                <w:sz w:val="24"/>
                <w:szCs w:val="24"/>
              </w:rPr>
            </w:pPr>
          </w:p>
        </w:tc>
        <w:tc>
          <w:tcPr>
            <w:tcW w:w="2841" w:type="dxa"/>
          </w:tcPr>
          <w:p>
            <w:pPr>
              <w:spacing w:line="560" w:lineRule="exact"/>
              <w:ind w:firstLine="200"/>
              <w:jc w:val="center"/>
              <w:rPr>
                <w:rFonts w:hint="eastAsia" w:ascii="仿宋" w:hAnsi="仿宋" w:eastAsia="仿宋" w:cs="宋体"/>
                <w:kern w:val="2"/>
                <w:sz w:val="24"/>
                <w:szCs w:val="24"/>
              </w:rPr>
            </w:pPr>
            <w:r>
              <w:rPr>
                <w:rFonts w:hint="eastAsia" w:ascii="仿宋" w:hAnsi="仿宋" w:eastAsia="仿宋" w:cs="宋体"/>
                <w:kern w:val="0"/>
                <w:sz w:val="24"/>
                <w:szCs w:val="24"/>
              </w:rPr>
              <w:t>因病</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75750</w:t>
            </w:r>
          </w:p>
        </w:tc>
      </w:tr>
      <w:tr>
        <w:tblPrEx>
          <w:tblCellMar>
            <w:top w:w="0" w:type="dxa"/>
            <w:left w:w="108" w:type="dxa"/>
            <w:bottom w:w="0" w:type="dxa"/>
            <w:right w:w="108" w:type="dxa"/>
          </w:tblCellMar>
        </w:tblPrEx>
        <w:trPr>
          <w:trHeight w:val="560" w:hRule="atLeast"/>
        </w:trPr>
        <w:tc>
          <w:tcPr>
            <w:tcW w:w="2840" w:type="dxa"/>
            <w:vMerge w:val="restart"/>
            <w:vAlign w:val="center"/>
          </w:tcPr>
          <w:p>
            <w:pPr>
              <w:spacing w:line="560" w:lineRule="exact"/>
              <w:ind w:firstLine="200"/>
              <w:jc w:val="center"/>
              <w:rPr>
                <w:rFonts w:hint="eastAsia" w:ascii="仿宋" w:hAnsi="仿宋" w:eastAsia="仿宋" w:cs="宋体"/>
                <w:kern w:val="0"/>
                <w:sz w:val="24"/>
                <w:szCs w:val="24"/>
              </w:rPr>
            </w:pPr>
            <w:r>
              <w:rPr>
                <w:rFonts w:hint="eastAsia" w:ascii="仿宋" w:hAnsi="仿宋" w:eastAsia="仿宋" w:cs="宋体"/>
                <w:kern w:val="0"/>
                <w:sz w:val="24"/>
                <w:szCs w:val="24"/>
              </w:rPr>
              <w:t>四级</w:t>
            </w:r>
          </w:p>
        </w:tc>
        <w:tc>
          <w:tcPr>
            <w:tcW w:w="2841" w:type="dxa"/>
          </w:tcPr>
          <w:p>
            <w:pPr>
              <w:spacing w:line="560" w:lineRule="exact"/>
              <w:ind w:firstLine="200"/>
              <w:jc w:val="center"/>
              <w:rPr>
                <w:rFonts w:hint="eastAsia" w:ascii="仿宋" w:hAnsi="仿宋" w:eastAsia="仿宋" w:cs="宋体"/>
                <w:kern w:val="2"/>
                <w:sz w:val="24"/>
                <w:szCs w:val="24"/>
              </w:rPr>
            </w:pPr>
            <w:r>
              <w:rPr>
                <w:rFonts w:hint="eastAsia" w:ascii="仿宋" w:hAnsi="仿宋" w:eastAsia="仿宋" w:cs="宋体"/>
                <w:kern w:val="0"/>
                <w:sz w:val="24"/>
                <w:szCs w:val="24"/>
              </w:rPr>
              <w:t>因战</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70620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vAlign w:val="center"/>
          </w:tcPr>
          <w:p>
            <w:pPr>
              <w:spacing w:line="560" w:lineRule="exact"/>
              <w:ind w:firstLine="200"/>
              <w:jc w:val="center"/>
              <w:rPr>
                <w:rFonts w:hint="eastAsia" w:ascii="仿宋" w:hAnsi="仿宋" w:eastAsia="仿宋" w:cs="宋体"/>
                <w:kern w:val="0"/>
                <w:sz w:val="24"/>
                <w:szCs w:val="24"/>
              </w:rPr>
            </w:pPr>
          </w:p>
        </w:tc>
        <w:tc>
          <w:tcPr>
            <w:tcW w:w="2841" w:type="dxa"/>
          </w:tcPr>
          <w:p>
            <w:pPr>
              <w:spacing w:line="560" w:lineRule="exact"/>
              <w:ind w:firstLine="200"/>
              <w:jc w:val="center"/>
              <w:rPr>
                <w:rFonts w:hint="eastAsia" w:ascii="仿宋" w:hAnsi="仿宋" w:eastAsia="仿宋" w:cs="宋体"/>
                <w:kern w:val="2"/>
                <w:sz w:val="24"/>
                <w:szCs w:val="24"/>
              </w:rPr>
            </w:pPr>
            <w:r>
              <w:rPr>
                <w:rFonts w:hint="eastAsia" w:ascii="仿宋" w:hAnsi="仿宋" w:eastAsia="仿宋" w:cs="宋体"/>
                <w:kern w:val="0"/>
                <w:sz w:val="24"/>
                <w:szCs w:val="24"/>
              </w:rPr>
              <w:t>因公</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63870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vAlign w:val="center"/>
          </w:tcPr>
          <w:p>
            <w:pPr>
              <w:spacing w:line="560" w:lineRule="exact"/>
              <w:ind w:firstLine="200"/>
              <w:jc w:val="center"/>
              <w:rPr>
                <w:rFonts w:hint="eastAsia" w:ascii="仿宋" w:hAnsi="仿宋" w:eastAsia="仿宋" w:cs="宋体"/>
                <w:kern w:val="0"/>
                <w:sz w:val="24"/>
                <w:szCs w:val="24"/>
              </w:rPr>
            </w:pPr>
          </w:p>
        </w:tc>
        <w:tc>
          <w:tcPr>
            <w:tcW w:w="2841" w:type="dxa"/>
          </w:tcPr>
          <w:p>
            <w:pPr>
              <w:spacing w:line="560" w:lineRule="exact"/>
              <w:ind w:firstLine="200"/>
              <w:jc w:val="center"/>
              <w:rPr>
                <w:rFonts w:hint="eastAsia" w:ascii="仿宋" w:hAnsi="仿宋" w:eastAsia="仿宋" w:cs="宋体"/>
                <w:kern w:val="2"/>
                <w:sz w:val="24"/>
                <w:szCs w:val="24"/>
              </w:rPr>
            </w:pPr>
            <w:r>
              <w:rPr>
                <w:rFonts w:hint="eastAsia" w:ascii="仿宋" w:hAnsi="仿宋" w:eastAsia="仿宋" w:cs="宋体"/>
                <w:kern w:val="0"/>
                <w:sz w:val="24"/>
                <w:szCs w:val="24"/>
              </w:rPr>
              <w:t>因病</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58790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restart"/>
            <w:vAlign w:val="center"/>
          </w:tcPr>
          <w:p>
            <w:pPr>
              <w:spacing w:line="560" w:lineRule="exact"/>
              <w:ind w:firstLine="200"/>
              <w:jc w:val="center"/>
              <w:rPr>
                <w:rFonts w:hint="eastAsia" w:ascii="仿宋" w:hAnsi="仿宋" w:eastAsia="仿宋" w:cs="宋体"/>
                <w:kern w:val="0"/>
                <w:sz w:val="24"/>
                <w:szCs w:val="24"/>
              </w:rPr>
            </w:pPr>
            <w:r>
              <w:rPr>
                <w:rFonts w:hint="eastAsia" w:ascii="仿宋" w:hAnsi="仿宋" w:eastAsia="仿宋" w:cs="宋体"/>
                <w:kern w:val="0"/>
                <w:sz w:val="24"/>
                <w:szCs w:val="24"/>
              </w:rPr>
              <w:t>五级</w:t>
            </w:r>
          </w:p>
        </w:tc>
        <w:tc>
          <w:tcPr>
            <w:tcW w:w="2841" w:type="dxa"/>
          </w:tcPr>
          <w:p>
            <w:pPr>
              <w:spacing w:line="560" w:lineRule="exact"/>
              <w:ind w:firstLine="200"/>
              <w:jc w:val="center"/>
              <w:rPr>
                <w:rFonts w:hint="eastAsia" w:ascii="仿宋" w:hAnsi="仿宋" w:eastAsia="仿宋" w:cs="宋体"/>
                <w:kern w:val="2"/>
                <w:sz w:val="24"/>
                <w:szCs w:val="24"/>
              </w:rPr>
            </w:pPr>
            <w:r>
              <w:rPr>
                <w:rFonts w:hint="eastAsia" w:ascii="仿宋" w:hAnsi="仿宋" w:eastAsia="仿宋" w:cs="宋体"/>
                <w:kern w:val="0"/>
                <w:sz w:val="24"/>
                <w:szCs w:val="24"/>
              </w:rPr>
              <w:t>因战</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54940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vAlign w:val="center"/>
          </w:tcPr>
          <w:p>
            <w:pPr>
              <w:spacing w:line="560" w:lineRule="exact"/>
              <w:ind w:firstLine="200"/>
              <w:jc w:val="center"/>
              <w:rPr>
                <w:rFonts w:hint="eastAsia" w:ascii="仿宋" w:hAnsi="仿宋" w:eastAsia="仿宋" w:cs="宋体"/>
                <w:kern w:val="0"/>
                <w:sz w:val="24"/>
                <w:szCs w:val="24"/>
              </w:rPr>
            </w:pPr>
          </w:p>
        </w:tc>
        <w:tc>
          <w:tcPr>
            <w:tcW w:w="2841" w:type="dxa"/>
          </w:tcPr>
          <w:p>
            <w:pPr>
              <w:spacing w:line="560" w:lineRule="exact"/>
              <w:ind w:firstLine="200"/>
              <w:jc w:val="center"/>
              <w:rPr>
                <w:rFonts w:hint="eastAsia" w:ascii="仿宋" w:hAnsi="仿宋" w:eastAsia="仿宋" w:cs="宋体"/>
                <w:kern w:val="2"/>
                <w:sz w:val="24"/>
                <w:szCs w:val="24"/>
              </w:rPr>
            </w:pPr>
            <w:r>
              <w:rPr>
                <w:rFonts w:hint="eastAsia" w:ascii="仿宋" w:hAnsi="仿宋" w:eastAsia="仿宋" w:cs="宋体"/>
                <w:kern w:val="0"/>
                <w:sz w:val="24"/>
                <w:szCs w:val="24"/>
              </w:rPr>
              <w:t>因公</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48130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vAlign w:val="center"/>
          </w:tcPr>
          <w:p>
            <w:pPr>
              <w:spacing w:line="560" w:lineRule="exact"/>
              <w:ind w:firstLine="200"/>
              <w:jc w:val="center"/>
              <w:rPr>
                <w:rFonts w:hint="eastAsia" w:ascii="仿宋" w:hAnsi="仿宋" w:eastAsia="仿宋" w:cs="宋体"/>
                <w:kern w:val="0"/>
                <w:sz w:val="24"/>
                <w:szCs w:val="24"/>
              </w:rPr>
            </w:pPr>
          </w:p>
        </w:tc>
        <w:tc>
          <w:tcPr>
            <w:tcW w:w="2841" w:type="dxa"/>
          </w:tcPr>
          <w:p>
            <w:pPr>
              <w:spacing w:line="560" w:lineRule="exact"/>
              <w:ind w:firstLine="200"/>
              <w:jc w:val="center"/>
              <w:rPr>
                <w:rFonts w:hint="eastAsia" w:ascii="仿宋" w:hAnsi="仿宋" w:eastAsia="仿宋" w:cs="宋体"/>
                <w:kern w:val="2"/>
                <w:sz w:val="24"/>
                <w:szCs w:val="24"/>
              </w:rPr>
            </w:pPr>
            <w:r>
              <w:rPr>
                <w:rFonts w:hint="eastAsia" w:ascii="仿宋" w:hAnsi="仿宋" w:eastAsia="仿宋" w:cs="宋体"/>
                <w:kern w:val="0"/>
                <w:sz w:val="24"/>
                <w:szCs w:val="24"/>
              </w:rPr>
              <w:t>因病</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44750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restart"/>
            <w:vAlign w:val="center"/>
          </w:tcPr>
          <w:p>
            <w:pPr>
              <w:spacing w:line="560" w:lineRule="exact"/>
              <w:ind w:firstLine="200"/>
              <w:jc w:val="center"/>
              <w:rPr>
                <w:rFonts w:hint="eastAsia" w:ascii="仿宋" w:hAnsi="仿宋" w:eastAsia="仿宋" w:cs="宋体"/>
                <w:kern w:val="0"/>
                <w:sz w:val="24"/>
                <w:szCs w:val="24"/>
              </w:rPr>
            </w:pPr>
            <w:r>
              <w:rPr>
                <w:rFonts w:hint="eastAsia" w:ascii="仿宋" w:hAnsi="仿宋" w:eastAsia="仿宋" w:cs="宋体"/>
                <w:kern w:val="0"/>
                <w:sz w:val="24"/>
                <w:szCs w:val="24"/>
              </w:rPr>
              <w:t>六级</w:t>
            </w:r>
          </w:p>
        </w:tc>
        <w:tc>
          <w:tcPr>
            <w:tcW w:w="2841" w:type="dxa"/>
          </w:tcPr>
          <w:p>
            <w:pPr>
              <w:spacing w:line="560" w:lineRule="exact"/>
              <w:ind w:firstLine="200"/>
              <w:jc w:val="center"/>
              <w:rPr>
                <w:rFonts w:hint="eastAsia" w:ascii="仿宋" w:hAnsi="仿宋" w:eastAsia="仿宋" w:cs="宋体"/>
                <w:kern w:val="2"/>
                <w:sz w:val="24"/>
                <w:szCs w:val="24"/>
              </w:rPr>
            </w:pPr>
            <w:r>
              <w:rPr>
                <w:rFonts w:hint="eastAsia" w:ascii="仿宋" w:hAnsi="仿宋" w:eastAsia="仿宋" w:cs="宋体"/>
                <w:kern w:val="0"/>
                <w:sz w:val="24"/>
                <w:szCs w:val="24"/>
              </w:rPr>
              <w:t>因战</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43080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tcPr>
          <w:p>
            <w:pPr>
              <w:spacing w:line="560" w:lineRule="exact"/>
              <w:ind w:firstLine="200"/>
              <w:jc w:val="center"/>
              <w:rPr>
                <w:rFonts w:hint="eastAsia" w:ascii="仿宋" w:hAnsi="仿宋" w:eastAsia="仿宋" w:cs="宋体"/>
                <w:kern w:val="0"/>
                <w:sz w:val="24"/>
                <w:szCs w:val="24"/>
              </w:rPr>
            </w:pPr>
          </w:p>
        </w:tc>
        <w:tc>
          <w:tcPr>
            <w:tcW w:w="2841" w:type="dxa"/>
          </w:tcPr>
          <w:p>
            <w:pPr>
              <w:spacing w:line="560" w:lineRule="exact"/>
              <w:ind w:firstLine="200"/>
              <w:jc w:val="center"/>
              <w:rPr>
                <w:rFonts w:hint="eastAsia" w:ascii="仿宋" w:hAnsi="仿宋" w:eastAsia="仿宋" w:cs="宋体"/>
                <w:kern w:val="2"/>
                <w:sz w:val="24"/>
                <w:szCs w:val="24"/>
              </w:rPr>
            </w:pPr>
            <w:r>
              <w:rPr>
                <w:rFonts w:hint="eastAsia" w:ascii="仿宋" w:hAnsi="仿宋" w:eastAsia="仿宋" w:cs="宋体"/>
                <w:kern w:val="0"/>
                <w:sz w:val="24"/>
                <w:szCs w:val="24"/>
              </w:rPr>
              <w:t>因公</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40800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tcPr>
          <w:p>
            <w:pPr>
              <w:spacing w:line="560" w:lineRule="exact"/>
              <w:ind w:firstLine="200"/>
              <w:jc w:val="center"/>
              <w:rPr>
                <w:rFonts w:hint="eastAsia" w:ascii="仿宋" w:hAnsi="仿宋" w:eastAsia="仿宋" w:cs="宋体"/>
                <w:kern w:val="0"/>
                <w:sz w:val="24"/>
                <w:szCs w:val="24"/>
              </w:rPr>
            </w:pPr>
          </w:p>
        </w:tc>
        <w:tc>
          <w:tcPr>
            <w:tcW w:w="2841" w:type="dxa"/>
          </w:tcPr>
          <w:p>
            <w:pPr>
              <w:spacing w:line="560" w:lineRule="exact"/>
              <w:ind w:firstLine="200"/>
              <w:jc w:val="center"/>
              <w:rPr>
                <w:rFonts w:hint="eastAsia" w:ascii="仿宋" w:hAnsi="仿宋" w:eastAsia="仿宋" w:cs="宋体"/>
                <w:kern w:val="2"/>
                <w:sz w:val="24"/>
                <w:szCs w:val="24"/>
              </w:rPr>
            </w:pPr>
            <w:r>
              <w:rPr>
                <w:rFonts w:hint="eastAsia" w:ascii="仿宋" w:hAnsi="仿宋" w:eastAsia="仿宋" w:cs="宋体"/>
                <w:kern w:val="0"/>
                <w:sz w:val="24"/>
                <w:szCs w:val="24"/>
              </w:rPr>
              <w:t>因病</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34580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restart"/>
          </w:tcPr>
          <w:p>
            <w:pPr>
              <w:spacing w:line="560" w:lineRule="exact"/>
              <w:ind w:firstLine="200"/>
              <w:jc w:val="center"/>
              <w:rPr>
                <w:rFonts w:hint="eastAsia" w:ascii="仿宋" w:hAnsi="仿宋" w:eastAsia="仿宋" w:cs="宋体"/>
                <w:kern w:val="0"/>
                <w:sz w:val="24"/>
                <w:szCs w:val="24"/>
              </w:rPr>
            </w:pPr>
            <w:r>
              <w:rPr>
                <w:rFonts w:hint="eastAsia" w:ascii="仿宋" w:hAnsi="仿宋" w:eastAsia="仿宋" w:cs="宋体"/>
                <w:kern w:val="0"/>
                <w:sz w:val="24"/>
                <w:szCs w:val="24"/>
              </w:rPr>
              <w:t>七级</w:t>
            </w:r>
          </w:p>
        </w:tc>
        <w:tc>
          <w:tcPr>
            <w:tcW w:w="2841" w:type="dxa"/>
          </w:tcPr>
          <w:p>
            <w:pPr>
              <w:spacing w:line="560" w:lineRule="exact"/>
              <w:ind w:firstLine="200"/>
              <w:jc w:val="center"/>
              <w:rPr>
                <w:rFonts w:hint="eastAsia" w:ascii="仿宋" w:hAnsi="仿宋" w:eastAsia="仿宋" w:cs="宋体"/>
                <w:kern w:val="0"/>
                <w:sz w:val="24"/>
                <w:szCs w:val="24"/>
              </w:rPr>
            </w:pPr>
            <w:r>
              <w:rPr>
                <w:rFonts w:hint="eastAsia" w:ascii="仿宋" w:hAnsi="仿宋" w:eastAsia="仿宋" w:cs="宋体"/>
                <w:kern w:val="0"/>
                <w:sz w:val="24"/>
                <w:szCs w:val="24"/>
              </w:rPr>
              <w:t>因战</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32920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tcPr>
          <w:p>
            <w:pPr>
              <w:spacing w:line="560" w:lineRule="exact"/>
              <w:ind w:firstLine="200"/>
              <w:jc w:val="center"/>
              <w:rPr>
                <w:rFonts w:hint="eastAsia" w:ascii="仿宋" w:hAnsi="仿宋" w:eastAsia="仿宋" w:cs="宋体"/>
                <w:kern w:val="0"/>
                <w:sz w:val="24"/>
                <w:szCs w:val="24"/>
              </w:rPr>
            </w:pPr>
          </w:p>
        </w:tc>
        <w:tc>
          <w:tcPr>
            <w:tcW w:w="2841" w:type="dxa"/>
          </w:tcPr>
          <w:p>
            <w:pPr>
              <w:spacing w:line="560" w:lineRule="exact"/>
              <w:ind w:firstLine="200"/>
              <w:jc w:val="center"/>
              <w:rPr>
                <w:rFonts w:hint="eastAsia" w:ascii="仿宋" w:hAnsi="仿宋" w:eastAsia="仿宋" w:cs="宋体"/>
                <w:kern w:val="0"/>
                <w:sz w:val="24"/>
                <w:szCs w:val="24"/>
              </w:rPr>
            </w:pPr>
            <w:r>
              <w:rPr>
                <w:rFonts w:hint="eastAsia" w:ascii="仿宋" w:hAnsi="仿宋" w:eastAsia="仿宋" w:cs="宋体"/>
                <w:kern w:val="0"/>
                <w:sz w:val="24"/>
                <w:szCs w:val="24"/>
              </w:rPr>
              <w:t>因公</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restart"/>
          </w:tcPr>
          <w:p>
            <w:pPr>
              <w:spacing w:line="560" w:lineRule="exact"/>
              <w:ind w:firstLine="200"/>
              <w:jc w:val="center"/>
              <w:rPr>
                <w:rFonts w:hint="eastAsia" w:ascii="仿宋" w:hAnsi="仿宋" w:eastAsia="仿宋" w:cs="宋体"/>
                <w:kern w:val="0"/>
                <w:sz w:val="24"/>
                <w:szCs w:val="24"/>
              </w:rPr>
            </w:pPr>
            <w:r>
              <w:rPr>
                <w:rFonts w:hint="eastAsia" w:ascii="仿宋" w:hAnsi="仿宋" w:eastAsia="仿宋" w:cs="宋体"/>
                <w:kern w:val="0"/>
                <w:sz w:val="24"/>
                <w:szCs w:val="24"/>
              </w:rPr>
              <w:t>八级</w:t>
            </w:r>
          </w:p>
        </w:tc>
        <w:tc>
          <w:tcPr>
            <w:tcW w:w="2841" w:type="dxa"/>
          </w:tcPr>
          <w:p>
            <w:pPr>
              <w:spacing w:line="560" w:lineRule="exact"/>
              <w:ind w:firstLine="200"/>
              <w:jc w:val="center"/>
              <w:rPr>
                <w:rFonts w:hint="eastAsia" w:ascii="仿宋" w:hAnsi="仿宋" w:eastAsia="仿宋" w:cs="宋体"/>
                <w:kern w:val="2"/>
                <w:sz w:val="24"/>
                <w:szCs w:val="24"/>
              </w:rPr>
            </w:pPr>
            <w:r>
              <w:rPr>
                <w:rFonts w:hint="eastAsia" w:ascii="仿宋" w:hAnsi="仿宋" w:eastAsia="仿宋" w:cs="宋体"/>
                <w:kern w:val="0"/>
                <w:sz w:val="24"/>
                <w:szCs w:val="24"/>
              </w:rPr>
              <w:t>因战</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21050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tcPr>
          <w:p>
            <w:pPr>
              <w:spacing w:line="560" w:lineRule="exact"/>
              <w:ind w:firstLine="200"/>
              <w:jc w:val="center"/>
              <w:rPr>
                <w:rFonts w:hint="eastAsia" w:ascii="仿宋" w:hAnsi="仿宋" w:eastAsia="仿宋" w:cs="宋体"/>
                <w:kern w:val="0"/>
                <w:sz w:val="24"/>
                <w:szCs w:val="24"/>
              </w:rPr>
            </w:pPr>
          </w:p>
        </w:tc>
        <w:tc>
          <w:tcPr>
            <w:tcW w:w="2841" w:type="dxa"/>
          </w:tcPr>
          <w:p>
            <w:pPr>
              <w:spacing w:line="560" w:lineRule="exact"/>
              <w:ind w:firstLine="200"/>
              <w:jc w:val="center"/>
              <w:rPr>
                <w:rFonts w:hint="eastAsia" w:ascii="仿宋" w:hAnsi="仿宋" w:eastAsia="仿宋" w:cs="宋体"/>
                <w:kern w:val="2"/>
                <w:sz w:val="24"/>
                <w:szCs w:val="24"/>
              </w:rPr>
            </w:pPr>
            <w:r>
              <w:rPr>
                <w:rFonts w:hint="eastAsia" w:ascii="仿宋" w:hAnsi="仿宋" w:eastAsia="仿宋" w:cs="宋体"/>
                <w:kern w:val="0"/>
                <w:sz w:val="24"/>
                <w:szCs w:val="24"/>
              </w:rPr>
              <w:t>因公</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19330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restart"/>
          </w:tcPr>
          <w:p>
            <w:pPr>
              <w:spacing w:line="560" w:lineRule="exact"/>
              <w:ind w:firstLine="200"/>
              <w:jc w:val="center"/>
              <w:rPr>
                <w:rFonts w:hint="eastAsia" w:ascii="仿宋" w:hAnsi="仿宋" w:eastAsia="仿宋" w:cs="宋体"/>
                <w:kern w:val="0"/>
                <w:sz w:val="24"/>
                <w:szCs w:val="24"/>
              </w:rPr>
            </w:pPr>
            <w:r>
              <w:rPr>
                <w:rFonts w:hint="eastAsia" w:ascii="仿宋" w:hAnsi="仿宋" w:eastAsia="仿宋" w:cs="宋体"/>
                <w:kern w:val="0"/>
                <w:sz w:val="24"/>
                <w:szCs w:val="24"/>
              </w:rPr>
              <w:t>九级</w:t>
            </w:r>
          </w:p>
        </w:tc>
        <w:tc>
          <w:tcPr>
            <w:tcW w:w="2841" w:type="dxa"/>
          </w:tcPr>
          <w:p>
            <w:pPr>
              <w:spacing w:line="560" w:lineRule="exact"/>
              <w:ind w:firstLine="200"/>
              <w:jc w:val="center"/>
              <w:rPr>
                <w:rFonts w:hint="eastAsia" w:ascii="仿宋" w:hAnsi="仿宋" w:eastAsia="仿宋" w:cs="宋体"/>
                <w:kern w:val="2"/>
                <w:sz w:val="24"/>
                <w:szCs w:val="24"/>
              </w:rPr>
            </w:pPr>
            <w:r>
              <w:rPr>
                <w:rFonts w:hint="eastAsia" w:ascii="仿宋" w:hAnsi="仿宋" w:eastAsia="仿宋" w:cs="宋体"/>
                <w:kern w:val="0"/>
                <w:sz w:val="24"/>
                <w:szCs w:val="24"/>
              </w:rPr>
              <w:t>因战</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17610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tcPr>
          <w:p>
            <w:pPr>
              <w:spacing w:line="560" w:lineRule="exact"/>
              <w:ind w:firstLine="200"/>
              <w:jc w:val="center"/>
              <w:rPr>
                <w:rFonts w:hint="eastAsia" w:ascii="仿宋" w:hAnsi="仿宋" w:eastAsia="仿宋" w:cs="宋体"/>
                <w:kern w:val="0"/>
                <w:sz w:val="24"/>
                <w:szCs w:val="24"/>
              </w:rPr>
            </w:pPr>
          </w:p>
        </w:tc>
        <w:tc>
          <w:tcPr>
            <w:tcW w:w="2841" w:type="dxa"/>
          </w:tcPr>
          <w:p>
            <w:pPr>
              <w:spacing w:line="560" w:lineRule="exact"/>
              <w:ind w:firstLine="200"/>
              <w:jc w:val="center"/>
              <w:rPr>
                <w:rFonts w:hint="eastAsia" w:ascii="仿宋" w:hAnsi="仿宋" w:eastAsia="仿宋" w:cs="宋体"/>
                <w:kern w:val="2"/>
                <w:sz w:val="24"/>
                <w:szCs w:val="24"/>
              </w:rPr>
            </w:pPr>
            <w:r>
              <w:rPr>
                <w:rFonts w:hint="eastAsia" w:ascii="仿宋" w:hAnsi="仿宋" w:eastAsia="仿宋" w:cs="宋体"/>
                <w:kern w:val="0"/>
                <w:sz w:val="24"/>
                <w:szCs w:val="24"/>
              </w:rPr>
              <w:t>因公</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14280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restart"/>
          </w:tcPr>
          <w:p>
            <w:pPr>
              <w:spacing w:line="560" w:lineRule="exact"/>
              <w:ind w:firstLine="200"/>
              <w:jc w:val="center"/>
              <w:rPr>
                <w:rFonts w:hint="eastAsia" w:ascii="仿宋" w:hAnsi="仿宋" w:eastAsia="仿宋" w:cs="宋体"/>
                <w:kern w:val="0"/>
                <w:sz w:val="24"/>
                <w:szCs w:val="24"/>
              </w:rPr>
            </w:pPr>
            <w:r>
              <w:rPr>
                <w:rFonts w:hint="eastAsia" w:ascii="仿宋" w:hAnsi="仿宋" w:eastAsia="仿宋" w:cs="宋体"/>
                <w:kern w:val="0"/>
                <w:sz w:val="24"/>
                <w:szCs w:val="24"/>
              </w:rPr>
              <w:t>十级</w:t>
            </w:r>
          </w:p>
        </w:tc>
        <w:tc>
          <w:tcPr>
            <w:tcW w:w="2841" w:type="dxa"/>
          </w:tcPr>
          <w:p>
            <w:pPr>
              <w:spacing w:line="560" w:lineRule="exact"/>
              <w:ind w:firstLine="200"/>
              <w:jc w:val="center"/>
              <w:rPr>
                <w:rFonts w:hint="eastAsia" w:ascii="仿宋" w:hAnsi="仿宋" w:eastAsia="仿宋" w:cs="宋体"/>
                <w:kern w:val="2"/>
                <w:sz w:val="24"/>
                <w:szCs w:val="24"/>
              </w:rPr>
            </w:pPr>
            <w:r>
              <w:rPr>
                <w:rFonts w:hint="eastAsia" w:ascii="仿宋" w:hAnsi="仿宋" w:eastAsia="仿宋" w:cs="宋体"/>
                <w:kern w:val="0"/>
                <w:sz w:val="24"/>
                <w:szCs w:val="24"/>
              </w:rPr>
              <w:t>因战</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12580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40" w:type="dxa"/>
            <w:vMerge w:val="continue"/>
          </w:tcPr>
          <w:p>
            <w:pPr>
              <w:spacing w:line="560" w:lineRule="exact"/>
              <w:ind w:firstLine="200"/>
              <w:jc w:val="center"/>
              <w:rPr>
                <w:rFonts w:hint="eastAsia" w:ascii="仿宋" w:hAnsi="仿宋" w:eastAsia="仿宋" w:cs="宋体"/>
                <w:kern w:val="0"/>
                <w:sz w:val="24"/>
                <w:szCs w:val="24"/>
              </w:rPr>
            </w:pPr>
          </w:p>
        </w:tc>
        <w:tc>
          <w:tcPr>
            <w:tcW w:w="2841" w:type="dxa"/>
          </w:tcPr>
          <w:p>
            <w:pPr>
              <w:spacing w:line="560" w:lineRule="exact"/>
              <w:ind w:firstLine="200"/>
              <w:jc w:val="center"/>
              <w:rPr>
                <w:rFonts w:hint="eastAsia" w:ascii="仿宋" w:hAnsi="仿宋" w:eastAsia="仿宋" w:cs="宋体"/>
                <w:kern w:val="2"/>
                <w:sz w:val="24"/>
                <w:szCs w:val="24"/>
              </w:rPr>
            </w:pPr>
            <w:r>
              <w:rPr>
                <w:rFonts w:hint="eastAsia" w:ascii="仿宋" w:hAnsi="仿宋" w:eastAsia="仿宋" w:cs="宋体"/>
                <w:kern w:val="0"/>
                <w:sz w:val="24"/>
                <w:szCs w:val="24"/>
              </w:rPr>
              <w:t>因公</w:t>
            </w:r>
          </w:p>
        </w:tc>
        <w:tc>
          <w:tcPr>
            <w:tcW w:w="2841" w:type="dxa"/>
          </w:tcPr>
          <w:p>
            <w:pPr>
              <w:spacing w:line="560" w:lineRule="exact"/>
              <w:ind w:firstLine="200"/>
              <w:jc w:val="center"/>
              <w:rPr>
                <w:rFonts w:ascii="仿宋" w:hAnsi="仿宋" w:eastAsia="仿宋" w:cs="宋体"/>
                <w:kern w:val="0"/>
                <w:sz w:val="24"/>
                <w:szCs w:val="24"/>
              </w:rPr>
            </w:pPr>
            <w:r>
              <w:rPr>
                <w:rFonts w:hint="eastAsia" w:ascii="仿宋" w:hAnsi="仿宋" w:eastAsia="仿宋" w:cs="宋体"/>
                <w:kern w:val="0"/>
                <w:sz w:val="24"/>
                <w:szCs w:val="24"/>
              </w:rPr>
              <w:t>11220</w:t>
            </w:r>
          </w:p>
        </w:tc>
      </w:tr>
    </w:tbl>
    <w:p>
      <w:pPr>
        <w:spacing w:line="560" w:lineRule="exact"/>
        <w:ind w:firstLine="200"/>
        <w:rPr>
          <w:rFonts w:ascii="仿宋" w:hAnsi="仿宋" w:eastAsia="仿宋"/>
          <w:sz w:val="32"/>
          <w:szCs w:val="32"/>
        </w:rPr>
      </w:pPr>
      <w:r>
        <w:rPr>
          <w:rFonts w:hint="eastAsia" w:ascii="仿宋" w:hAnsi="仿宋" w:eastAsia="仿宋"/>
          <w:sz w:val="32"/>
          <w:szCs w:val="32"/>
        </w:rPr>
        <w:t>五、办理流程</w:t>
      </w:r>
    </w:p>
    <w:p>
      <w:pPr>
        <w:spacing w:line="560" w:lineRule="exact"/>
        <w:ind w:firstLine="672" w:firstLineChars="200"/>
        <w:rPr>
          <w:rFonts w:ascii="仿宋" w:hAnsi="仿宋" w:eastAsia="仿宋" w:cs="微软雅黑"/>
          <w:color w:val="333333"/>
          <w:spacing w:val="8"/>
          <w:sz w:val="32"/>
          <w:szCs w:val="32"/>
          <w:shd w:val="clear" w:color="auto" w:fill="FFFFFF"/>
        </w:rPr>
      </w:pPr>
      <w:r>
        <w:rPr>
          <w:rFonts w:ascii="仿宋" w:hAnsi="仿宋" w:eastAsia="仿宋" w:cs="微软雅黑"/>
          <w:color w:val="333333"/>
          <w:spacing w:val="8"/>
          <w:sz w:val="32"/>
          <w:szCs w:val="32"/>
          <w:shd w:val="clear" w:color="auto" w:fill="FFFFFF"/>
        </w:rPr>
        <w:t>申请人（精神病患者由其利害关系人帮助申请，下同）申请评定残疾等级，应当向所在单位提出书面申请。申请人所在单位应及时审查评定残疾等级申请，出具书面意见并加盖单位公章，连同相关材料一并报送户籍地县级人民政府退役军人事务部门审查。</w:t>
      </w:r>
    </w:p>
    <w:p>
      <w:pPr>
        <w:spacing w:line="560" w:lineRule="exact"/>
        <w:ind w:firstLine="672" w:firstLineChars="200"/>
        <w:rPr>
          <w:rFonts w:ascii="仿宋" w:hAnsi="仿宋" w:eastAsia="仿宋" w:cs="微软雅黑"/>
          <w:color w:val="333333"/>
          <w:spacing w:val="8"/>
          <w:sz w:val="32"/>
          <w:szCs w:val="32"/>
          <w:shd w:val="clear" w:color="auto" w:fill="FFFFFF"/>
        </w:rPr>
      </w:pPr>
      <w:r>
        <w:rPr>
          <w:rFonts w:ascii="仿宋" w:hAnsi="仿宋" w:eastAsia="仿宋" w:cs="微软雅黑"/>
          <w:color w:val="333333"/>
          <w:spacing w:val="8"/>
          <w:sz w:val="32"/>
          <w:szCs w:val="32"/>
          <w:shd w:val="clear" w:color="auto" w:fill="FFFFFF"/>
        </w:rPr>
        <w:t>没有工作单位的或者以原致残部位申请评定残疾等级的，可以直接向户籍地县级人民政府退役军人事务部门提出申请。</w:t>
      </w:r>
    </w:p>
    <w:p>
      <w:pPr>
        <w:spacing w:line="560" w:lineRule="exact"/>
        <w:ind w:firstLine="672" w:firstLineChars="200"/>
        <w:rPr>
          <w:rFonts w:ascii="仿宋" w:hAnsi="仿宋" w:eastAsia="仿宋" w:cs="微软雅黑"/>
          <w:color w:val="333333"/>
          <w:spacing w:val="8"/>
          <w:sz w:val="32"/>
          <w:szCs w:val="32"/>
          <w:shd w:val="clear" w:color="auto" w:fill="FFFFFF"/>
        </w:rPr>
      </w:pPr>
      <w:r>
        <w:rPr>
          <w:rFonts w:ascii="仿宋" w:hAnsi="仿宋" w:eastAsia="仿宋" w:cs="微软雅黑"/>
          <w:color w:val="333333"/>
          <w:spacing w:val="8"/>
          <w:sz w:val="32"/>
          <w:szCs w:val="32"/>
          <w:shd w:val="clear" w:color="auto" w:fill="FFFFFF"/>
        </w:rPr>
        <w:t>申请人申请评定残疾等级，应当提供以下真实确切材料：书面申请，身份证或者居民户口簿复印件，退役军人证（退役军人登记表）、人民警察证等证件复印件，本人近期二寸免冠彩色照片。</w:t>
      </w:r>
    </w:p>
    <w:p>
      <w:pPr>
        <w:spacing w:line="560" w:lineRule="exact"/>
        <w:ind w:firstLine="640" w:firstLineChars="200"/>
        <w:rPr>
          <w:rFonts w:ascii="仿宋" w:hAnsi="仿宋" w:eastAsia="仿宋" w:cs="宋体"/>
          <w:sz w:val="32"/>
          <w:szCs w:val="32"/>
        </w:rPr>
      </w:pPr>
      <w:r>
        <w:rPr>
          <w:rFonts w:ascii="仿宋" w:hAnsi="仿宋" w:eastAsia="仿宋" w:cs="宋体"/>
          <w:sz w:val="32"/>
          <w:szCs w:val="32"/>
        </w:rPr>
        <w:t>县级人民政府退役军人事务部门对报送的有关材料进行核对，对材料不全或者材料不符合法定形式的应当告知申请人补充材料。　　县级人民政府退役军人事务部门经审查认为申请人符合因战因公负伤条件的，在报经设区的市级人民政府以上退役军人事务部门审核同意后，应当填写《残疾等级评定审批表》，并在受理之日起20个工作日内，签发《受理通知书》，通知本人到设区的市级人民政府以上退役军人事务部门指定的医疗卫生机构，对属于因战因公导致的残疾情况进行鉴定，由医疗卫生专家小组根据《军人残疾等级评定标准》，出具残疾等级医学鉴定意见。职业病的残疾情况鉴定由省级人民政府退役军人事务部门指定的承担职业病诊断的医疗卫生机构作出；精神病的残疾情况鉴定由省级人民政府退役军人事务部门指定的二级以上精神病专科医院作出。　　县级人民政府退役军人事务部门依据医疗卫生专家小组出具的残疾等级医学鉴定意见对申请人拟定残疾等级，在《残疾等级评定审批表》上签署意见，加盖印章，连同其他申请材料，于收到医疗卫生专家小组签署意见之日起20个工作日内，一并报送设区的市级人民政府退役军人事务部门。　　县级人民政府退役军人事务部门对本办法第二条第一款第（一）项人员，经审查认为不符合因战因公负伤条件的，或者经医疗卫生专家小组鉴定达不到补评或者调整残疾等级标准的，应当根据《军人抚恤优待条例》相关规定逐级上报省级人民政府退役军人事务部门。对本办法第二条第一款第（一）项以外的人员，经审查认为不符合因战因公负伤条件的，或者经医疗卫生专家小组鉴定达不到新评或者调整残疾等级标准的，应当填写《残疾等级评定结果告知书》，连同申请人提供的材料，退还申请人或者所在单位。</w:t>
      </w:r>
    </w:p>
    <w:p>
      <w:pPr>
        <w:spacing w:line="560" w:lineRule="exact"/>
        <w:ind w:firstLine="640" w:firstLineChars="200"/>
        <w:rPr>
          <w:rFonts w:ascii="仿宋" w:hAnsi="仿宋" w:eastAsia="仿宋" w:cs="宋体"/>
          <w:sz w:val="32"/>
          <w:szCs w:val="32"/>
        </w:rPr>
      </w:pPr>
      <w:r>
        <w:rPr>
          <w:rFonts w:ascii="仿宋" w:hAnsi="仿宋" w:eastAsia="仿宋" w:cs="宋体"/>
          <w:sz w:val="32"/>
          <w:szCs w:val="32"/>
        </w:rPr>
        <w:t>设区的市级人民政府退役军人事务部门对报送的材料审查后，在《残疾等级评定审批表》上签署意见，并加盖印章。　　对符合条件的，于收到材料之日起20个工作日内，将上述材料报送省级人民政府退役军人事务部门。对不符合条件的，属于本办法第二条第一款第（一）项人员，根据《军人抚恤优待条例》相关规定上报省级人民政府退役军人事务部门；属于本办法第二条第一款第（一）项以外的人员，填写《残疾等级评定结果告知书》，连同申请人提供的材料，逐级退还申请人或者其所在单位。</w:t>
      </w:r>
    </w:p>
    <w:p>
      <w:pPr>
        <w:spacing w:line="560" w:lineRule="exact"/>
        <w:ind w:firstLine="640" w:firstLineChars="200"/>
        <w:rPr>
          <w:rFonts w:ascii="仿宋" w:hAnsi="仿宋" w:eastAsia="仿宋" w:cs="宋体"/>
          <w:sz w:val="32"/>
          <w:szCs w:val="32"/>
        </w:rPr>
      </w:pPr>
      <w:r>
        <w:rPr>
          <w:rFonts w:ascii="仿宋" w:hAnsi="仿宋" w:eastAsia="仿宋" w:cs="宋体"/>
          <w:sz w:val="32"/>
          <w:szCs w:val="32"/>
        </w:rPr>
        <w:t>省级人民政府退役军人事务部门对报送的材料初审后，认为符合条件的，逐级通知县级人民政府退役军人事务部门对申请人的评残情况进行公示。公示内容应当包括致残的时间、地点、原因、残疾情况（涉及隐私或者不宜公开的不公示）、拟定的残疾等级以及县级退役军人事务部门联系方式。公示应当在申请人工作单位所在地或者居住地进行，时间不少于7个工作日。县级人民政府退役军人事务部门应当对公示中反馈的意见进行核实并签署意见，逐级上报省级人民政府退役军人事务部门，对调整等级的应当将本人持有的伤残人员证一并上报。　　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或者其所在单位。对不符合条件的，填写《残疾等级评定结果告知书》，连同申请人提供的材料，于收到材料之日或者公示结束之日起60个工作日内逐级退还申请人或者其所在单位。</w:t>
      </w:r>
    </w:p>
    <w:p>
      <w:pPr>
        <w:spacing w:line="560" w:lineRule="exact"/>
        <w:ind w:firstLine="640" w:firstLineChars="200"/>
        <w:rPr>
          <w:rFonts w:ascii="仿宋" w:hAnsi="仿宋" w:eastAsia="仿宋" w:cs="宋体"/>
          <w:sz w:val="32"/>
          <w:szCs w:val="32"/>
        </w:rPr>
      </w:pPr>
      <w:r>
        <w:rPr>
          <w:rFonts w:ascii="仿宋" w:hAnsi="仿宋" w:eastAsia="仿宋" w:cs="宋体"/>
          <w:sz w:val="32"/>
          <w:szCs w:val="32"/>
        </w:rPr>
        <w:t>申请人或者退役军人事务部门对医疗卫生专家小组作出的残疾等级医学鉴定意见有异议的，可以到省级人民政府退役军人事务部门指定的医疗卫生机构重新进行鉴定。省级人民政府退役军人事务部门可以成立医疗卫生专家小组，对残疾情况与应当评定的残疾等级提出评定意见。</w:t>
      </w:r>
    </w:p>
    <w:p>
      <w:pPr>
        <w:spacing w:line="560" w:lineRule="exact"/>
        <w:ind w:firstLine="672" w:firstLineChars="200"/>
        <w:rPr>
          <w:rFonts w:hint="eastAsia" w:ascii="仿宋" w:hAnsi="仿宋" w:eastAsia="仿宋" w:cs="微软雅黑"/>
          <w:color w:val="333333"/>
          <w:spacing w:val="8"/>
          <w:sz w:val="32"/>
          <w:szCs w:val="32"/>
          <w:shd w:val="clear" w:color="auto" w:fill="FFFFFF"/>
        </w:rPr>
      </w:pPr>
    </w:p>
    <w:p>
      <w:pPr>
        <w:spacing w:line="560" w:lineRule="exact"/>
        <w:ind w:firstLine="1680" w:firstLineChars="500"/>
        <w:rPr>
          <w:rFonts w:hint="eastAsia" w:ascii="仿宋" w:hAnsi="仿宋" w:eastAsia="仿宋" w:cs="微软雅黑"/>
          <w:color w:val="333333"/>
          <w:spacing w:val="8"/>
          <w:sz w:val="32"/>
          <w:szCs w:val="32"/>
          <w:shd w:val="clear" w:color="auto" w:fill="FFFFFF"/>
        </w:rPr>
      </w:pPr>
      <w:r>
        <w:rPr>
          <w:rFonts w:hint="eastAsia" w:ascii="仿宋" w:hAnsi="仿宋" w:eastAsia="仿宋" w:cs="微软雅黑"/>
          <w:color w:val="333333"/>
          <w:spacing w:val="8"/>
          <w:sz w:val="32"/>
          <w:szCs w:val="32"/>
          <w:shd w:val="clear" w:color="auto" w:fill="FFFFFF"/>
        </w:rPr>
        <w:t>十三、义务兵家庭优待金资金保障</w:t>
      </w:r>
    </w:p>
    <w:p>
      <w:pPr>
        <w:numPr>
          <w:ilvl w:val="0"/>
          <w:numId w:val="4"/>
        </w:numPr>
        <w:spacing w:line="560" w:lineRule="exact"/>
        <w:ind w:firstLine="200"/>
        <w:rPr>
          <w:rFonts w:hint="eastAsia" w:ascii="仿宋" w:hAnsi="仿宋" w:eastAsia="仿宋" w:cs="微软雅黑"/>
          <w:color w:val="333333"/>
          <w:spacing w:val="8"/>
          <w:sz w:val="32"/>
          <w:szCs w:val="32"/>
          <w:shd w:val="clear" w:color="auto" w:fill="FFFFFF"/>
        </w:rPr>
      </w:pPr>
      <w:r>
        <w:rPr>
          <w:rFonts w:hint="eastAsia" w:ascii="仿宋" w:hAnsi="仿宋" w:eastAsia="仿宋" w:cs="微软雅黑"/>
          <w:color w:val="333333"/>
          <w:spacing w:val="8"/>
          <w:sz w:val="32"/>
          <w:szCs w:val="32"/>
          <w:shd w:val="clear" w:color="auto" w:fill="FFFFFF"/>
        </w:rPr>
        <w:t>政策依据</w:t>
      </w:r>
    </w:p>
    <w:p>
      <w:pPr>
        <w:spacing w:line="560" w:lineRule="exact"/>
        <w:ind w:firstLine="200"/>
        <w:rPr>
          <w:rFonts w:hint="eastAsia" w:ascii="仿宋" w:hAnsi="仿宋" w:eastAsia="仿宋"/>
          <w:sz w:val="32"/>
          <w:szCs w:val="32"/>
        </w:rPr>
      </w:pPr>
      <w:r>
        <w:rPr>
          <w:rFonts w:hint="eastAsia" w:ascii="仿宋" w:hAnsi="仿宋" w:eastAsia="仿宋"/>
          <w:sz w:val="32"/>
          <w:szCs w:val="32"/>
        </w:rPr>
        <w:t>《军人抚恤优待条例》（国务院、中央军委令第602号）</w:t>
      </w:r>
    </w:p>
    <w:p>
      <w:pPr>
        <w:spacing w:line="560" w:lineRule="exact"/>
        <w:ind w:firstLine="200"/>
        <w:rPr>
          <w:rFonts w:ascii="仿宋" w:hAnsi="仿宋" w:eastAsia="仿宋" w:cs="微软雅黑"/>
          <w:color w:val="333333"/>
          <w:spacing w:val="8"/>
          <w:sz w:val="32"/>
          <w:szCs w:val="32"/>
          <w:shd w:val="clear" w:color="auto" w:fill="FFFFFF"/>
        </w:rPr>
      </w:pPr>
      <w:r>
        <w:rPr>
          <w:rFonts w:hint="eastAsia" w:ascii="仿宋" w:hAnsi="仿宋" w:eastAsia="仿宋" w:cs="微软雅黑"/>
          <w:color w:val="333333"/>
          <w:spacing w:val="8"/>
          <w:sz w:val="32"/>
          <w:szCs w:val="32"/>
          <w:shd w:val="clear" w:color="auto" w:fill="FFFFFF"/>
        </w:rPr>
        <w:t>中华人民共和国兵役法（摘录）主席令第50号</w:t>
      </w:r>
    </w:p>
    <w:p>
      <w:pPr>
        <w:spacing w:line="560" w:lineRule="exact"/>
        <w:ind w:firstLine="200"/>
        <w:rPr>
          <w:rFonts w:hint="eastAsia" w:ascii="仿宋" w:hAnsi="仿宋" w:eastAsia="仿宋" w:cs="微软雅黑"/>
          <w:color w:val="333333"/>
          <w:spacing w:val="8"/>
          <w:sz w:val="32"/>
          <w:szCs w:val="32"/>
          <w:shd w:val="clear" w:color="auto" w:fill="FFFFFF"/>
        </w:rPr>
      </w:pPr>
      <w:r>
        <w:rPr>
          <w:rFonts w:hint="eastAsia" w:ascii="仿宋" w:hAnsi="仿宋" w:eastAsia="仿宋" w:cs="微软雅黑"/>
          <w:color w:val="333333"/>
          <w:spacing w:val="8"/>
          <w:sz w:val="32"/>
          <w:szCs w:val="32"/>
          <w:shd w:val="clear" w:color="auto" w:fill="FFFFFF"/>
        </w:rPr>
        <w:t>河北省财政厅、河北省民政厅、河北省军区司令部《关于认真做好义务兵家庭优待金发放有关工作的通知》（冀财社【2014】13号）</w:t>
      </w:r>
    </w:p>
    <w:p>
      <w:pPr>
        <w:spacing w:line="560" w:lineRule="exact"/>
        <w:ind w:firstLine="200"/>
        <w:rPr>
          <w:rFonts w:hint="eastAsia" w:ascii="仿宋" w:hAnsi="仿宋" w:eastAsia="仿宋"/>
          <w:sz w:val="32"/>
          <w:szCs w:val="32"/>
        </w:rPr>
      </w:pPr>
      <w:r>
        <w:rPr>
          <w:rFonts w:hint="eastAsia" w:ascii="仿宋" w:hAnsi="仿宋" w:eastAsia="仿宋"/>
          <w:sz w:val="32"/>
          <w:szCs w:val="32"/>
        </w:rPr>
        <w:t>二、主管部门</w:t>
      </w:r>
    </w:p>
    <w:p>
      <w:pPr>
        <w:spacing w:line="560" w:lineRule="exact"/>
        <w:ind w:firstLine="200"/>
        <w:rPr>
          <w:rFonts w:hint="eastAsia" w:ascii="仿宋" w:hAnsi="仿宋" w:eastAsia="仿宋"/>
          <w:sz w:val="32"/>
          <w:szCs w:val="32"/>
        </w:rPr>
      </w:pPr>
      <w:r>
        <w:rPr>
          <w:rFonts w:hint="eastAsia" w:ascii="仿宋" w:hAnsi="仿宋" w:eastAsia="仿宋"/>
          <w:sz w:val="32"/>
          <w:szCs w:val="32"/>
        </w:rPr>
        <w:t>河北省退役军人事务厅</w:t>
      </w:r>
    </w:p>
    <w:p>
      <w:pPr>
        <w:spacing w:line="560" w:lineRule="exact"/>
        <w:ind w:firstLine="200"/>
        <w:rPr>
          <w:rFonts w:hint="eastAsia" w:ascii="仿宋" w:hAnsi="仿宋" w:eastAsia="仿宋"/>
          <w:sz w:val="32"/>
          <w:szCs w:val="32"/>
        </w:rPr>
      </w:pPr>
      <w:r>
        <w:rPr>
          <w:rFonts w:hint="eastAsia" w:ascii="仿宋" w:hAnsi="仿宋" w:eastAsia="仿宋"/>
          <w:sz w:val="32"/>
          <w:szCs w:val="32"/>
        </w:rPr>
        <w:t>三、补助对象</w:t>
      </w:r>
    </w:p>
    <w:p>
      <w:pPr>
        <w:spacing w:line="560" w:lineRule="exact"/>
        <w:ind w:firstLine="200"/>
        <w:rPr>
          <w:rFonts w:hint="eastAsia" w:ascii="仿宋" w:hAnsi="仿宋" w:eastAsia="仿宋"/>
          <w:sz w:val="32"/>
          <w:szCs w:val="32"/>
        </w:rPr>
      </w:pPr>
      <w:r>
        <w:rPr>
          <w:rFonts w:hint="eastAsia" w:ascii="仿宋" w:hAnsi="仿宋" w:eastAsia="仿宋"/>
          <w:sz w:val="32"/>
          <w:szCs w:val="32"/>
        </w:rPr>
        <w:t>对义务兵家庭优待金以户为单位进行发放。</w:t>
      </w:r>
    </w:p>
    <w:p>
      <w:pPr>
        <w:spacing w:line="560" w:lineRule="exact"/>
        <w:ind w:firstLine="200"/>
        <w:rPr>
          <w:rFonts w:hint="eastAsia" w:ascii="仿宋" w:hAnsi="仿宋" w:eastAsia="仿宋"/>
          <w:sz w:val="32"/>
          <w:szCs w:val="32"/>
        </w:rPr>
      </w:pPr>
      <w:r>
        <w:rPr>
          <w:rFonts w:hint="eastAsia" w:ascii="仿宋" w:hAnsi="仿宋" w:eastAsia="仿宋"/>
          <w:sz w:val="32"/>
          <w:szCs w:val="32"/>
        </w:rPr>
        <w:t>四、补助标准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农村义务兵家庭优待金照每户每年不低于当地上年度农民人均纯收入计发;城镇义务兵家庭优待金标准按照每户每年不低于当地年最低工资标准计发。</w:t>
      </w:r>
    </w:p>
    <w:p>
      <w:pPr>
        <w:spacing w:line="560" w:lineRule="exact"/>
        <w:ind w:firstLine="200"/>
        <w:rPr>
          <w:rFonts w:hint="eastAsia" w:ascii="仿宋" w:hAnsi="仿宋" w:eastAsia="仿宋"/>
          <w:sz w:val="32"/>
          <w:szCs w:val="32"/>
        </w:rPr>
      </w:pPr>
      <w:r>
        <w:rPr>
          <w:rFonts w:hint="eastAsia" w:ascii="仿宋" w:hAnsi="仿宋" w:eastAsia="仿宋"/>
          <w:sz w:val="32"/>
          <w:szCs w:val="32"/>
        </w:rPr>
        <w:t>进藏和到新疆艰苦地区服役义务兵，其家庭优待金按照不低于当地同类户口性质义务兵家庭优待金标准的150％计发。大学生服役期间的家庭优待金按原户籍所在地同类户口性质义务兵家庭优待金标准的110％计发。对在部队立功受奖的义务兵，由其入伍前户籍所在地财政根据立功受奖等级给予一定数额的优待金奖励，具体标准由当地人民政府确定。</w:t>
      </w:r>
    </w:p>
    <w:p>
      <w:pPr>
        <w:numPr>
          <w:ilvl w:val="0"/>
          <w:numId w:val="3"/>
        </w:numPr>
        <w:spacing w:line="560" w:lineRule="exact"/>
        <w:ind w:firstLine="200"/>
        <w:rPr>
          <w:rFonts w:hint="eastAsia" w:ascii="仿宋" w:hAnsi="仿宋" w:eastAsia="仿宋"/>
          <w:sz w:val="32"/>
          <w:szCs w:val="32"/>
        </w:rPr>
      </w:pPr>
      <w:r>
        <w:rPr>
          <w:rFonts w:hint="eastAsia" w:ascii="仿宋" w:hAnsi="仿宋" w:eastAsia="仿宋"/>
          <w:sz w:val="32"/>
          <w:szCs w:val="32"/>
        </w:rPr>
        <w:t>办理流程</w:t>
      </w:r>
    </w:p>
    <w:p>
      <w:pPr>
        <w:spacing w:line="560" w:lineRule="exact"/>
        <w:ind w:firstLine="200"/>
        <w:rPr>
          <w:rFonts w:hint="eastAsia" w:ascii="仿宋" w:hAnsi="仿宋" w:eastAsia="仿宋"/>
          <w:sz w:val="32"/>
          <w:szCs w:val="32"/>
        </w:rPr>
      </w:pPr>
      <w:r>
        <w:rPr>
          <w:rFonts w:hint="eastAsia" w:ascii="仿宋" w:hAnsi="仿宋" w:eastAsia="仿宋"/>
          <w:sz w:val="32"/>
          <w:szCs w:val="32"/>
        </w:rPr>
        <w:t>(一)各级要按照“兵役机关提供名单，退役军人事务部门核定人数，财政部门核拨资金，金融机构代发到人”的规程，依托“金保工程”、“金财工程”等信息管理平台，实行社会化发放，通过银行、信用社、邮政储蓄等金融机构，直接将优待金发放到户，减少中间环节，确保资发放安全、及时、方便、快捷。</w:t>
      </w:r>
    </w:p>
    <w:p>
      <w:pPr>
        <w:spacing w:line="560" w:lineRule="exact"/>
        <w:ind w:firstLine="200"/>
        <w:rPr>
          <w:rFonts w:hint="eastAsia" w:ascii="仿宋" w:hAnsi="仿宋" w:eastAsia="仿宋"/>
          <w:sz w:val="32"/>
          <w:szCs w:val="32"/>
        </w:rPr>
      </w:pPr>
      <w:r>
        <w:rPr>
          <w:rFonts w:hint="eastAsia" w:ascii="仿宋" w:hAnsi="仿宋" w:eastAsia="仿宋"/>
          <w:sz w:val="32"/>
          <w:szCs w:val="32"/>
        </w:rPr>
        <w:t>(二)凡符合条件的高校往届毕业生、应届毕业生、大学在校生和刚被录取的新生，本着“谁批准入伍、谁负责发放优待金”的办法由应征入伍县(市、区)财政局按入学前户籍所在地同类户ロ性质人员的标准拨付优待金，其家庭享受军属待遇，由入学前户籍所在地按规定给予其他方面的优待。</w:t>
      </w:r>
    </w:p>
    <w:p>
      <w:pPr>
        <w:spacing w:line="560" w:lineRule="exact"/>
        <w:ind w:firstLine="200"/>
        <w:rPr>
          <w:rFonts w:hint="eastAsia" w:ascii="仿宋" w:hAnsi="仿宋" w:eastAsia="仿宋"/>
          <w:sz w:val="32"/>
          <w:szCs w:val="32"/>
        </w:rPr>
      </w:pPr>
      <w:r>
        <w:rPr>
          <w:rFonts w:hint="eastAsia" w:ascii="仿宋" w:hAnsi="仿宋" w:eastAsia="仿宋"/>
          <w:sz w:val="32"/>
          <w:szCs w:val="32"/>
        </w:rPr>
        <w:t>(三)在本辖区入伍但直系亲属不在本区或无直系亲属的义务兵，优待金待其退伍时一次性发放给本人。</w:t>
      </w: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十四、</w:t>
      </w:r>
      <w:r>
        <w:rPr>
          <w:rFonts w:ascii="仿宋" w:hAnsi="仿宋" w:eastAsia="仿宋"/>
          <w:sz w:val="32"/>
          <w:szCs w:val="32"/>
        </w:rPr>
        <w:t>公益性岗位补贴资金</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一、政策依据</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《唐山市就业创业资金管理办法》的通知（唐财规</w:t>
      </w:r>
      <w:r>
        <w:rPr>
          <w:rFonts w:ascii="仿宋" w:hAnsi="仿宋" w:eastAsia="仿宋"/>
          <w:sz w:val="32"/>
          <w:szCs w:val="32"/>
        </w:rPr>
        <w:t>〔201</w:t>
      </w:r>
      <w:r>
        <w:rPr>
          <w:rFonts w:hint="eastAsia" w:ascii="仿宋" w:hAnsi="仿宋" w:eastAsia="仿宋"/>
          <w:sz w:val="32"/>
          <w:szCs w:val="32"/>
        </w:rPr>
        <w:t>9</w:t>
      </w:r>
      <w:r>
        <w:rPr>
          <w:rFonts w:ascii="仿宋" w:hAnsi="仿宋" w:eastAsia="仿宋"/>
          <w:sz w:val="32"/>
          <w:szCs w:val="32"/>
        </w:rPr>
        <w:t>〕1号）</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二、主管部门</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乐亭县</w:t>
      </w:r>
      <w:r>
        <w:rPr>
          <w:rFonts w:ascii="仿宋" w:hAnsi="仿宋" w:eastAsia="仿宋"/>
          <w:sz w:val="32"/>
          <w:szCs w:val="32"/>
        </w:rPr>
        <w:t>人社局</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三、补助对象</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公益性岗位安置对象为就业困难人员。就业困难人员指因身体状况、技能水平、家庭因素、失去土地等原因难以实现就业，以及连续失业一定时间仍未能实现就业的人员。主要包括：享受低保的长期失业人员、大龄（女性40</w:t>
      </w:r>
      <w:r>
        <w:rPr>
          <w:rFonts w:hint="eastAsia" w:ascii="仿宋" w:hAnsi="仿宋" w:eastAsia="仿宋"/>
          <w:sz w:val="32"/>
          <w:szCs w:val="32"/>
        </w:rPr>
        <w:t>—</w:t>
      </w:r>
      <w:r>
        <w:rPr>
          <w:rFonts w:ascii="仿宋" w:hAnsi="仿宋" w:eastAsia="仿宋"/>
          <w:sz w:val="32"/>
          <w:szCs w:val="32"/>
        </w:rPr>
        <w:t>60周岁，男性50</w:t>
      </w:r>
      <w:r>
        <w:rPr>
          <w:rFonts w:hint="eastAsia" w:ascii="仿宋" w:hAnsi="仿宋" w:eastAsia="仿宋"/>
          <w:sz w:val="32"/>
          <w:szCs w:val="32"/>
        </w:rPr>
        <w:t>—</w:t>
      </w:r>
      <w:r>
        <w:rPr>
          <w:rFonts w:ascii="仿宋" w:hAnsi="仿宋" w:eastAsia="仿宋"/>
          <w:sz w:val="32"/>
          <w:szCs w:val="32"/>
        </w:rPr>
        <w:t>60周岁）失业人员、零就业家庭成员、失地失业人员、符合相关规定的残疾人等。</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四、补助标准</w:t>
      </w:r>
    </w:p>
    <w:p>
      <w:pPr>
        <w:snapToGrid w:val="0"/>
        <w:spacing w:line="560" w:lineRule="exact"/>
        <w:ind w:firstLine="640" w:firstLineChars="200"/>
        <w:rPr>
          <w:rFonts w:ascii="仿宋" w:hAnsi="仿宋" w:eastAsia="仿宋"/>
          <w:sz w:val="32"/>
          <w:szCs w:val="32"/>
          <w:u w:color="080000"/>
        </w:rPr>
      </w:pPr>
      <w:r>
        <w:rPr>
          <w:rFonts w:hint="eastAsia" w:ascii="仿宋" w:hAnsi="仿宋" w:eastAsia="仿宋"/>
          <w:sz w:val="32"/>
          <w:szCs w:val="32"/>
          <w:u w:color="080000"/>
        </w:rPr>
        <w:t>补贴标准参照当地最低工资标准</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五、办理流程</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1.申请。</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申报单位登录河北人社网报系统。</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联通http://110.249.254.140:25688/sythwssb/</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电信http://222.222.31.183:25688/sythwssb/</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填写公益性岗位补贴申请信息。亦可携带相关材料到当地人社公共服务中心业务窗口进行补贴申请。</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    2.审核</w:t>
      </w:r>
      <w:r>
        <w:rPr>
          <w:rFonts w:hint="eastAsia" w:ascii="仿宋" w:hAnsi="仿宋" w:eastAsia="仿宋"/>
          <w:sz w:val="32"/>
          <w:szCs w:val="32"/>
        </w:rPr>
        <w:t>。</w:t>
      </w:r>
      <w:r>
        <w:rPr>
          <w:rFonts w:ascii="仿宋" w:hAnsi="仿宋" w:eastAsia="仿宋"/>
          <w:sz w:val="32"/>
          <w:szCs w:val="32"/>
        </w:rPr>
        <w:t>各级公共就业人才服务机构对单位的申请进行受理并初审，将初审意见连同有关申请材料报同级人力资源社会保障部门审核。人力资源社会保障部门对经公共就业人才服务机构初审的申请材料进行复核，符合条件的，签署审核意见，通过审核的对象在当地人社网站上进行公示。不符合条件的．通知申报对象并告知原因。</w:t>
      </w:r>
    </w:p>
    <w:p>
      <w:pPr>
        <w:snapToGrid w:val="0"/>
        <w:spacing w:line="560" w:lineRule="exact"/>
        <w:ind w:firstLine="640" w:firstLineChars="200"/>
        <w:rPr>
          <w:rFonts w:ascii="仿宋" w:hAnsi="仿宋" w:eastAsia="仿宋"/>
          <w:sz w:val="32"/>
          <w:szCs w:val="32"/>
          <w:u w:color="080000"/>
        </w:rPr>
      </w:pPr>
      <w:r>
        <w:rPr>
          <w:rFonts w:ascii="仿宋" w:hAnsi="仿宋" w:eastAsia="仿宋"/>
          <w:sz w:val="32"/>
          <w:szCs w:val="32"/>
        </w:rPr>
        <w:t xml:space="preserve">   3.发放</w:t>
      </w:r>
      <w:r>
        <w:rPr>
          <w:rFonts w:hint="eastAsia" w:ascii="仿宋" w:hAnsi="仿宋" w:eastAsia="仿宋"/>
          <w:sz w:val="32"/>
          <w:szCs w:val="32"/>
        </w:rPr>
        <w:t>。</w:t>
      </w:r>
      <w:r>
        <w:rPr>
          <w:rFonts w:ascii="仿宋" w:hAnsi="仿宋" w:eastAsia="仿宋"/>
          <w:sz w:val="32"/>
          <w:szCs w:val="32"/>
        </w:rPr>
        <w:t>经过公示无异议，将审核材料报送同级财政部门审核后，将补贴资金支付</w:t>
      </w:r>
      <w:r>
        <w:rPr>
          <w:rFonts w:ascii="仿宋" w:hAnsi="仿宋" w:eastAsia="仿宋"/>
          <w:sz w:val="32"/>
          <w:szCs w:val="32"/>
          <w:u w:color="080000"/>
        </w:rPr>
        <w:t>到单位在银行开立的基本账户或公益性岗位安置人员本人社保卡账户。</w:t>
      </w:r>
    </w:p>
    <w:p>
      <w:pPr>
        <w:pStyle w:val="15"/>
        <w:numPr>
          <w:ilvl w:val="0"/>
          <w:numId w:val="5"/>
        </w:numPr>
        <w:snapToGrid w:val="0"/>
        <w:spacing w:line="560" w:lineRule="exact"/>
        <w:ind w:firstLine="640"/>
        <w:rPr>
          <w:rFonts w:ascii="仿宋" w:hAnsi="仿宋" w:eastAsia="仿宋"/>
          <w:sz w:val="32"/>
          <w:szCs w:val="32"/>
        </w:rPr>
      </w:pPr>
      <w:r>
        <w:rPr>
          <w:rFonts w:hint="eastAsia" w:ascii="仿宋" w:hAnsi="仿宋" w:eastAsia="仿宋" w:cs="仿宋"/>
          <w:sz w:val="32"/>
          <w:szCs w:val="32"/>
        </w:rPr>
        <w:t>投诉方式：电话投诉4627161</w:t>
      </w:r>
    </w:p>
    <w:p>
      <w:pPr>
        <w:snapToGrid w:val="0"/>
        <w:spacing w:line="560" w:lineRule="exact"/>
        <w:ind w:firstLine="640" w:firstLineChars="200"/>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十五、</w:t>
      </w:r>
      <w:r>
        <w:rPr>
          <w:rFonts w:ascii="仿宋" w:hAnsi="仿宋" w:eastAsia="仿宋"/>
          <w:sz w:val="32"/>
          <w:szCs w:val="32"/>
        </w:rPr>
        <w:t>求职补贴资金</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一、政策依据</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《唐山市就业创业资金管理办法》的通知（唐财规</w:t>
      </w:r>
      <w:r>
        <w:rPr>
          <w:rFonts w:ascii="仿宋" w:hAnsi="仿宋" w:eastAsia="仿宋"/>
          <w:sz w:val="32"/>
          <w:szCs w:val="32"/>
        </w:rPr>
        <w:t>〔201</w:t>
      </w:r>
      <w:r>
        <w:rPr>
          <w:rFonts w:hint="eastAsia" w:ascii="仿宋" w:hAnsi="仿宋" w:eastAsia="仿宋"/>
          <w:sz w:val="32"/>
          <w:szCs w:val="32"/>
        </w:rPr>
        <w:t>9</w:t>
      </w:r>
      <w:r>
        <w:rPr>
          <w:rFonts w:ascii="仿宋" w:hAnsi="仿宋" w:eastAsia="仿宋"/>
          <w:sz w:val="32"/>
          <w:szCs w:val="32"/>
        </w:rPr>
        <w:t>〕1号）</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二、主管部门</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乐亭县</w:t>
      </w:r>
      <w:r>
        <w:rPr>
          <w:rFonts w:ascii="仿宋" w:hAnsi="仿宋" w:eastAsia="仿宋"/>
          <w:sz w:val="32"/>
          <w:szCs w:val="32"/>
        </w:rPr>
        <w:t>人社局</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三、补助对象</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毕业年度内求职创业的低保家庭、贫困残疾人家庭、建档立卡贫困家庭和特困人员中的高校毕业生，残疾、烈士子女及正在享受国家助学贷款的高校毕业生。</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四、补助标准</w:t>
      </w:r>
    </w:p>
    <w:p>
      <w:pPr>
        <w:spacing w:line="560" w:lineRule="exact"/>
        <w:ind w:firstLine="640" w:firstLineChars="200"/>
        <w:rPr>
          <w:rFonts w:ascii="仿宋" w:hAnsi="仿宋" w:eastAsia="仿宋"/>
          <w:kern w:val="0"/>
          <w:sz w:val="32"/>
          <w:szCs w:val="32"/>
          <w:u w:color="080000"/>
        </w:rPr>
      </w:pPr>
      <w:r>
        <w:rPr>
          <w:rFonts w:ascii="仿宋" w:hAnsi="仿宋" w:eastAsia="仿宋"/>
          <w:kern w:val="0"/>
          <w:sz w:val="32"/>
          <w:szCs w:val="32"/>
          <w:u w:color="080000"/>
        </w:rPr>
        <w:t>一次性</w:t>
      </w:r>
      <w:r>
        <w:rPr>
          <w:rFonts w:ascii="仿宋" w:hAnsi="仿宋" w:eastAsia="仿宋"/>
          <w:sz w:val="32"/>
          <w:szCs w:val="32"/>
          <w:u w:color="080000"/>
        </w:rPr>
        <w:t>求职补贴</w:t>
      </w:r>
      <w:r>
        <w:rPr>
          <w:rFonts w:ascii="仿宋" w:hAnsi="仿宋" w:eastAsia="仿宋"/>
          <w:kern w:val="0"/>
          <w:sz w:val="32"/>
          <w:szCs w:val="32"/>
          <w:u w:color="080000"/>
        </w:rPr>
        <w:t>，补贴标准每人2000元。</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五、办理流程</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1.申请。</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申报单位（学校）登录河北人社网报系统，</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联通http://110.249.254.140:25688/sythwssb/</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电信http://222.222.31.183:25688/sythwssb/</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填写求职补贴申请相关人员信息，而后携带申请求职补贴人员名册，毕业生正在享受国家助学贷款（或享受低保、身有残疾、建档立卡贫困家庭、贫困残疾人家庭、特困救助供养、父母烈士）证明材料，学籍证明等材料到当地人社公共服务中心业务窗口进行补贴申请。</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    2.审核</w:t>
      </w:r>
      <w:r>
        <w:rPr>
          <w:rFonts w:hint="eastAsia" w:ascii="仿宋" w:hAnsi="仿宋" w:eastAsia="仿宋"/>
          <w:sz w:val="32"/>
          <w:szCs w:val="32"/>
        </w:rPr>
        <w:t>。</w:t>
      </w:r>
      <w:r>
        <w:rPr>
          <w:rFonts w:ascii="仿宋" w:hAnsi="仿宋" w:eastAsia="仿宋"/>
          <w:sz w:val="32"/>
          <w:szCs w:val="32"/>
        </w:rPr>
        <w:t>各级公共就业人才服务机构对单位的申请进行受理并初审，将初审意见连同有关申请材料报同级人力资源社会保障部门审核。人力资源社会保障部门对经公共就业人才服务机构初审的申请材料进行复核，符合条件的，签署审核意见，通过审核的对象在当地人社网站上进行公示3天。不符合条件的通知申报对象并告知原因。</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.发放</w:t>
      </w:r>
      <w:r>
        <w:rPr>
          <w:rFonts w:hint="eastAsia" w:ascii="仿宋" w:hAnsi="仿宋" w:eastAsia="仿宋"/>
          <w:sz w:val="32"/>
          <w:szCs w:val="32"/>
        </w:rPr>
        <w:t>。</w:t>
      </w:r>
      <w:r>
        <w:rPr>
          <w:rFonts w:ascii="仿宋" w:hAnsi="仿宋" w:eastAsia="仿宋"/>
          <w:sz w:val="32"/>
          <w:szCs w:val="32"/>
        </w:rPr>
        <w:t>经过公示无异议，将审核材料报送同级财政部门审核后</w:t>
      </w:r>
      <w:r>
        <w:rPr>
          <w:rFonts w:ascii="仿宋" w:hAnsi="仿宋" w:eastAsia="仿宋"/>
          <w:sz w:val="32"/>
          <w:szCs w:val="32"/>
          <w:u w:color="080000"/>
        </w:rPr>
        <w:t>，将补贴资金支付到毕业生本人社会保障卡关联的银行账户或高校在银行开立的基本账户。</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六、投诉方式：</w:t>
      </w:r>
      <w:r>
        <w:rPr>
          <w:rFonts w:hint="eastAsia" w:ascii="仿宋" w:hAnsi="仿宋" w:eastAsia="仿宋" w:cs="仿宋"/>
          <w:sz w:val="32"/>
          <w:szCs w:val="32"/>
        </w:rPr>
        <w:t>电话投诉4627161</w:t>
      </w:r>
    </w:p>
    <w:p>
      <w:pPr>
        <w:snapToGrid w:val="0"/>
        <w:spacing w:line="560" w:lineRule="exact"/>
        <w:ind w:firstLine="640" w:firstLineChars="200"/>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十六、</w:t>
      </w:r>
      <w:r>
        <w:rPr>
          <w:rFonts w:ascii="仿宋" w:hAnsi="仿宋" w:eastAsia="仿宋"/>
          <w:sz w:val="32"/>
          <w:szCs w:val="32"/>
        </w:rPr>
        <w:t>创业补贴资金</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一、政策依据</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《唐山市就业创业资金管理办法》的通知（唐财规</w:t>
      </w:r>
      <w:r>
        <w:rPr>
          <w:rFonts w:ascii="仿宋" w:hAnsi="仿宋" w:eastAsia="仿宋"/>
          <w:sz w:val="32"/>
          <w:szCs w:val="32"/>
        </w:rPr>
        <w:t>〔201</w:t>
      </w:r>
      <w:r>
        <w:rPr>
          <w:rFonts w:hint="eastAsia" w:ascii="仿宋" w:hAnsi="仿宋" w:eastAsia="仿宋"/>
          <w:sz w:val="32"/>
          <w:szCs w:val="32"/>
        </w:rPr>
        <w:t>9</w:t>
      </w:r>
      <w:r>
        <w:rPr>
          <w:rFonts w:ascii="仿宋" w:hAnsi="仿宋" w:eastAsia="仿宋"/>
          <w:sz w:val="32"/>
          <w:szCs w:val="32"/>
        </w:rPr>
        <w:t>〕1号）</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二、主管部门</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乐亭县</w:t>
      </w:r>
      <w:r>
        <w:rPr>
          <w:rFonts w:ascii="仿宋" w:hAnsi="仿宋" w:eastAsia="仿宋"/>
          <w:sz w:val="32"/>
          <w:szCs w:val="32"/>
        </w:rPr>
        <w:t>人社局</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三、补助对象</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毕业学年及毕业5年内高校毕业生、就业困难人员初次创业、取得营业执照、登记就业（毕业学年的除外）、正常运营6个月以上。</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四、补助标准</w:t>
      </w:r>
    </w:p>
    <w:p>
      <w:pPr>
        <w:snapToGrid w:val="0"/>
        <w:spacing w:line="560" w:lineRule="exact"/>
        <w:ind w:firstLine="640" w:firstLineChars="200"/>
        <w:rPr>
          <w:rFonts w:ascii="仿宋" w:hAnsi="仿宋" w:eastAsia="仿宋"/>
          <w:sz w:val="32"/>
          <w:szCs w:val="32"/>
          <w:u w:color="080000"/>
        </w:rPr>
      </w:pPr>
      <w:r>
        <w:rPr>
          <w:rFonts w:ascii="仿宋" w:hAnsi="仿宋" w:eastAsia="仿宋"/>
          <w:sz w:val="32"/>
          <w:szCs w:val="32"/>
          <w:u w:color="080000"/>
        </w:rPr>
        <w:t>一次性创业补贴，补贴标准为每个创业项目5000元。</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五、办理流程</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1.申请。</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线上：登陆河北人社APP，填写相关申报信息。</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线下：符合条件人员应于取得营业执照并稳定经营6个月后、12个月内向携带学生证复印件或毕业证复印件、营业执照等材料到创业所在地人社部门申请创业补贴。</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    2.审核</w:t>
      </w:r>
      <w:r>
        <w:rPr>
          <w:rFonts w:hint="eastAsia" w:ascii="仿宋" w:hAnsi="仿宋" w:eastAsia="仿宋"/>
          <w:sz w:val="32"/>
          <w:szCs w:val="32"/>
        </w:rPr>
        <w:t>。</w:t>
      </w:r>
      <w:r>
        <w:rPr>
          <w:rFonts w:ascii="仿宋" w:hAnsi="仿宋" w:eastAsia="仿宋"/>
          <w:sz w:val="32"/>
          <w:szCs w:val="32"/>
        </w:rPr>
        <w:t>各级公共就业人才服务机构对单位的申请进行受理并初审，将初审意见连同有关申请材料报同级人力资源社会保障部门审批。</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    3.审批</w:t>
      </w:r>
      <w:r>
        <w:rPr>
          <w:rFonts w:hint="eastAsia" w:ascii="仿宋" w:hAnsi="仿宋" w:eastAsia="仿宋"/>
          <w:sz w:val="32"/>
          <w:szCs w:val="32"/>
        </w:rPr>
        <w:t>。</w:t>
      </w:r>
      <w:r>
        <w:rPr>
          <w:rFonts w:ascii="仿宋" w:hAnsi="仿宋" w:eastAsia="仿宋"/>
          <w:sz w:val="32"/>
          <w:szCs w:val="32"/>
        </w:rPr>
        <w:t>人力资源社会保障部门对经公共就业人才服务机构初审的申请材料进行审核，并将拟享受补贴人员信息进行3个工作日的公示。</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    4.发放</w:t>
      </w:r>
      <w:r>
        <w:rPr>
          <w:rFonts w:hint="eastAsia" w:ascii="仿宋" w:hAnsi="仿宋" w:eastAsia="仿宋"/>
          <w:sz w:val="32"/>
          <w:szCs w:val="32"/>
        </w:rPr>
        <w:t>。</w:t>
      </w:r>
      <w:r>
        <w:rPr>
          <w:rFonts w:ascii="仿宋" w:hAnsi="仿宋" w:eastAsia="仿宋"/>
          <w:sz w:val="32"/>
          <w:szCs w:val="32"/>
          <w:u w:color="080000"/>
        </w:rPr>
        <w:t>经人社部门审核公示、无异议后，</w:t>
      </w:r>
      <w:r>
        <w:rPr>
          <w:rFonts w:ascii="仿宋" w:hAnsi="仿宋" w:eastAsia="仿宋"/>
          <w:kern w:val="0"/>
          <w:sz w:val="32"/>
          <w:szCs w:val="32"/>
          <w:u w:color="080000"/>
        </w:rPr>
        <w:t>按规定将资金支付给申请者本人社会保障卡关联的银行账户。</w:t>
      </w:r>
    </w:p>
    <w:p>
      <w:pPr>
        <w:pStyle w:val="15"/>
        <w:numPr>
          <w:ilvl w:val="0"/>
          <w:numId w:val="6"/>
        </w:numPr>
        <w:spacing w:line="560" w:lineRule="exact"/>
        <w:ind w:firstLine="640"/>
        <w:jc w:val="left"/>
        <w:rPr>
          <w:rFonts w:ascii="仿宋" w:hAnsi="仿宋" w:eastAsia="仿宋" w:cs="仿宋"/>
          <w:sz w:val="32"/>
          <w:szCs w:val="32"/>
        </w:rPr>
      </w:pPr>
      <w:r>
        <w:rPr>
          <w:rFonts w:hint="eastAsia" w:ascii="仿宋" w:hAnsi="仿宋" w:eastAsia="仿宋" w:cs="仿宋"/>
          <w:sz w:val="32"/>
          <w:szCs w:val="32"/>
        </w:rPr>
        <w:t>投诉方式：电话投诉4627161</w:t>
      </w:r>
    </w:p>
    <w:p>
      <w:pPr>
        <w:spacing w:line="560" w:lineRule="exact"/>
        <w:ind w:firstLine="640" w:firstLineChars="200"/>
        <w:jc w:val="left"/>
        <w:rPr>
          <w:rFonts w:ascii="仿宋" w:hAnsi="仿宋" w:eastAsia="仿宋" w:cs="仿宋"/>
          <w:sz w:val="32"/>
          <w:szCs w:val="32"/>
        </w:rPr>
      </w:pPr>
    </w:p>
    <w:p>
      <w:pPr>
        <w:spacing w:line="560" w:lineRule="exact"/>
        <w:ind w:firstLine="640" w:firstLineChars="200"/>
        <w:jc w:val="center"/>
        <w:rPr>
          <w:rFonts w:ascii="仿宋" w:hAnsi="仿宋" w:eastAsia="仿宋" w:cs="宋体"/>
          <w:bCs/>
          <w:sz w:val="32"/>
          <w:szCs w:val="32"/>
        </w:rPr>
      </w:pPr>
      <w:r>
        <w:rPr>
          <w:rFonts w:hint="eastAsia" w:ascii="仿宋" w:hAnsi="仿宋" w:eastAsia="仿宋" w:cs="宋体"/>
          <w:bCs/>
          <w:sz w:val="32"/>
          <w:szCs w:val="32"/>
        </w:rPr>
        <w:t>十七、耕地地力保护补贴资金</w:t>
      </w:r>
    </w:p>
    <w:p>
      <w:pPr>
        <w:spacing w:line="560" w:lineRule="exact"/>
        <w:ind w:firstLine="640" w:firstLineChars="200"/>
        <w:rPr>
          <w:rFonts w:ascii="仿宋" w:hAnsi="仿宋" w:eastAsia="仿宋" w:cs="宋体"/>
          <w:bCs/>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一、政策依据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1.河北省财政厅 河北省农业厅关于印发《河北省农业“三项补贴”改革工作实施方案》的通知（冀财农〔2016〕58号）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2.河北省财政厅 河北省农业农村厅《关于做好2021年耕地地力保护补贴相关工作的通知》（冀财农[2021]22号）；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 唐山市财政局 唐山市农业局《关于做好我市2021年耕地地力保护补贴相关工作的通知》（唐财农〔2021〕13号）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4.河北省财政厅 《关于提前下达2021年农业生产发展资金（用于耕地地力保护补贴）预算的通知》）（冀财农〔2020〕137号）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5.河北省财政厅 《关于调整拨付2021年农业生产发展资金（用于耕地地力保护补贴）的通知》）（冀财农〔2021〕47号）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二、主管部门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乐亭县财政局、乐亭县农业农村局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三、补助对象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原则上为拥有耕地承包权的种地农民。</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sz w:val="32"/>
          <w:szCs w:val="32"/>
        </w:rPr>
        <w:t>四、</w:t>
      </w:r>
      <w:r>
        <w:rPr>
          <w:rFonts w:hint="eastAsia" w:ascii="仿宋" w:hAnsi="仿宋" w:eastAsia="仿宋" w:cs="仿宋"/>
          <w:kern w:val="0"/>
          <w:sz w:val="32"/>
          <w:szCs w:val="32"/>
        </w:rPr>
        <w:t>补贴标准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补贴标准由县级收到的补贴资金总量和确定的补贴发放面积综合测算确定。根据农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长年抛荒地、占补平衡中“补”的面积和质量达不到耕种条件的耕地等不再给予补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五、办理流程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1.由农业农村局组织各镇乡、（街道）办对补贴面积数据进行统计核实及进行村级公示，汇总后报县财政局。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2.乐亭县财政局根据农业农村局核实后的面积和农户身份信息，采用“一卡通”方式兑付补贴资金。</w:t>
      </w:r>
    </w:p>
    <w:p>
      <w:pPr>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六、监督举报电话：4622959</w:t>
      </w:r>
    </w:p>
    <w:p>
      <w:pPr>
        <w:spacing w:line="580" w:lineRule="exact"/>
        <w:jc w:val="center"/>
        <w:rPr>
          <w:rFonts w:ascii="仿宋" w:hAnsi="仿宋" w:eastAsia="仿宋"/>
          <w:sz w:val="32"/>
          <w:szCs w:val="32"/>
        </w:rPr>
      </w:pPr>
      <w:r>
        <w:rPr>
          <w:rFonts w:hint="eastAsia" w:ascii="仿宋" w:hAnsi="仿宋" w:eastAsia="仿宋" w:cs="宋体"/>
          <w:sz w:val="32"/>
          <w:szCs w:val="32"/>
        </w:rPr>
        <w:t>十八、农机购置补贴资金</w:t>
      </w:r>
    </w:p>
    <w:p>
      <w:pPr>
        <w:spacing w:line="580" w:lineRule="exact"/>
        <w:ind w:firstLine="640" w:firstLineChars="200"/>
        <w:rPr>
          <w:rFonts w:ascii="仿宋" w:hAnsi="仿宋" w:eastAsia="仿宋"/>
          <w:sz w:val="32"/>
          <w:szCs w:val="32"/>
        </w:rPr>
      </w:pPr>
      <w:r>
        <w:rPr>
          <w:rFonts w:ascii="仿宋" w:hAnsi="仿宋" w:eastAsia="仿宋"/>
          <w:sz w:val="32"/>
          <w:szCs w:val="32"/>
        </w:rPr>
        <w:t>一、政策依据</w:t>
      </w:r>
    </w:p>
    <w:p>
      <w:pPr>
        <w:spacing w:line="580" w:lineRule="exact"/>
        <w:ind w:firstLine="640" w:firstLineChars="200"/>
        <w:rPr>
          <w:rFonts w:ascii="仿宋" w:hAnsi="仿宋" w:eastAsia="仿宋"/>
          <w:sz w:val="32"/>
          <w:szCs w:val="32"/>
        </w:rPr>
      </w:pPr>
      <w:r>
        <w:rPr>
          <w:rFonts w:ascii="仿宋" w:hAnsi="仿宋" w:eastAsia="仿宋"/>
          <w:sz w:val="32"/>
          <w:szCs w:val="32"/>
        </w:rPr>
        <w:t>1. 财政部 农业农村部关于修订印发《农业相关转移支付资金管理办法》的通知（财农〔2020〕10号）</w:t>
      </w:r>
      <w:r>
        <w:rPr>
          <w:rFonts w:hint="eastAsia" w:ascii="仿宋" w:hAnsi="仿宋" w:eastAsia="仿宋" w:cs="宋体"/>
          <w:sz w:val="32"/>
          <w:szCs w:val="32"/>
        </w:rPr>
        <w:t>；</w:t>
      </w:r>
    </w:p>
    <w:p>
      <w:pPr>
        <w:spacing w:line="580" w:lineRule="exact"/>
        <w:ind w:firstLine="640" w:firstLineChars="200"/>
        <w:rPr>
          <w:rFonts w:ascii="仿宋" w:hAnsi="仿宋" w:eastAsia="仿宋" w:cs="宋体"/>
          <w:sz w:val="32"/>
          <w:szCs w:val="32"/>
        </w:rPr>
      </w:pPr>
      <w:r>
        <w:rPr>
          <w:rFonts w:ascii="仿宋" w:hAnsi="仿宋" w:eastAsia="仿宋"/>
          <w:kern w:val="0"/>
          <w:sz w:val="32"/>
          <w:szCs w:val="32"/>
        </w:rPr>
        <w:t>2.</w:t>
      </w:r>
      <w:r>
        <w:rPr>
          <w:rFonts w:ascii="仿宋" w:hAnsi="仿宋" w:eastAsia="仿宋"/>
          <w:sz w:val="32"/>
          <w:szCs w:val="32"/>
        </w:rPr>
        <w:t>农业农村部办公厅财政部办公厅关于印发《2021-2023年农机购置补贴实施指导意见》的通知（农办计财〔2021〕8号）</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cs="宋体"/>
          <w:sz w:val="32"/>
          <w:szCs w:val="32"/>
        </w:rPr>
        <w:t>3.河北省农业农村厅  河北省财政厅关于印发《河北省2021-2023年农机购置补贴实施方案》的通知（冀农财发【2021】15号）</w:t>
      </w:r>
    </w:p>
    <w:p>
      <w:pPr>
        <w:spacing w:line="580" w:lineRule="exact"/>
        <w:ind w:firstLine="640" w:firstLineChars="200"/>
        <w:rPr>
          <w:rFonts w:ascii="仿宋" w:hAnsi="仿宋" w:eastAsia="仿宋"/>
          <w:sz w:val="32"/>
          <w:szCs w:val="32"/>
        </w:rPr>
      </w:pPr>
      <w:r>
        <w:rPr>
          <w:rFonts w:ascii="仿宋" w:hAnsi="仿宋" w:eastAsia="仿宋"/>
          <w:sz w:val="32"/>
          <w:szCs w:val="32"/>
        </w:rPr>
        <w:t>二、主管部门</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乐亭县</w:t>
      </w:r>
      <w:r>
        <w:rPr>
          <w:rFonts w:ascii="仿宋" w:hAnsi="仿宋" w:eastAsia="仿宋"/>
          <w:sz w:val="32"/>
          <w:szCs w:val="32"/>
        </w:rPr>
        <w:t>农业农村局</w:t>
      </w:r>
    </w:p>
    <w:p>
      <w:pPr>
        <w:spacing w:line="580" w:lineRule="exact"/>
        <w:ind w:firstLine="640" w:firstLineChars="200"/>
        <w:rPr>
          <w:rFonts w:ascii="仿宋" w:hAnsi="仿宋" w:eastAsia="仿宋"/>
          <w:sz w:val="32"/>
          <w:szCs w:val="32"/>
        </w:rPr>
      </w:pPr>
      <w:r>
        <w:rPr>
          <w:rFonts w:ascii="仿宋" w:hAnsi="仿宋" w:eastAsia="仿宋"/>
          <w:sz w:val="32"/>
          <w:szCs w:val="32"/>
        </w:rPr>
        <w:t>三、补助对象</w:t>
      </w:r>
    </w:p>
    <w:p>
      <w:pPr>
        <w:spacing w:line="580" w:lineRule="exact"/>
        <w:ind w:firstLine="640" w:firstLineChars="200"/>
        <w:rPr>
          <w:rFonts w:ascii="仿宋" w:hAnsi="仿宋" w:eastAsia="仿宋"/>
          <w:sz w:val="32"/>
          <w:szCs w:val="32"/>
        </w:rPr>
      </w:pPr>
      <w:r>
        <w:rPr>
          <w:rFonts w:ascii="仿宋" w:hAnsi="仿宋" w:eastAsia="仿宋"/>
          <w:sz w:val="32"/>
          <w:szCs w:val="32"/>
        </w:rPr>
        <w:t>从事农业生产的个人和农业生产经营组织，其中农业生产经营组织包括农村集体经济组织、农民专业合作经济组织、农业企业和其他从事农业生产经营的组织。</w:t>
      </w:r>
    </w:p>
    <w:p>
      <w:pPr>
        <w:spacing w:line="580" w:lineRule="exact"/>
        <w:ind w:firstLine="640" w:firstLineChars="200"/>
        <w:rPr>
          <w:rFonts w:ascii="仿宋" w:hAnsi="仿宋" w:eastAsia="仿宋"/>
          <w:sz w:val="32"/>
          <w:szCs w:val="32"/>
        </w:rPr>
      </w:pPr>
      <w:r>
        <w:rPr>
          <w:rFonts w:ascii="仿宋" w:hAnsi="仿宋" w:eastAsia="仿宋"/>
          <w:sz w:val="32"/>
          <w:szCs w:val="32"/>
        </w:rPr>
        <w:t>四、补助标准</w:t>
      </w:r>
    </w:p>
    <w:p>
      <w:pPr>
        <w:spacing w:line="580" w:lineRule="exact"/>
        <w:ind w:firstLine="640" w:firstLineChars="200"/>
        <w:rPr>
          <w:rFonts w:hint="eastAsia" w:ascii="仿宋" w:hAnsi="仿宋" w:eastAsia="仿宋"/>
          <w:sz w:val="32"/>
          <w:szCs w:val="32"/>
        </w:rPr>
      </w:pPr>
      <w:r>
        <w:rPr>
          <w:rFonts w:ascii="仿宋" w:hAnsi="仿宋" w:eastAsia="仿宋"/>
          <w:sz w:val="32"/>
          <w:szCs w:val="32"/>
        </w:rPr>
        <w:t>中央财政农机购置补贴实行定额补贴。</w:t>
      </w:r>
    </w:p>
    <w:p>
      <w:pPr>
        <w:spacing w:line="580" w:lineRule="exact"/>
        <w:ind w:firstLine="640" w:firstLineChars="200"/>
        <w:rPr>
          <w:rFonts w:ascii="仿宋" w:hAnsi="仿宋" w:eastAsia="仿宋"/>
          <w:sz w:val="32"/>
          <w:szCs w:val="32"/>
        </w:rPr>
      </w:pPr>
      <w:r>
        <w:rPr>
          <w:rFonts w:ascii="仿宋" w:hAnsi="仿宋" w:eastAsia="仿宋"/>
          <w:sz w:val="32"/>
          <w:szCs w:val="32"/>
        </w:rPr>
        <w:t>五、办理流程</w:t>
      </w:r>
    </w:p>
    <w:p>
      <w:pPr>
        <w:pStyle w:val="11"/>
        <w:widowControl w:val="0"/>
        <w:snapToGrid w:val="0"/>
        <w:spacing w:before="0" w:beforeAutospacing="0" w:after="0" w:afterAutospacing="0" w:line="580" w:lineRule="exact"/>
        <w:ind w:firstLine="640"/>
        <w:jc w:val="both"/>
        <w:rPr>
          <w:rFonts w:ascii="仿宋" w:hAnsi="仿宋" w:eastAsia="仿宋" w:cs="Times New Roman"/>
          <w:sz w:val="32"/>
          <w:szCs w:val="32"/>
        </w:rPr>
      </w:pPr>
      <w:r>
        <w:rPr>
          <w:rFonts w:ascii="仿宋" w:hAnsi="仿宋" w:eastAsia="仿宋" w:cs="Times New Roman"/>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w:t>
      </w:r>
      <w:r>
        <w:rPr>
          <w:rFonts w:hint="eastAsia" w:ascii="仿宋" w:hAnsi="仿宋" w:eastAsia="仿宋"/>
          <w:sz w:val="32"/>
          <w:szCs w:val="32"/>
        </w:rPr>
        <w:t>。</w:t>
      </w:r>
    </w:p>
    <w:p>
      <w:pPr>
        <w:spacing w:line="580" w:lineRule="exact"/>
        <w:ind w:firstLine="640" w:firstLineChars="200"/>
        <w:rPr>
          <w:rFonts w:ascii="仿宋" w:hAnsi="仿宋" w:eastAsia="仿宋"/>
          <w:sz w:val="32"/>
          <w:szCs w:val="32"/>
        </w:rPr>
      </w:pPr>
      <w:r>
        <w:rPr>
          <w:rFonts w:ascii="仿宋" w:hAnsi="仿宋" w:eastAsia="仿宋"/>
          <w:kern w:val="0"/>
          <w:sz w:val="32"/>
          <w:szCs w:val="32"/>
        </w:rPr>
        <w:t>1.</w:t>
      </w:r>
      <w:r>
        <w:rPr>
          <w:rFonts w:ascii="仿宋" w:hAnsi="仿宋" w:eastAsia="仿宋"/>
          <w:sz w:val="32"/>
          <w:szCs w:val="32"/>
        </w:rPr>
        <w:t>受理补贴申请。购机行为完成后，购机者自主向县农业农村局提出补贴资金申领事项，签署告知承诺书，承诺购买行为、发票购机价格等信息真实有效，按相关规定申办补贴。提供以下资料</w:t>
      </w:r>
      <w:r>
        <w:rPr>
          <w:rFonts w:hint="eastAsia" w:ascii="仿宋" w:hAnsi="仿宋" w:eastAsia="仿宋" w:cs="宋体"/>
          <w:sz w:val="32"/>
          <w:szCs w:val="32"/>
        </w:rPr>
        <w:t>：</w:t>
      </w:r>
    </w:p>
    <w:p>
      <w:pPr>
        <w:spacing w:line="580" w:lineRule="exact"/>
        <w:ind w:firstLine="640" w:firstLineChars="200"/>
        <w:rPr>
          <w:rFonts w:ascii="仿宋" w:hAnsi="仿宋" w:eastAsia="仿宋"/>
          <w:kern w:val="0"/>
          <w:sz w:val="32"/>
          <w:szCs w:val="32"/>
        </w:rPr>
      </w:pPr>
      <w:r>
        <w:rPr>
          <w:rFonts w:ascii="仿宋" w:hAnsi="仿宋" w:eastAsia="仿宋"/>
          <w:kern w:val="0"/>
          <w:sz w:val="32"/>
          <w:szCs w:val="32"/>
        </w:rPr>
        <w:t>（</w:t>
      </w:r>
      <w:r>
        <w:rPr>
          <w:rFonts w:hint="eastAsia" w:ascii="仿宋" w:hAnsi="仿宋" w:eastAsia="仿宋"/>
          <w:kern w:val="0"/>
          <w:sz w:val="32"/>
          <w:szCs w:val="32"/>
        </w:rPr>
        <w:t>1</w:t>
      </w:r>
      <w:r>
        <w:rPr>
          <w:rFonts w:ascii="仿宋" w:hAnsi="仿宋" w:eastAsia="仿宋"/>
          <w:kern w:val="0"/>
          <w:sz w:val="32"/>
          <w:szCs w:val="32"/>
        </w:rPr>
        <w:t>）购机者身份信息，个人身份证件或农业生产经营组织工商营业执照（统一社会信用代码）及其法定代表人身份证件等信息；（2）购买信息，购买补贴机具税控发票等信息；（3）机具信息，机具实物上的固定铭牌信息、农机购置补贴申请办理服务系统所对应机具的信息、牌证管理机具的行驶证信息等；（4）其他信息，购机者银行卡（折）账号、开户名等信息，以及政策实施要求提供的其他必要信息</w:t>
      </w:r>
      <w:r>
        <w:rPr>
          <w:rFonts w:hint="eastAsia" w:ascii="仿宋" w:hAnsi="仿宋" w:eastAsia="仿宋" w:cs="宋体"/>
          <w:kern w:val="0"/>
          <w:sz w:val="32"/>
          <w:szCs w:val="32"/>
        </w:rPr>
        <w:t>。</w:t>
      </w:r>
    </w:p>
    <w:p>
      <w:pPr>
        <w:spacing w:line="580" w:lineRule="exact"/>
        <w:ind w:firstLine="640" w:firstLineChars="200"/>
        <w:rPr>
          <w:rFonts w:ascii="仿宋" w:hAnsi="仿宋" w:eastAsia="仿宋"/>
          <w:kern w:val="0"/>
          <w:sz w:val="32"/>
          <w:szCs w:val="32"/>
        </w:rPr>
      </w:pPr>
      <w:r>
        <w:rPr>
          <w:rFonts w:ascii="仿宋" w:hAnsi="仿宋" w:eastAsia="仿宋"/>
          <w:kern w:val="0"/>
          <w:sz w:val="32"/>
          <w:szCs w:val="32"/>
        </w:rPr>
        <w:t>上述信息的真实性、完整性和有效性由购机者、产销企业和农机安全监理机构分别负责，并承担相应的法律责任</w:t>
      </w:r>
      <w:r>
        <w:rPr>
          <w:rFonts w:hint="eastAsia" w:ascii="仿宋" w:hAnsi="仿宋" w:eastAsia="仿宋" w:cs="宋体"/>
          <w:kern w:val="0"/>
          <w:sz w:val="32"/>
          <w:szCs w:val="32"/>
        </w:rPr>
        <w:t>。</w:t>
      </w:r>
    </w:p>
    <w:p>
      <w:pPr>
        <w:spacing w:line="580" w:lineRule="exact"/>
        <w:ind w:firstLine="640" w:firstLineChars="200"/>
        <w:rPr>
          <w:rFonts w:ascii="仿宋" w:hAnsi="仿宋" w:eastAsia="仿宋"/>
          <w:sz w:val="32"/>
          <w:szCs w:val="32"/>
        </w:rPr>
      </w:pPr>
      <w:r>
        <w:rPr>
          <w:rFonts w:ascii="仿宋" w:hAnsi="仿宋" w:eastAsia="仿宋"/>
          <w:kern w:val="0"/>
          <w:sz w:val="32"/>
          <w:szCs w:val="32"/>
        </w:rPr>
        <w:t>2.</w:t>
      </w:r>
      <w:r>
        <w:rPr>
          <w:rFonts w:ascii="仿宋" w:hAnsi="仿宋" w:eastAsia="仿宋"/>
          <w:sz w:val="32"/>
          <w:szCs w:val="32"/>
        </w:rPr>
        <w:t>审验公示信息。县农业农村</w:t>
      </w:r>
      <w:r>
        <w:rPr>
          <w:rFonts w:hint="eastAsia" w:ascii="仿宋" w:hAnsi="仿宋" w:eastAsia="仿宋"/>
          <w:sz w:val="32"/>
          <w:szCs w:val="32"/>
        </w:rPr>
        <w:t>局</w:t>
      </w:r>
      <w:r>
        <w:rPr>
          <w:rFonts w:ascii="仿宋" w:hAnsi="仿宋" w:eastAsia="仿宋"/>
          <w:sz w:val="32"/>
          <w:szCs w:val="32"/>
        </w:rPr>
        <w:t>按照《农机购置补贴机具核验工作要点（试行）》等要求，对补贴相关申请资料进行形式审核，对补贴机具进行核验，其中牌证管理机具凭牌证免于现场实物核验。农业农村</w:t>
      </w:r>
      <w:r>
        <w:rPr>
          <w:rFonts w:hint="eastAsia" w:ascii="仿宋" w:hAnsi="仿宋" w:eastAsia="仿宋"/>
          <w:sz w:val="32"/>
          <w:szCs w:val="32"/>
        </w:rPr>
        <w:t>局</w:t>
      </w:r>
      <w:r>
        <w:rPr>
          <w:rFonts w:ascii="仿宋" w:hAnsi="仿宋" w:eastAsia="仿宋"/>
          <w:sz w:val="32"/>
          <w:szCs w:val="32"/>
        </w:rPr>
        <w:t>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r>
        <w:rPr>
          <w:rFonts w:hint="eastAsia" w:ascii="仿宋" w:hAnsi="仿宋" w:eastAsia="仿宋" w:cs="宋体"/>
          <w:sz w:val="32"/>
          <w:szCs w:val="32"/>
        </w:rPr>
        <w:t>。</w:t>
      </w:r>
    </w:p>
    <w:p>
      <w:pPr>
        <w:pStyle w:val="11"/>
        <w:widowControl w:val="0"/>
        <w:snapToGrid w:val="0"/>
        <w:spacing w:before="0" w:beforeAutospacing="0" w:after="0" w:afterAutospacing="0" w:line="580" w:lineRule="exact"/>
        <w:ind w:firstLine="640"/>
        <w:jc w:val="both"/>
        <w:rPr>
          <w:rFonts w:ascii="仿宋" w:hAnsi="仿宋" w:eastAsia="仿宋"/>
          <w:sz w:val="32"/>
          <w:szCs w:val="32"/>
        </w:rPr>
      </w:pPr>
      <w:r>
        <w:rPr>
          <w:rFonts w:ascii="仿宋" w:hAnsi="仿宋" w:eastAsia="仿宋" w:cs="Times New Roman"/>
          <w:sz w:val="32"/>
          <w:szCs w:val="32"/>
        </w:rPr>
        <w:t>3.兑付补贴资金。县财政</w:t>
      </w:r>
      <w:r>
        <w:rPr>
          <w:rFonts w:hint="eastAsia" w:ascii="仿宋" w:hAnsi="仿宋" w:eastAsia="仿宋" w:cs="Times New Roman"/>
          <w:sz w:val="32"/>
          <w:szCs w:val="32"/>
        </w:rPr>
        <w:t>局</w:t>
      </w:r>
      <w:r>
        <w:rPr>
          <w:rFonts w:ascii="仿宋" w:hAnsi="仿宋" w:eastAsia="仿宋" w:cs="Times New Roman"/>
          <w:sz w:val="32"/>
          <w:szCs w:val="32"/>
        </w:rPr>
        <w:t>审核县农业农村</w:t>
      </w:r>
      <w:r>
        <w:rPr>
          <w:rFonts w:hint="eastAsia" w:ascii="仿宋" w:hAnsi="仿宋" w:eastAsia="仿宋" w:cs="Times New Roman"/>
          <w:sz w:val="32"/>
          <w:szCs w:val="32"/>
        </w:rPr>
        <w:t>局</w:t>
      </w:r>
      <w:r>
        <w:rPr>
          <w:rFonts w:ascii="仿宋" w:hAnsi="仿宋" w:eastAsia="仿宋" w:cs="Times New Roman"/>
          <w:sz w:val="32"/>
          <w:szCs w:val="32"/>
        </w:rPr>
        <w:t>提交的资金兑付申请与有关材料，于15个工作日内通过国库集中支付方式向符合要求的购机者兑付资金。严禁挤占挪用农机购置补贴资金。因资金不足或加强监管等原因需要延期兑付的，应告知购机者，并及时与</w:t>
      </w:r>
      <w:r>
        <w:rPr>
          <w:rFonts w:hint="eastAsia" w:ascii="仿宋" w:hAnsi="仿宋" w:eastAsia="仿宋" w:cs="Times New Roman"/>
          <w:sz w:val="32"/>
          <w:szCs w:val="32"/>
        </w:rPr>
        <w:t>县</w:t>
      </w:r>
      <w:r>
        <w:rPr>
          <w:rFonts w:ascii="仿宋" w:hAnsi="仿宋" w:eastAsia="仿宋" w:cs="Times New Roman"/>
          <w:sz w:val="32"/>
          <w:szCs w:val="32"/>
        </w:rPr>
        <w:t>农业农村</w:t>
      </w:r>
      <w:r>
        <w:rPr>
          <w:rFonts w:hint="eastAsia" w:ascii="仿宋" w:hAnsi="仿宋" w:eastAsia="仿宋" w:cs="Times New Roman"/>
          <w:sz w:val="32"/>
          <w:szCs w:val="32"/>
        </w:rPr>
        <w:t>局</w:t>
      </w:r>
      <w:r>
        <w:rPr>
          <w:rFonts w:ascii="仿宋" w:hAnsi="仿宋" w:eastAsia="仿宋" w:cs="Times New Roman"/>
          <w:sz w:val="32"/>
          <w:szCs w:val="32"/>
        </w:rPr>
        <w:t>联合向上报告资金供需情况。补贴申领原则上当年有效，因当年财政补贴资金规模不够、办理手续时间紧张等无法享受补贴的，可在下一个年度优先兑付</w:t>
      </w:r>
      <w:r>
        <w:rPr>
          <w:rFonts w:hint="eastAsia" w:ascii="仿宋" w:hAnsi="仿宋" w:eastAsia="仿宋"/>
          <w:sz w:val="32"/>
          <w:szCs w:val="32"/>
        </w:rPr>
        <w:t>。</w:t>
      </w:r>
    </w:p>
    <w:p>
      <w:pPr>
        <w:pStyle w:val="11"/>
        <w:widowControl w:val="0"/>
        <w:snapToGrid w:val="0"/>
        <w:spacing w:before="0" w:beforeAutospacing="0" w:after="0" w:afterAutospacing="0" w:line="580" w:lineRule="exact"/>
        <w:ind w:firstLine="640"/>
        <w:jc w:val="both"/>
        <w:rPr>
          <w:rFonts w:ascii="仿宋" w:hAnsi="仿宋" w:eastAsia="仿宋"/>
          <w:sz w:val="32"/>
          <w:szCs w:val="32"/>
        </w:rPr>
      </w:pPr>
      <w:r>
        <w:rPr>
          <w:rFonts w:ascii="仿宋" w:hAnsi="仿宋" w:eastAsia="仿宋"/>
          <w:sz w:val="32"/>
          <w:szCs w:val="32"/>
        </w:rPr>
        <w:t>六、投诉方式</w:t>
      </w:r>
    </w:p>
    <w:p>
      <w:pPr>
        <w:pStyle w:val="11"/>
        <w:widowControl w:val="0"/>
        <w:snapToGrid w:val="0"/>
        <w:spacing w:before="0" w:beforeAutospacing="0" w:after="0" w:afterAutospacing="0" w:line="580" w:lineRule="exact"/>
        <w:ind w:firstLine="640"/>
        <w:jc w:val="both"/>
        <w:rPr>
          <w:rFonts w:ascii="仿宋" w:hAnsi="仿宋" w:eastAsia="仿宋"/>
          <w:sz w:val="32"/>
          <w:szCs w:val="32"/>
        </w:rPr>
      </w:pPr>
      <w:r>
        <w:rPr>
          <w:rFonts w:hint="eastAsia" w:ascii="仿宋" w:hAnsi="仿宋" w:eastAsia="仿宋"/>
          <w:sz w:val="32"/>
          <w:szCs w:val="32"/>
        </w:rPr>
        <w:t>为全方位开展补贴政策与实施工作宣传解读，着力提升政策知晓率，切实保障购机者、生产经销企业和广大农民群众的知情权、监督权，农业农村局设立农机补贴政策咨询及投诉电话。</w:t>
      </w:r>
    </w:p>
    <w:p>
      <w:pPr>
        <w:pStyle w:val="11"/>
        <w:widowControl w:val="0"/>
        <w:snapToGrid w:val="0"/>
        <w:spacing w:before="0" w:beforeAutospacing="0" w:after="0" w:afterAutospacing="0" w:line="580" w:lineRule="exact"/>
        <w:ind w:firstLine="640"/>
        <w:jc w:val="both"/>
        <w:rPr>
          <w:rFonts w:hint="eastAsia" w:ascii="仿宋" w:hAnsi="仿宋" w:eastAsia="仿宋"/>
          <w:sz w:val="32"/>
          <w:szCs w:val="32"/>
        </w:rPr>
      </w:pPr>
      <w:r>
        <w:rPr>
          <w:rFonts w:hint="eastAsia" w:ascii="仿宋" w:hAnsi="仿宋" w:eastAsia="仿宋"/>
          <w:sz w:val="32"/>
          <w:szCs w:val="32"/>
        </w:rPr>
        <w:t>政策咨询及投诉电话：15632838906</w:t>
      </w:r>
    </w:p>
    <w:p>
      <w:pPr>
        <w:pStyle w:val="11"/>
        <w:widowControl w:val="0"/>
        <w:snapToGrid w:val="0"/>
        <w:spacing w:before="0" w:beforeAutospacing="0" w:after="0" w:afterAutospacing="0" w:line="580" w:lineRule="exact"/>
        <w:ind w:firstLine="640"/>
        <w:jc w:val="both"/>
        <w:rPr>
          <w:rFonts w:hint="eastAsia" w:ascii="仿宋" w:hAnsi="仿宋" w:eastAsia="仿宋"/>
          <w:sz w:val="32"/>
          <w:szCs w:val="32"/>
        </w:rPr>
      </w:pPr>
    </w:p>
    <w:p>
      <w:pPr>
        <w:pStyle w:val="11"/>
        <w:widowControl w:val="0"/>
        <w:snapToGrid w:val="0"/>
        <w:spacing w:before="0" w:beforeAutospacing="0" w:after="0" w:afterAutospacing="0" w:line="580" w:lineRule="exact"/>
        <w:ind w:firstLine="640"/>
        <w:jc w:val="both"/>
        <w:rPr>
          <w:rFonts w:ascii="仿宋" w:hAnsi="仿宋" w:eastAsia="仿宋"/>
          <w:sz w:val="32"/>
          <w:szCs w:val="32"/>
        </w:rPr>
      </w:pPr>
    </w:p>
    <w:p>
      <w:pPr>
        <w:ind w:firstLine="433"/>
        <w:rPr>
          <w:rFonts w:ascii="仿宋" w:hAnsi="仿宋" w:eastAsia="仿宋" w:cs="方正仿宋简体"/>
          <w:bCs/>
          <w:sz w:val="32"/>
          <w:szCs w:val="32"/>
        </w:rPr>
      </w:pPr>
      <w:r>
        <w:rPr>
          <w:rFonts w:hint="eastAsia" w:ascii="仿宋" w:hAnsi="仿宋" w:eastAsia="仿宋" w:cs="方正仿宋简体"/>
          <w:bCs/>
          <w:sz w:val="32"/>
          <w:szCs w:val="32"/>
        </w:rPr>
        <w:t>十九、乐亭县原乡镇（公社）农机员、农技员、基层兽医</w:t>
      </w:r>
    </w:p>
    <w:p>
      <w:pPr>
        <w:ind w:firstLine="2896" w:firstLineChars="905"/>
        <w:rPr>
          <w:rFonts w:ascii="仿宋" w:hAnsi="仿宋" w:eastAsia="仿宋" w:cs="方正仿宋简体"/>
          <w:bCs/>
          <w:sz w:val="32"/>
          <w:szCs w:val="32"/>
        </w:rPr>
      </w:pPr>
      <w:r>
        <w:rPr>
          <w:rFonts w:hint="eastAsia" w:ascii="仿宋" w:hAnsi="仿宋" w:eastAsia="仿宋" w:cs="方正仿宋简体"/>
          <w:bCs/>
          <w:sz w:val="32"/>
          <w:szCs w:val="32"/>
        </w:rPr>
        <w:t>发放生活补贴项目</w:t>
      </w:r>
    </w:p>
    <w:p>
      <w:pPr>
        <w:ind w:firstLine="320" w:firstLineChars="100"/>
        <w:rPr>
          <w:rFonts w:ascii="仿宋" w:hAnsi="仿宋" w:eastAsia="仿宋" w:cs="方正黑体简体"/>
          <w:sz w:val="32"/>
          <w:szCs w:val="32"/>
        </w:rPr>
      </w:pPr>
      <w:r>
        <w:rPr>
          <w:rFonts w:hint="eastAsia" w:ascii="仿宋" w:hAnsi="仿宋" w:eastAsia="仿宋" w:cs="方正黑体简体"/>
          <w:sz w:val="32"/>
          <w:szCs w:val="32"/>
        </w:rPr>
        <w:t>一、政策依据</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依据省农业厅《关于为原乡镇（公社）农机员农技员基层兽医发放生活补贴的实施方案》</w:t>
      </w:r>
    </w:p>
    <w:p>
      <w:pPr>
        <w:ind w:firstLine="320" w:firstLineChars="100"/>
        <w:rPr>
          <w:rFonts w:ascii="仿宋" w:hAnsi="仿宋" w:eastAsia="仿宋" w:cs="方正黑体简体"/>
          <w:sz w:val="32"/>
          <w:szCs w:val="32"/>
        </w:rPr>
      </w:pPr>
      <w:r>
        <w:rPr>
          <w:rFonts w:hint="eastAsia" w:ascii="仿宋" w:hAnsi="仿宋" w:eastAsia="仿宋" w:cs="方正黑体简体"/>
          <w:sz w:val="32"/>
          <w:szCs w:val="32"/>
        </w:rPr>
        <w:t>二、主管部门</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乐亭县农业农村局</w:t>
      </w:r>
    </w:p>
    <w:p>
      <w:pPr>
        <w:numPr>
          <w:ilvl w:val="0"/>
          <w:numId w:val="7"/>
        </w:numPr>
        <w:ind w:firstLine="320" w:firstLineChars="100"/>
        <w:rPr>
          <w:rFonts w:ascii="仿宋" w:hAnsi="仿宋" w:eastAsia="仿宋" w:cs="方正黑体简体"/>
          <w:sz w:val="32"/>
          <w:szCs w:val="32"/>
        </w:rPr>
      </w:pPr>
      <w:r>
        <w:rPr>
          <w:rFonts w:hint="eastAsia" w:ascii="仿宋" w:hAnsi="仿宋" w:eastAsia="仿宋" w:cs="方正黑体简体"/>
          <w:sz w:val="32"/>
          <w:szCs w:val="32"/>
        </w:rPr>
        <w:t>补贴对象</w:t>
      </w:r>
    </w:p>
    <w:p>
      <w:pPr>
        <w:ind w:left="210" w:leftChars="100" w:firstLine="320" w:firstLineChars="100"/>
        <w:rPr>
          <w:rFonts w:ascii="仿宋" w:hAnsi="仿宋" w:eastAsia="仿宋" w:cs="方正仿宋简体"/>
          <w:sz w:val="32"/>
          <w:szCs w:val="32"/>
        </w:rPr>
      </w:pPr>
      <w:r>
        <w:rPr>
          <w:rFonts w:hint="eastAsia" w:ascii="仿宋" w:hAnsi="仿宋" w:eastAsia="仿宋" w:cs="方正仿宋简体"/>
          <w:sz w:val="32"/>
          <w:szCs w:val="32"/>
        </w:rPr>
        <w:t>户籍在我县、曾经受聘在原乡镇（公社）从事农机农业技术服务并在岗连续服务满三年以上（含三年）离开岗位后未享受企业职工基本养老保险或机关事业单位养老保险待遇，并且符合认定条件的农机员、农技员、基层兽医。</w:t>
      </w:r>
    </w:p>
    <w:p>
      <w:pPr>
        <w:ind w:firstLine="320" w:firstLineChars="100"/>
        <w:rPr>
          <w:rFonts w:ascii="仿宋" w:hAnsi="仿宋" w:eastAsia="仿宋" w:cs="方正黑体简体"/>
          <w:sz w:val="32"/>
          <w:szCs w:val="32"/>
        </w:rPr>
      </w:pPr>
      <w:r>
        <w:rPr>
          <w:rFonts w:hint="eastAsia" w:ascii="仿宋" w:hAnsi="仿宋" w:eastAsia="仿宋" w:cs="方正黑体简体"/>
          <w:sz w:val="32"/>
          <w:szCs w:val="32"/>
        </w:rPr>
        <w:t>四、补助标准</w:t>
      </w:r>
    </w:p>
    <w:p>
      <w:pPr>
        <w:ind w:firstLine="320" w:firstLineChars="100"/>
        <w:rPr>
          <w:rFonts w:ascii="仿宋" w:hAnsi="仿宋" w:eastAsia="仿宋" w:cs="方正仿宋简体"/>
          <w:sz w:val="32"/>
          <w:szCs w:val="32"/>
        </w:rPr>
      </w:pPr>
      <w:r>
        <w:rPr>
          <w:rFonts w:hint="eastAsia" w:ascii="仿宋" w:hAnsi="仿宋" w:eastAsia="仿宋" w:cs="方正仿宋简体"/>
          <w:sz w:val="32"/>
          <w:szCs w:val="32"/>
        </w:rPr>
        <w:t>每个工龄20元/月，不满一年按一年计算，最高不超过400元/月。</w:t>
      </w:r>
    </w:p>
    <w:p>
      <w:pPr>
        <w:ind w:firstLine="320" w:firstLineChars="100"/>
        <w:rPr>
          <w:rFonts w:ascii="仿宋" w:hAnsi="仿宋" w:eastAsia="仿宋" w:cs="方正黑体简体"/>
          <w:sz w:val="32"/>
          <w:szCs w:val="32"/>
        </w:rPr>
      </w:pPr>
      <w:r>
        <w:rPr>
          <w:rFonts w:hint="eastAsia" w:ascii="仿宋" w:hAnsi="仿宋" w:eastAsia="仿宋" w:cs="方正黑体简体"/>
          <w:sz w:val="32"/>
          <w:szCs w:val="32"/>
        </w:rPr>
        <w:t>五、办理流程</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成立由县农业农村局牵头，公安、财政、人力资源和社会保障、纪检、监察等部门参加的县“三员”专项工作领导小组，各乡镇、街道办也要成立由专人负责的领导小组。以各乡镇、街道办为主，按照公开公正、客观真实、积极稳妥和物证为主、组织调查为辅、人证为参考的身份和工龄认证原则，对辖区内原乡镇（公社）农机员、农技员、基层兽医的身份、工作经历和从事农机、农业技术和畜牧兽医服务年限的初级审核工作。</w:t>
      </w:r>
    </w:p>
    <w:p>
      <w:pPr>
        <w:ind w:firstLine="320" w:firstLineChars="100"/>
        <w:rPr>
          <w:rFonts w:ascii="仿宋" w:hAnsi="仿宋" w:eastAsia="仿宋" w:cs="方正楷体简体"/>
          <w:sz w:val="32"/>
          <w:szCs w:val="32"/>
        </w:rPr>
      </w:pPr>
      <w:r>
        <w:rPr>
          <w:rFonts w:hint="eastAsia" w:ascii="仿宋" w:hAnsi="仿宋" w:eastAsia="仿宋" w:cs="方正楷体简体"/>
          <w:sz w:val="32"/>
          <w:szCs w:val="32"/>
        </w:rPr>
        <w:t>（一）人员身份和工龄的认定依据：</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1、物证：是指组织上保存的档案或个人持有的有效资料等，如：原乡镇（公社）农机员、农技员、基层兽医的人事档案、业务档案、录用文件、会议记录、花名册、登记表、资格证书、聘用证书、培训证书、荣誉证书、工资条、考核考勤记录、辞退文件等可以证明身份和工龄的原始资料。</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2、调查：是指县、乡镇（街道）专项工作领导小组组织进行的调查与取证。</w:t>
      </w:r>
    </w:p>
    <w:p>
      <w:pPr>
        <w:ind w:left="210" w:firstLine="320" w:firstLineChars="100"/>
        <w:rPr>
          <w:rFonts w:ascii="仿宋" w:hAnsi="仿宋" w:eastAsia="仿宋" w:cs="方正仿宋简体"/>
          <w:sz w:val="32"/>
          <w:szCs w:val="32"/>
        </w:rPr>
      </w:pPr>
      <w:r>
        <w:rPr>
          <w:rFonts w:hint="eastAsia" w:ascii="仿宋" w:hAnsi="仿宋" w:eastAsia="仿宋" w:cs="方正仿宋简体"/>
          <w:sz w:val="32"/>
          <w:szCs w:val="32"/>
        </w:rPr>
        <w:t>3、人证：是指原乡镇（公社）农机员、农技员、基层兽医工作期间的时任领导、职工或其他知情人员。</w:t>
      </w:r>
    </w:p>
    <w:p>
      <w:pPr>
        <w:ind w:firstLine="320" w:firstLineChars="100"/>
        <w:rPr>
          <w:rFonts w:ascii="仿宋" w:hAnsi="仿宋" w:eastAsia="仿宋" w:cs="方正楷体简体"/>
          <w:sz w:val="32"/>
          <w:szCs w:val="32"/>
        </w:rPr>
      </w:pPr>
      <w:r>
        <w:rPr>
          <w:rFonts w:hint="eastAsia" w:ascii="仿宋" w:hAnsi="仿宋" w:eastAsia="仿宋" w:cs="方正楷体简体"/>
          <w:sz w:val="32"/>
          <w:szCs w:val="32"/>
        </w:rPr>
        <w:t>（二）申请程序</w:t>
      </w:r>
    </w:p>
    <w:p>
      <w:pPr>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1、申请、审核</w:t>
      </w:r>
    </w:p>
    <w:p>
      <w:pPr>
        <w:ind w:firstLine="320" w:firstLineChars="100"/>
        <w:rPr>
          <w:rFonts w:ascii="仿宋" w:hAnsi="仿宋" w:eastAsia="仿宋" w:cs="方正仿宋简体"/>
          <w:sz w:val="32"/>
          <w:szCs w:val="32"/>
        </w:rPr>
      </w:pPr>
      <w:r>
        <w:rPr>
          <w:rFonts w:hint="eastAsia" w:ascii="仿宋" w:hAnsi="仿宋" w:eastAsia="仿宋" w:cs="方正仿宋简体"/>
          <w:sz w:val="32"/>
          <w:szCs w:val="32"/>
        </w:rPr>
        <w:t>（1）个人向所属乡镇、街道办认定工作小组提出申请并提供相关原始材料。</w:t>
      </w:r>
    </w:p>
    <w:p>
      <w:pPr>
        <w:ind w:firstLine="320" w:firstLineChars="100"/>
        <w:rPr>
          <w:rFonts w:ascii="仿宋" w:hAnsi="仿宋" w:eastAsia="仿宋" w:cs="方正仿宋简体"/>
          <w:sz w:val="32"/>
          <w:szCs w:val="32"/>
        </w:rPr>
      </w:pPr>
      <w:r>
        <w:rPr>
          <w:rFonts w:hint="eastAsia" w:ascii="仿宋" w:hAnsi="仿宋" w:eastAsia="仿宋" w:cs="方正仿宋简体"/>
          <w:sz w:val="32"/>
          <w:szCs w:val="32"/>
        </w:rPr>
        <w:t>（2）各乡镇、街道办收集整理材料完成初级审核后报送县“三员”审核认定工作领导小组进行再次审核。</w:t>
      </w:r>
    </w:p>
    <w:p>
      <w:pPr>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2、公示</w:t>
      </w:r>
    </w:p>
    <w:p>
      <w:pPr>
        <w:rPr>
          <w:rFonts w:ascii="仿宋" w:hAnsi="仿宋" w:eastAsia="仿宋" w:cs="方正仿宋简体"/>
          <w:sz w:val="32"/>
          <w:szCs w:val="32"/>
        </w:rPr>
      </w:pPr>
      <w:r>
        <w:rPr>
          <w:rFonts w:hint="eastAsia" w:ascii="仿宋" w:hAnsi="仿宋" w:eastAsia="仿宋" w:cs="方正仿宋简体"/>
          <w:sz w:val="32"/>
          <w:szCs w:val="32"/>
        </w:rPr>
        <w:t>各乡镇、街道办将审核结果分别在乡镇、村进行不少于一周的公示。</w:t>
      </w:r>
    </w:p>
    <w:p>
      <w:pPr>
        <w:rPr>
          <w:rFonts w:ascii="仿宋" w:hAnsi="仿宋" w:eastAsia="仿宋" w:cs="方正仿宋简体"/>
          <w:sz w:val="32"/>
          <w:szCs w:val="32"/>
        </w:rPr>
      </w:pPr>
      <w:r>
        <w:rPr>
          <w:rFonts w:hint="eastAsia" w:ascii="仿宋" w:hAnsi="仿宋" w:eastAsia="仿宋" w:cs="方正仿宋简体"/>
          <w:sz w:val="32"/>
          <w:szCs w:val="32"/>
        </w:rPr>
        <w:t>县农业农村局将审核结果在互联网上进行不少于10天的公示。</w:t>
      </w:r>
    </w:p>
    <w:p>
      <w:pPr>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3、汇总</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审核结果公示结束后，由县“三员”专项工作领导小组将公示后的审核结果报市“三员”专项工作领导小组核定，由市核定汇总后报省农业、财政和人社部门备案。县“三员”专项工作领导小组根据核定备案的名单发放生活补贴。</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因政策性迁移和结婚等原因户口迁移到外县的符合条件人员，向户口所在地申报，由原工作乡镇（公社）负责做好调查取证、认定和公示工作。</w:t>
      </w:r>
    </w:p>
    <w:p>
      <w:pPr>
        <w:ind w:firstLine="320" w:firstLineChars="100"/>
        <w:rPr>
          <w:rFonts w:ascii="仿宋" w:hAnsi="仿宋" w:eastAsia="仿宋" w:cs="方正楷体简体"/>
          <w:sz w:val="32"/>
          <w:szCs w:val="32"/>
        </w:rPr>
      </w:pPr>
      <w:r>
        <w:rPr>
          <w:rFonts w:hint="eastAsia" w:ascii="仿宋" w:hAnsi="仿宋" w:eastAsia="仿宋" w:cs="方正楷体简体"/>
          <w:sz w:val="32"/>
          <w:szCs w:val="32"/>
        </w:rPr>
        <w:t>（三）发放方法</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县农业农村局将符合条件的人员名单、补助资金汇总表和资金申请按季度向县财政局申报，县财政局按名单将生活补贴直接发放。</w:t>
      </w:r>
    </w:p>
    <w:p>
      <w:pPr>
        <w:ind w:firstLine="320" w:firstLineChars="100"/>
        <w:rPr>
          <w:rFonts w:ascii="仿宋" w:hAnsi="仿宋" w:eastAsia="仿宋" w:cs="方正黑体简体"/>
          <w:sz w:val="32"/>
          <w:szCs w:val="32"/>
        </w:rPr>
      </w:pPr>
      <w:r>
        <w:rPr>
          <w:rFonts w:hint="eastAsia" w:ascii="仿宋" w:hAnsi="仿宋" w:eastAsia="仿宋" w:cs="方正黑体简体"/>
          <w:sz w:val="32"/>
          <w:szCs w:val="32"/>
        </w:rPr>
        <w:t>六、投诉方式</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电话、信函、面谈、互联网等。</w:t>
      </w:r>
    </w:p>
    <w:p>
      <w:pPr>
        <w:snapToGrid w:val="0"/>
        <w:spacing w:line="560" w:lineRule="exact"/>
        <w:ind w:firstLine="640" w:firstLineChars="200"/>
        <w:rPr>
          <w:rFonts w:hint="eastAsia" w:ascii="仿宋" w:hAnsi="仿宋" w:eastAsia="仿宋"/>
          <w:sz w:val="32"/>
          <w:szCs w:val="32"/>
        </w:rPr>
      </w:pPr>
    </w:p>
    <w:p>
      <w:pPr>
        <w:snapToGrid w:val="0"/>
        <w:spacing w:line="560" w:lineRule="exact"/>
        <w:ind w:firstLine="640" w:firstLineChars="200"/>
        <w:rPr>
          <w:rFonts w:ascii="仿宋" w:hAnsi="仿宋" w:eastAsia="仿宋"/>
          <w:sz w:val="32"/>
          <w:szCs w:val="32"/>
        </w:rPr>
      </w:pPr>
    </w:p>
    <w:p>
      <w:pPr>
        <w:snapToGrid w:val="0"/>
        <w:spacing w:line="560" w:lineRule="exact"/>
        <w:ind w:firstLine="640" w:firstLineChars="200"/>
        <w:rPr>
          <w:rFonts w:ascii="仿宋" w:hAnsi="仿宋" w:eastAsia="仿宋"/>
          <w:sz w:val="32"/>
          <w:szCs w:val="32"/>
        </w:rPr>
      </w:pPr>
    </w:p>
    <w:p>
      <w:pPr>
        <w:snapToGrid w:val="0"/>
        <w:spacing w:line="560" w:lineRule="exact"/>
        <w:ind w:firstLine="640" w:firstLineChars="200"/>
        <w:jc w:val="center"/>
        <w:rPr>
          <w:rFonts w:ascii="仿宋" w:hAnsi="仿宋" w:eastAsia="仿宋"/>
          <w:sz w:val="32"/>
          <w:szCs w:val="32"/>
        </w:rPr>
      </w:pPr>
      <w:r>
        <w:rPr>
          <w:rFonts w:hint="eastAsia" w:ascii="仿宋" w:hAnsi="仿宋" w:eastAsia="仿宋"/>
          <w:sz w:val="32"/>
          <w:szCs w:val="32"/>
        </w:rPr>
        <w:t>二十、大中型水库移民后期扶持直补资金</w:t>
      </w:r>
    </w:p>
    <w:p>
      <w:pPr>
        <w:snapToGrid w:val="0"/>
        <w:spacing w:line="560" w:lineRule="exact"/>
        <w:ind w:firstLine="640" w:firstLineChars="200"/>
        <w:rPr>
          <w:rFonts w:ascii="仿宋" w:hAnsi="仿宋" w:eastAsia="仿宋"/>
          <w:sz w:val="32"/>
          <w:szCs w:val="32"/>
        </w:rPr>
      </w:pP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一、政策依据</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国务院《关于完善大中型水库移民后期扶持政策的意见》（国发【2006】17号）</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二、主管部门</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乐亭县</w:t>
      </w:r>
      <w:r>
        <w:rPr>
          <w:rFonts w:ascii="仿宋" w:hAnsi="仿宋" w:eastAsia="仿宋"/>
          <w:sz w:val="32"/>
          <w:szCs w:val="32"/>
        </w:rPr>
        <w:t>水利局</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三、补助对象</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大中型水库的农村移民。其中，2006年6月30日前搬迁并核定的移民后期扶持对象人口，2006年7月1日以后搬迁的水库移民为原迁人口。</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四、补助标准</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600元/年/人</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五、办理流程</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按照县级移民管理机构每年年底对移民扶持人口的核定结果，于每年5月底前一次性发放。</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六、投诉方式：</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电话：0315-4633252</w:t>
      </w: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二十一、</w:t>
      </w:r>
      <w:r>
        <w:rPr>
          <w:rFonts w:ascii="仿宋" w:hAnsi="仿宋" w:eastAsia="仿宋"/>
          <w:sz w:val="32"/>
          <w:szCs w:val="32"/>
        </w:rPr>
        <w:t>残疾人机动轮椅车燃油补贴资金</w:t>
      </w:r>
    </w:p>
    <w:p>
      <w:pPr>
        <w:spacing w:line="560" w:lineRule="exact"/>
        <w:ind w:firstLine="640" w:firstLineChars="200"/>
        <w:rPr>
          <w:rFonts w:ascii="仿宋" w:hAnsi="仿宋" w:eastAsia="仿宋"/>
          <w:sz w:val="32"/>
          <w:szCs w:val="32"/>
        </w:rPr>
      </w:pPr>
      <w:r>
        <w:rPr>
          <w:rFonts w:ascii="仿宋" w:hAnsi="仿宋" w:eastAsia="仿宋"/>
          <w:sz w:val="32"/>
          <w:szCs w:val="32"/>
        </w:rPr>
        <w:t>一、政策依据</w:t>
      </w:r>
    </w:p>
    <w:p>
      <w:pPr>
        <w:spacing w:line="560" w:lineRule="exact"/>
        <w:ind w:firstLine="640" w:firstLineChars="200"/>
        <w:rPr>
          <w:rFonts w:ascii="仿宋" w:hAnsi="仿宋" w:eastAsia="仿宋"/>
          <w:sz w:val="32"/>
          <w:szCs w:val="32"/>
        </w:rPr>
      </w:pPr>
      <w:r>
        <w:rPr>
          <w:rFonts w:ascii="仿宋" w:hAnsi="仿宋" w:eastAsia="仿宋"/>
          <w:sz w:val="32"/>
          <w:szCs w:val="32"/>
        </w:rPr>
        <w:t>1.财政部中国残联《关于残疾人机动轮椅车燃油补贴的通知》（财社</w:t>
      </w:r>
      <w:r>
        <w:rPr>
          <w:rFonts w:hint="eastAsia" w:ascii="仿宋" w:hAnsi="仿宋" w:eastAsia="仿宋"/>
          <w:kern w:val="0"/>
          <w:sz w:val="32"/>
          <w:szCs w:val="32"/>
        </w:rPr>
        <w:t>〔</w:t>
      </w:r>
      <w:r>
        <w:rPr>
          <w:rFonts w:ascii="仿宋" w:hAnsi="仿宋" w:eastAsia="仿宋"/>
          <w:kern w:val="0"/>
          <w:sz w:val="32"/>
          <w:szCs w:val="32"/>
        </w:rPr>
        <w:t>2010〕2</w:t>
      </w:r>
      <w:r>
        <w:rPr>
          <w:rFonts w:ascii="仿宋" w:hAnsi="仿宋" w:eastAsia="仿宋"/>
          <w:sz w:val="32"/>
          <w:szCs w:val="32"/>
        </w:rPr>
        <w:t>56号）</w:t>
      </w:r>
    </w:p>
    <w:p>
      <w:pPr>
        <w:spacing w:line="560" w:lineRule="exact"/>
        <w:ind w:firstLine="640" w:firstLineChars="200"/>
        <w:rPr>
          <w:rFonts w:ascii="仿宋" w:hAnsi="仿宋" w:eastAsia="仿宋"/>
          <w:sz w:val="32"/>
          <w:szCs w:val="32"/>
        </w:rPr>
      </w:pPr>
      <w:r>
        <w:rPr>
          <w:rFonts w:ascii="仿宋" w:hAnsi="仿宋" w:eastAsia="仿宋"/>
          <w:kern w:val="0"/>
          <w:sz w:val="32"/>
          <w:szCs w:val="32"/>
        </w:rPr>
        <w:t>2.</w:t>
      </w:r>
      <w:r>
        <w:rPr>
          <w:rFonts w:ascii="仿宋" w:hAnsi="仿宋" w:eastAsia="仿宋"/>
          <w:sz w:val="32"/>
          <w:szCs w:val="32"/>
        </w:rPr>
        <w:t>河北省财政厅河北省残疾人联合会《关于做好残疾人机动轮椅车燃油补贴工作的通知》（冀残联字</w:t>
      </w:r>
      <w:r>
        <w:rPr>
          <w:rFonts w:ascii="仿宋" w:hAnsi="仿宋" w:eastAsia="仿宋"/>
          <w:kern w:val="0"/>
          <w:sz w:val="32"/>
          <w:szCs w:val="32"/>
        </w:rPr>
        <w:t>〔2011〕14</w:t>
      </w:r>
      <w:r>
        <w:rPr>
          <w:rFonts w:ascii="仿宋" w:hAnsi="仿宋" w:eastAsia="仿宋"/>
          <w:sz w:val="32"/>
          <w:szCs w:val="32"/>
        </w:rPr>
        <w:t>号）</w:t>
      </w:r>
    </w:p>
    <w:p>
      <w:pPr>
        <w:spacing w:line="560" w:lineRule="exact"/>
        <w:ind w:firstLine="640" w:firstLineChars="200"/>
        <w:rPr>
          <w:rFonts w:ascii="仿宋" w:hAnsi="仿宋" w:eastAsia="仿宋"/>
          <w:sz w:val="32"/>
          <w:szCs w:val="32"/>
        </w:rPr>
      </w:pPr>
      <w:r>
        <w:rPr>
          <w:rFonts w:ascii="仿宋" w:hAnsi="仿宋" w:eastAsia="仿宋"/>
          <w:sz w:val="32"/>
          <w:szCs w:val="32"/>
        </w:rPr>
        <w:t>二、主管部门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乐亭县</w:t>
      </w:r>
      <w:r>
        <w:rPr>
          <w:rFonts w:ascii="仿宋" w:hAnsi="仿宋" w:eastAsia="仿宋"/>
          <w:sz w:val="32"/>
          <w:szCs w:val="32"/>
        </w:rPr>
        <w:t>残疾人联合会</w:t>
      </w:r>
    </w:p>
    <w:p>
      <w:pPr>
        <w:spacing w:line="560" w:lineRule="exact"/>
        <w:ind w:firstLine="640" w:firstLineChars="200"/>
        <w:rPr>
          <w:rFonts w:ascii="仿宋" w:hAnsi="仿宋" w:eastAsia="仿宋"/>
          <w:sz w:val="32"/>
          <w:szCs w:val="32"/>
        </w:rPr>
      </w:pPr>
      <w:r>
        <w:rPr>
          <w:rFonts w:ascii="仿宋" w:hAnsi="仿宋" w:eastAsia="仿宋"/>
          <w:sz w:val="32"/>
          <w:szCs w:val="32"/>
        </w:rPr>
        <w:t>三、补助对象</w:t>
      </w:r>
    </w:p>
    <w:p>
      <w:pPr>
        <w:spacing w:line="560" w:lineRule="exact"/>
        <w:ind w:firstLine="640" w:firstLineChars="200"/>
        <w:rPr>
          <w:rFonts w:ascii="仿宋" w:hAnsi="仿宋" w:eastAsia="仿宋"/>
          <w:sz w:val="32"/>
          <w:szCs w:val="32"/>
        </w:rPr>
      </w:pPr>
      <w:r>
        <w:rPr>
          <w:rFonts w:ascii="仿宋" w:hAnsi="仿宋" w:eastAsia="仿宋"/>
          <w:sz w:val="32"/>
          <w:szCs w:val="32"/>
        </w:rPr>
        <w:t>河北省城乡残疾人机动轮椅车车主。车主须为持有第二代《中华人民共和国残疾人证》和购买机动轮椅车相关凭证的下肢残疾人。残疾人机动轮椅车须符合机动轮椅车国家标准(GBl2995—2006)的相关规定。</w:t>
      </w:r>
    </w:p>
    <w:p>
      <w:pPr>
        <w:spacing w:line="560" w:lineRule="exact"/>
        <w:ind w:firstLine="640" w:firstLineChars="200"/>
        <w:rPr>
          <w:rFonts w:ascii="仿宋" w:hAnsi="仿宋" w:eastAsia="仿宋"/>
          <w:sz w:val="32"/>
          <w:szCs w:val="32"/>
        </w:rPr>
      </w:pPr>
      <w:r>
        <w:rPr>
          <w:rFonts w:ascii="仿宋" w:hAnsi="仿宋" w:eastAsia="仿宋"/>
          <w:sz w:val="32"/>
          <w:szCs w:val="32"/>
        </w:rPr>
        <w:t>四、补助标准</w:t>
      </w:r>
    </w:p>
    <w:p>
      <w:pPr>
        <w:spacing w:line="560" w:lineRule="exact"/>
        <w:ind w:firstLine="640" w:firstLineChars="200"/>
        <w:rPr>
          <w:rFonts w:ascii="仿宋" w:hAnsi="仿宋" w:eastAsia="仿宋"/>
          <w:sz w:val="32"/>
          <w:szCs w:val="32"/>
        </w:rPr>
      </w:pPr>
      <w:r>
        <w:rPr>
          <w:rFonts w:ascii="仿宋" w:hAnsi="仿宋" w:eastAsia="仿宋"/>
          <w:sz w:val="32"/>
          <w:szCs w:val="32"/>
        </w:rPr>
        <w:t>每辆车260元/年</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五、办理流程</w:t>
      </w:r>
    </w:p>
    <w:p>
      <w:pPr>
        <w:spacing w:line="560" w:lineRule="exact"/>
        <w:ind w:firstLine="640" w:firstLineChars="200"/>
        <w:rPr>
          <w:rFonts w:ascii="仿宋" w:hAnsi="仿宋" w:eastAsia="仿宋"/>
          <w:sz w:val="32"/>
          <w:szCs w:val="32"/>
        </w:rPr>
      </w:pPr>
      <w:r>
        <w:rPr>
          <w:rFonts w:ascii="仿宋" w:hAnsi="仿宋" w:eastAsia="仿宋"/>
          <w:kern w:val="0"/>
          <w:sz w:val="32"/>
          <w:szCs w:val="32"/>
        </w:rPr>
        <w:t>1.</w:t>
      </w:r>
      <w:r>
        <w:rPr>
          <w:rFonts w:ascii="仿宋" w:hAnsi="仿宋" w:eastAsia="仿宋"/>
          <w:sz w:val="32"/>
          <w:szCs w:val="32"/>
        </w:rPr>
        <w:t>申请。符合补贴条件的残疾人持户口本、身份证、残疾人证和购车凭证及一寸近期免冠照片向户籍所在的乡级残联提出申请，并填写《残疾人机动轮椅车燃油补贴申请审批登记表》。</w:t>
      </w:r>
    </w:p>
    <w:p>
      <w:pPr>
        <w:spacing w:line="560" w:lineRule="exact"/>
        <w:ind w:firstLine="640" w:firstLineChars="200"/>
        <w:rPr>
          <w:rFonts w:ascii="仿宋" w:hAnsi="仿宋" w:eastAsia="仿宋"/>
          <w:sz w:val="32"/>
          <w:szCs w:val="32"/>
        </w:rPr>
      </w:pPr>
      <w:r>
        <w:rPr>
          <w:rFonts w:ascii="仿宋" w:hAnsi="仿宋" w:eastAsia="仿宋"/>
          <w:kern w:val="0"/>
          <w:sz w:val="32"/>
          <w:szCs w:val="32"/>
        </w:rPr>
        <w:t>2.</w:t>
      </w:r>
      <w:r>
        <w:rPr>
          <w:rFonts w:ascii="仿宋" w:hAnsi="仿宋" w:eastAsia="仿宋"/>
          <w:sz w:val="32"/>
          <w:szCs w:val="32"/>
        </w:rPr>
        <w:t>审核。乡级残联初审后，报县（市、区）残联审核汇总，每年6月1日前，将拟补贴残疾人信息录入到中国残联残疾人机动轮椅车燃油补贴系统。</w:t>
      </w:r>
    </w:p>
    <w:p>
      <w:pPr>
        <w:spacing w:line="560" w:lineRule="exact"/>
        <w:ind w:firstLine="640" w:firstLineChars="200"/>
        <w:rPr>
          <w:rFonts w:ascii="仿宋" w:hAnsi="仿宋" w:eastAsia="仿宋"/>
          <w:sz w:val="32"/>
          <w:szCs w:val="32"/>
        </w:rPr>
      </w:pPr>
      <w:r>
        <w:rPr>
          <w:rFonts w:ascii="仿宋" w:hAnsi="仿宋" w:eastAsia="仿宋"/>
          <w:kern w:val="0"/>
          <w:sz w:val="32"/>
          <w:szCs w:val="32"/>
        </w:rPr>
        <w:t>3.复核</w:t>
      </w:r>
      <w:r>
        <w:rPr>
          <w:rFonts w:ascii="仿宋" w:hAnsi="仿宋" w:eastAsia="仿宋"/>
          <w:sz w:val="32"/>
          <w:szCs w:val="32"/>
        </w:rPr>
        <w:t>。设区市残联对所辖县（市、区）上报的申请补贴材料进行复核、汇总，经设区市财政局确认后，于每年7月1日前上报省残联、省财政厅。</w:t>
      </w:r>
    </w:p>
    <w:p>
      <w:pPr>
        <w:spacing w:line="560" w:lineRule="exact"/>
        <w:ind w:firstLine="640" w:firstLineChars="200"/>
        <w:rPr>
          <w:rFonts w:ascii="仿宋" w:hAnsi="仿宋" w:eastAsia="仿宋"/>
          <w:sz w:val="32"/>
          <w:szCs w:val="32"/>
        </w:rPr>
      </w:pPr>
      <w:r>
        <w:rPr>
          <w:rFonts w:ascii="仿宋" w:hAnsi="仿宋" w:eastAsia="仿宋"/>
          <w:kern w:val="0"/>
          <w:sz w:val="32"/>
          <w:szCs w:val="32"/>
        </w:rPr>
        <w:t>4.</w:t>
      </w:r>
      <w:r>
        <w:rPr>
          <w:rFonts w:ascii="仿宋" w:hAnsi="仿宋" w:eastAsia="仿宋"/>
          <w:sz w:val="32"/>
          <w:szCs w:val="32"/>
        </w:rPr>
        <w:t>审批。省残联审核、汇总全省拟补贴残疾人数量，待财政部将补贴资金下达我省后，提出补贴资金分配建议，并经省财政厅确认后，将补贴资金下达至县（市、区）。</w:t>
      </w:r>
    </w:p>
    <w:p>
      <w:pPr>
        <w:spacing w:line="560" w:lineRule="exact"/>
        <w:ind w:firstLine="640" w:firstLineChars="200"/>
        <w:rPr>
          <w:rFonts w:ascii="仿宋" w:hAnsi="仿宋" w:eastAsia="仿宋"/>
          <w:sz w:val="32"/>
          <w:szCs w:val="32"/>
        </w:rPr>
      </w:pPr>
      <w:r>
        <w:rPr>
          <w:rFonts w:ascii="仿宋" w:hAnsi="仿宋" w:eastAsia="仿宋"/>
          <w:kern w:val="0"/>
          <w:sz w:val="32"/>
          <w:szCs w:val="32"/>
        </w:rPr>
        <w:t>5.</w:t>
      </w:r>
      <w:r>
        <w:rPr>
          <w:rFonts w:ascii="仿宋" w:hAnsi="仿宋" w:eastAsia="仿宋"/>
          <w:sz w:val="32"/>
          <w:szCs w:val="32"/>
        </w:rPr>
        <w:t>发放。县（市、区）财政部门商同级残联，采取“一卡通”发放形式，及时将补贴一次性发放到符合条件的残疾人账户。</w:t>
      </w:r>
    </w:p>
    <w:p>
      <w:pPr>
        <w:spacing w:line="560" w:lineRule="exact"/>
        <w:ind w:firstLine="640" w:firstLineChars="200"/>
        <w:jc w:val="center"/>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二十二、</w:t>
      </w:r>
      <w:r>
        <w:rPr>
          <w:rFonts w:ascii="仿宋" w:hAnsi="仿宋" w:eastAsia="仿宋"/>
          <w:sz w:val="32"/>
          <w:szCs w:val="32"/>
        </w:rPr>
        <w:t>原“赤脚医生”养老补助资金</w:t>
      </w:r>
    </w:p>
    <w:p>
      <w:pPr>
        <w:numPr>
          <w:ilvl w:val="0"/>
          <w:numId w:val="8"/>
        </w:numPr>
        <w:spacing w:line="560" w:lineRule="exact"/>
        <w:ind w:firstLine="640" w:firstLineChars="200"/>
        <w:rPr>
          <w:rFonts w:ascii="仿宋" w:hAnsi="仿宋" w:eastAsia="仿宋"/>
          <w:sz w:val="32"/>
          <w:szCs w:val="32"/>
        </w:rPr>
      </w:pPr>
      <w:r>
        <w:rPr>
          <w:rFonts w:hint="eastAsia" w:ascii="仿宋" w:hAnsi="仿宋" w:eastAsia="仿宋"/>
          <w:sz w:val="32"/>
          <w:szCs w:val="32"/>
        </w:rPr>
        <w:t>政策依据：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省卫计委、财政厅、人社厅《关于印发原“赤脚医生”养老补助办法的通知》（冀卫发〔2016〕14号）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县卫计局、财政局、人社局《关于印发原“赤脚医生”药老补助实施方案的通知》（乐卫计联发〔2016〕1号）</w:t>
      </w:r>
    </w:p>
    <w:p>
      <w:pPr>
        <w:numPr>
          <w:ilvl w:val="0"/>
          <w:numId w:val="8"/>
        </w:numPr>
        <w:spacing w:line="560" w:lineRule="exact"/>
        <w:ind w:firstLine="640" w:firstLineChars="200"/>
        <w:rPr>
          <w:rFonts w:ascii="仿宋" w:hAnsi="仿宋" w:eastAsia="仿宋"/>
          <w:sz w:val="32"/>
          <w:szCs w:val="32"/>
        </w:rPr>
      </w:pPr>
      <w:r>
        <w:rPr>
          <w:rFonts w:hint="eastAsia" w:ascii="仿宋" w:hAnsi="仿宋" w:eastAsia="仿宋"/>
          <w:sz w:val="32"/>
          <w:szCs w:val="32"/>
        </w:rPr>
        <w:t>主管部门：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乐亭县卫生健康局、乐亭县财政局、乐亭县人力资源和社会保障局</w:t>
      </w:r>
    </w:p>
    <w:p>
      <w:pPr>
        <w:numPr>
          <w:ilvl w:val="0"/>
          <w:numId w:val="8"/>
        </w:numPr>
        <w:spacing w:line="560" w:lineRule="exact"/>
        <w:ind w:firstLine="640" w:firstLineChars="200"/>
        <w:rPr>
          <w:rFonts w:ascii="仿宋" w:hAnsi="仿宋" w:eastAsia="仿宋"/>
          <w:sz w:val="32"/>
          <w:szCs w:val="32"/>
        </w:rPr>
      </w:pPr>
      <w:r>
        <w:rPr>
          <w:rFonts w:hint="eastAsia" w:ascii="仿宋" w:hAnsi="仿宋" w:eastAsia="仿宋"/>
          <w:sz w:val="32"/>
          <w:szCs w:val="32"/>
        </w:rPr>
        <w:t>补贴对象：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1987年12月31日前从事原“赤脚医生”工作，服务期满5年以上（含5年），认定审核公示合格后，自年满60周岁起领取养老补助。</w:t>
      </w:r>
    </w:p>
    <w:p>
      <w:pPr>
        <w:numPr>
          <w:ilvl w:val="0"/>
          <w:numId w:val="8"/>
        </w:numPr>
        <w:spacing w:line="560" w:lineRule="exact"/>
        <w:ind w:firstLine="640" w:firstLineChars="200"/>
        <w:rPr>
          <w:rFonts w:ascii="仿宋" w:hAnsi="仿宋" w:eastAsia="仿宋"/>
          <w:sz w:val="32"/>
          <w:szCs w:val="32"/>
        </w:rPr>
      </w:pPr>
      <w:r>
        <w:rPr>
          <w:rFonts w:hint="eastAsia" w:ascii="仿宋" w:hAnsi="仿宋" w:eastAsia="仿宋"/>
          <w:sz w:val="32"/>
          <w:szCs w:val="32"/>
        </w:rPr>
        <w:t>补助标准：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服务年限每满一年，每月补助20元，最高不超过每月400元。</w:t>
      </w:r>
    </w:p>
    <w:p>
      <w:pPr>
        <w:numPr>
          <w:ilvl w:val="0"/>
          <w:numId w:val="8"/>
        </w:numPr>
        <w:spacing w:line="560" w:lineRule="exact"/>
        <w:ind w:firstLine="640" w:firstLineChars="200"/>
        <w:rPr>
          <w:rFonts w:ascii="仿宋" w:hAnsi="仿宋" w:eastAsia="仿宋"/>
          <w:sz w:val="32"/>
          <w:szCs w:val="32"/>
        </w:rPr>
      </w:pPr>
      <w:r>
        <w:rPr>
          <w:rFonts w:hint="eastAsia" w:ascii="仿宋" w:hAnsi="仿宋" w:eastAsia="仿宋"/>
          <w:sz w:val="32"/>
          <w:szCs w:val="32"/>
        </w:rPr>
        <w:t>办理流程：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召开专题会议安排部署，宣传动员，确保应统尽统；</w:t>
      </w:r>
    </w:p>
    <w:p>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由本人携带相关证件资料在服务地登记审核，经镇级审核合格后，在乡、镇（街）、村张榜公示7天，无异议后，上报县卫计局；</w:t>
      </w:r>
    </w:p>
    <w:p>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县审核认定工作领导小组对上报的证件资料逐一审核认定，合格后，在乡、镇、村公示7天以上。</w:t>
      </w:r>
    </w:p>
    <w:p>
      <w:pPr>
        <w:spacing w:line="560" w:lineRule="exact"/>
        <w:ind w:firstLine="640" w:firstLineChars="200"/>
        <w:rPr>
          <w:rFonts w:ascii="仿宋" w:hAnsi="仿宋" w:eastAsia="仿宋" w:cs="方正黑体简体"/>
          <w:sz w:val="32"/>
          <w:szCs w:val="32"/>
        </w:rPr>
      </w:pPr>
      <w:r>
        <w:rPr>
          <w:rFonts w:hint="eastAsia" w:ascii="仿宋" w:hAnsi="仿宋" w:eastAsia="仿宋" w:cs="方正仿宋简体"/>
          <w:sz w:val="32"/>
          <w:szCs w:val="32"/>
        </w:rPr>
        <w:t>公示无异议后，予以确认并发放养老补助。</w:t>
      </w:r>
    </w:p>
    <w:p>
      <w:pPr>
        <w:numPr>
          <w:ilvl w:val="0"/>
          <w:numId w:val="8"/>
        </w:numPr>
        <w:spacing w:line="560" w:lineRule="exact"/>
        <w:ind w:firstLine="640" w:firstLineChars="200"/>
        <w:rPr>
          <w:rFonts w:ascii="仿宋" w:hAnsi="仿宋" w:eastAsia="仿宋" w:cs="方正黑体简体"/>
          <w:sz w:val="32"/>
          <w:szCs w:val="32"/>
        </w:rPr>
      </w:pPr>
      <w:r>
        <w:rPr>
          <w:rFonts w:hint="eastAsia" w:ascii="仿宋" w:hAnsi="仿宋" w:eastAsia="仿宋" w:cs="方正黑体简体"/>
          <w:sz w:val="32"/>
          <w:szCs w:val="32"/>
        </w:rPr>
        <w:t>投诉方式：</w:t>
      </w:r>
    </w:p>
    <w:p>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公示及发放补助后，对原“赤脚医生”情况有异议的，可拨打投诉电话0315-4625351，0315-4617238进行投诉。</w:t>
      </w:r>
    </w:p>
    <w:p>
      <w:pPr>
        <w:spacing w:line="560" w:lineRule="exact"/>
        <w:ind w:firstLine="640" w:firstLineChars="200"/>
        <w:rPr>
          <w:rFonts w:ascii="仿宋" w:hAnsi="仿宋" w:eastAsia="仿宋"/>
          <w:sz w:val="32"/>
          <w:szCs w:val="32"/>
        </w:rPr>
      </w:pPr>
    </w:p>
    <w:p>
      <w:pPr>
        <w:spacing w:line="560" w:lineRule="exact"/>
        <w:jc w:val="center"/>
        <w:rPr>
          <w:rFonts w:hint="eastAsia" w:ascii="仿宋" w:hAnsi="仿宋" w:eastAsia="仿宋" w:cs="方正小标宋简体"/>
          <w:sz w:val="32"/>
          <w:szCs w:val="32"/>
        </w:rPr>
      </w:pPr>
      <w:r>
        <w:rPr>
          <w:rFonts w:hint="eastAsia" w:ascii="仿宋" w:hAnsi="仿宋" w:eastAsia="仿宋" w:cs="方正小标宋简体"/>
          <w:sz w:val="32"/>
          <w:szCs w:val="32"/>
        </w:rPr>
        <w:t>二十三、“雨露计划”职业教育补助项目</w:t>
      </w:r>
    </w:p>
    <w:p>
      <w:pPr>
        <w:spacing w:line="560" w:lineRule="exact"/>
        <w:jc w:val="center"/>
        <w:rPr>
          <w:rFonts w:hint="eastAsia" w:ascii="仿宋" w:hAnsi="仿宋" w:eastAsia="仿宋" w:cs="方正黑体简体"/>
          <w:sz w:val="32"/>
          <w:szCs w:val="32"/>
        </w:rPr>
      </w:pPr>
    </w:p>
    <w:p>
      <w:pPr>
        <w:spacing w:line="560" w:lineRule="exact"/>
        <w:ind w:firstLine="640" w:firstLineChars="200"/>
        <w:rPr>
          <w:rFonts w:hint="eastAsia" w:ascii="仿宋" w:hAnsi="仿宋" w:eastAsia="仿宋" w:cs="方正仿宋简体"/>
          <w:sz w:val="32"/>
          <w:szCs w:val="32"/>
        </w:rPr>
      </w:pPr>
      <w:r>
        <w:rPr>
          <w:rFonts w:hint="eastAsia" w:ascii="仿宋" w:hAnsi="仿宋" w:eastAsia="仿宋" w:cs="方正黑体简体"/>
          <w:sz w:val="32"/>
          <w:szCs w:val="32"/>
        </w:rPr>
        <w:t>一、政策依据</w:t>
      </w:r>
      <w:r>
        <w:rPr>
          <w:rFonts w:hint="eastAsia" w:ascii="仿宋" w:hAnsi="仿宋" w:eastAsia="仿宋" w:cs="方正仿宋简体"/>
          <w:sz w:val="32"/>
          <w:szCs w:val="32"/>
        </w:rPr>
        <w:t xml:space="preserve"> </w:t>
      </w:r>
    </w:p>
    <w:p>
      <w:pPr>
        <w:spacing w:line="56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sz w:val="32"/>
          <w:szCs w:val="32"/>
        </w:rPr>
        <w:t>1.</w:t>
      </w:r>
      <w:r>
        <w:rPr>
          <w:rFonts w:hint="eastAsia" w:ascii="仿宋" w:hAnsi="仿宋" w:eastAsia="仿宋" w:cs="方正仿宋简体"/>
          <w:color w:val="000000"/>
          <w:sz w:val="32"/>
          <w:szCs w:val="32"/>
        </w:rPr>
        <w:t>中共河北省委农村工作领导小组关于印发《关于健全防止返贫动态监测和帮扶机制的工作方案的通知》（冀农组[2021]1号）2.河北省扶贫开发办公室、河北省人力资源和社会保障厅、河北省教育厅《关于进一步规范雨露计划职业教育补助促进贫困家庭毕业生就业的通知》（冀扶办联[2020]9号）3.</w:t>
      </w:r>
      <w:bookmarkStart w:id="0" w:name="bookmark5"/>
      <w:bookmarkStart w:id="1" w:name="bookmark3"/>
      <w:bookmarkStart w:id="2" w:name="bookmark4"/>
      <w:r>
        <w:rPr>
          <w:rFonts w:hint="eastAsia" w:ascii="仿宋" w:hAnsi="仿宋" w:eastAsia="仿宋" w:cs="方正仿宋简体"/>
          <w:color w:val="000000"/>
          <w:sz w:val="32"/>
          <w:szCs w:val="32"/>
        </w:rPr>
        <w:t>唐山市乡村振兴局《关于落实</w:t>
      </w:r>
      <w:r>
        <w:rPr>
          <w:rFonts w:hint="eastAsia" w:ascii="仿宋" w:hAnsi="仿宋" w:eastAsia="仿宋" w:cs="方正仿宋简体"/>
          <w:color w:val="000000"/>
          <w:sz w:val="32"/>
          <w:szCs w:val="32"/>
          <w:lang w:val="zh-CN"/>
        </w:rPr>
        <w:t>“雨露</w:t>
      </w:r>
      <w:r>
        <w:rPr>
          <w:rFonts w:hint="eastAsia" w:ascii="仿宋" w:hAnsi="仿宋" w:eastAsia="仿宋" w:cs="方正仿宋简体"/>
          <w:color w:val="000000"/>
          <w:sz w:val="32"/>
          <w:szCs w:val="32"/>
        </w:rPr>
        <w:t>计划”的通知</w:t>
      </w:r>
      <w:bookmarkEnd w:id="0"/>
      <w:bookmarkEnd w:id="1"/>
      <w:bookmarkEnd w:id="2"/>
      <w:r>
        <w:rPr>
          <w:rFonts w:hint="eastAsia" w:ascii="仿宋" w:hAnsi="仿宋" w:eastAsia="仿宋" w:cs="方正仿宋简体"/>
          <w:color w:val="000000"/>
          <w:sz w:val="32"/>
          <w:szCs w:val="32"/>
        </w:rPr>
        <w:t>》</w:t>
      </w:r>
    </w:p>
    <w:p>
      <w:pPr>
        <w:spacing w:line="560" w:lineRule="exact"/>
        <w:ind w:firstLine="640" w:firstLineChars="200"/>
        <w:rPr>
          <w:rFonts w:hint="eastAsia" w:ascii="仿宋" w:hAnsi="仿宋" w:eastAsia="仿宋" w:cs="方正黑体简体"/>
          <w:sz w:val="32"/>
          <w:szCs w:val="32"/>
        </w:rPr>
      </w:pPr>
      <w:r>
        <w:rPr>
          <w:rFonts w:hint="eastAsia" w:ascii="仿宋" w:hAnsi="仿宋" w:eastAsia="仿宋" w:cs="方正黑体简体"/>
          <w:sz w:val="32"/>
          <w:szCs w:val="32"/>
        </w:rPr>
        <w:t xml:space="preserve">二、主管部门 </w:t>
      </w:r>
    </w:p>
    <w:p>
      <w:pPr>
        <w:spacing w:line="560" w:lineRule="exact"/>
        <w:ind w:firstLine="640" w:firstLineChars="200"/>
        <w:rPr>
          <w:rFonts w:hint="eastAsia" w:ascii="仿宋" w:hAnsi="仿宋" w:eastAsia="仿宋" w:cs="方正黑体简体"/>
          <w:sz w:val="32"/>
          <w:szCs w:val="32"/>
        </w:rPr>
      </w:pPr>
      <w:r>
        <w:rPr>
          <w:rFonts w:hint="eastAsia" w:ascii="仿宋" w:hAnsi="仿宋" w:eastAsia="仿宋" w:cs="方正仿宋简体"/>
          <w:color w:val="000000"/>
          <w:sz w:val="32"/>
          <w:szCs w:val="32"/>
        </w:rPr>
        <w:t>乐亭县扶贫办</w:t>
      </w:r>
      <w:r>
        <w:rPr>
          <w:rFonts w:hint="eastAsia" w:ascii="仿宋" w:hAnsi="仿宋" w:eastAsia="仿宋" w:cs="方正黑体简体"/>
          <w:sz w:val="32"/>
          <w:szCs w:val="32"/>
        </w:rPr>
        <w:t xml:space="preserve"> </w:t>
      </w:r>
    </w:p>
    <w:p>
      <w:pPr>
        <w:spacing w:line="560" w:lineRule="exact"/>
        <w:ind w:firstLine="640" w:firstLineChars="200"/>
        <w:rPr>
          <w:rFonts w:hint="eastAsia" w:ascii="仿宋" w:hAnsi="仿宋" w:eastAsia="仿宋" w:cs="方正黑体简体"/>
          <w:sz w:val="32"/>
          <w:szCs w:val="32"/>
        </w:rPr>
      </w:pPr>
      <w:r>
        <w:rPr>
          <w:rFonts w:hint="eastAsia" w:ascii="仿宋" w:hAnsi="仿宋" w:eastAsia="仿宋" w:cs="方正黑体简体"/>
          <w:sz w:val="32"/>
          <w:szCs w:val="32"/>
        </w:rPr>
        <w:t xml:space="preserve">三、补贴对象 </w:t>
      </w:r>
    </w:p>
    <w:p>
      <w:pPr>
        <w:spacing w:line="56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rPr>
        <w:t>全县建档立卡贫困户中，接受中、高等职业教育，且取得正式全日制学籍的在校生（含在校期间顶岗实习）家庭。防贫监测对象家庭子女接受职业教育的，纳入“雨露计划”帮扶范围。</w:t>
      </w:r>
    </w:p>
    <w:p>
      <w:pPr>
        <w:spacing w:line="560" w:lineRule="exact"/>
        <w:ind w:firstLine="640" w:firstLineChars="200"/>
        <w:rPr>
          <w:rFonts w:hint="eastAsia" w:ascii="仿宋" w:hAnsi="仿宋" w:eastAsia="仿宋" w:cs="方正黑体简体"/>
          <w:sz w:val="32"/>
          <w:szCs w:val="32"/>
        </w:rPr>
      </w:pPr>
      <w:r>
        <w:rPr>
          <w:rFonts w:hint="eastAsia" w:ascii="仿宋" w:hAnsi="仿宋" w:eastAsia="仿宋" w:cs="方正黑体简体"/>
          <w:sz w:val="32"/>
          <w:szCs w:val="32"/>
        </w:rPr>
        <w:t xml:space="preserve">四、补助标准 </w:t>
      </w:r>
    </w:p>
    <w:p>
      <w:pPr>
        <w:spacing w:line="56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rPr>
        <w:t>农村贫困家庭新成长劳动力接受中、高等职业教育，在享受国家职业教育资助政策的同时，每生每学年补助3000元，分秋季学期、春季学期两期发放，每学期1500元。</w:t>
      </w:r>
    </w:p>
    <w:p>
      <w:pPr>
        <w:spacing w:line="560" w:lineRule="exact"/>
        <w:ind w:firstLine="640" w:firstLineChars="200"/>
        <w:rPr>
          <w:rFonts w:hint="eastAsia" w:ascii="仿宋" w:hAnsi="仿宋" w:eastAsia="仿宋" w:cs="方正黑体简体"/>
          <w:sz w:val="32"/>
          <w:szCs w:val="32"/>
        </w:rPr>
      </w:pPr>
      <w:r>
        <w:rPr>
          <w:rFonts w:hint="eastAsia" w:ascii="仿宋" w:hAnsi="仿宋" w:eastAsia="仿宋" w:cs="方正黑体简体"/>
          <w:sz w:val="32"/>
          <w:szCs w:val="32"/>
        </w:rPr>
        <w:t>五、办理流程:</w:t>
      </w:r>
    </w:p>
    <w:p>
      <w:pPr>
        <w:spacing w:line="560" w:lineRule="exact"/>
        <w:ind w:firstLine="640" w:firstLineChars="200"/>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rPr>
        <w:t>1.明确对象。全县建档立卡贫困家庭中，接受中、高等职业教育，含普通中专、职业高中、技工学校、普通大专、高职院校、技师学院，且取得正式全日制学籍的在校生（含在校期间顶 岗实习）为补助对象。防贫监测对象家庭子女接受职业教育的，纳入“雨露计划”帮扶范围。</w:t>
      </w:r>
    </w:p>
    <w:p>
      <w:pPr>
        <w:spacing w:line="560" w:lineRule="exact"/>
        <w:ind w:firstLine="640" w:firstLineChars="200"/>
        <w:rPr>
          <w:rFonts w:hint="eastAsia" w:ascii="仿宋" w:hAnsi="仿宋" w:eastAsia="仿宋" w:cs="方正仿宋简体"/>
          <w:color w:val="000000"/>
          <w:sz w:val="32"/>
          <w:szCs w:val="32"/>
        </w:rPr>
      </w:pPr>
      <w:bookmarkStart w:id="3" w:name="bookmark21"/>
      <w:bookmarkEnd w:id="3"/>
      <w:r>
        <w:rPr>
          <w:rFonts w:hint="eastAsia" w:ascii="仿宋" w:hAnsi="仿宋" w:eastAsia="仿宋" w:cs="方正仿宋简体"/>
          <w:color w:val="000000"/>
          <w:sz w:val="32"/>
          <w:szCs w:val="32"/>
        </w:rPr>
        <w:t>2.逐人审核。县扶贫办从</w:t>
      </w:r>
      <w:r>
        <w:rPr>
          <w:rFonts w:hint="eastAsia" w:ascii="仿宋" w:hAnsi="仿宋" w:eastAsia="仿宋" w:cs="方正仿宋简体"/>
          <w:color w:val="000000"/>
          <w:sz w:val="32"/>
          <w:szCs w:val="32"/>
          <w:lang w:val="zh-CN"/>
        </w:rPr>
        <w:t>“全国防返贫监测信息系统"</w:t>
      </w:r>
      <w:r>
        <w:rPr>
          <w:rFonts w:hint="eastAsia" w:ascii="仿宋" w:hAnsi="仿宋" w:eastAsia="仿宋" w:cs="方正仿宋简体"/>
          <w:color w:val="000000"/>
          <w:sz w:val="32"/>
          <w:szCs w:val="32"/>
        </w:rPr>
        <w:t>内将标注的学生信息导出后，提供给县教育局、县人社局对逐人进行信息审核，对重复标注的人员，根据实际情况进行人工校正，形成拟补助人员名单。</w:t>
      </w:r>
    </w:p>
    <w:p>
      <w:pPr>
        <w:spacing w:line="560" w:lineRule="exact"/>
        <w:ind w:firstLine="640" w:firstLineChars="200"/>
        <w:rPr>
          <w:rFonts w:hint="eastAsia" w:ascii="仿宋" w:hAnsi="仿宋" w:eastAsia="仿宋" w:cs="方正仿宋简体"/>
          <w:color w:val="000000"/>
          <w:sz w:val="32"/>
          <w:szCs w:val="32"/>
        </w:rPr>
      </w:pPr>
      <w:bookmarkStart w:id="4" w:name="bookmark22"/>
      <w:bookmarkEnd w:id="4"/>
      <w:r>
        <w:rPr>
          <w:rFonts w:hint="eastAsia" w:ascii="仿宋" w:hAnsi="仿宋" w:eastAsia="仿宋" w:cs="方正仿宋简体"/>
          <w:color w:val="000000"/>
          <w:sz w:val="32"/>
          <w:szCs w:val="32"/>
        </w:rPr>
        <w:t>3.公示监督。县扶贫办负责将拟补助人员名单在其家庭所在行政村村委会、乡镇（街道）、县政府信息公开平台公示，公示内容需包括学生姓名、性别、专业、学校性质、学制、入学时间、户主姓名、学生与户主关系、补贴额度等 信息，公示期7天。公示资料由县扶贫办留档。对群众举报的不符合条件的补助对象，由县扶贫办进行核实。</w:t>
      </w:r>
    </w:p>
    <w:p>
      <w:pPr>
        <w:spacing w:line="560" w:lineRule="exact"/>
        <w:ind w:firstLine="640" w:firstLineChars="200"/>
        <w:rPr>
          <w:rFonts w:hint="eastAsia" w:ascii="仿宋" w:hAnsi="仿宋" w:eastAsia="仿宋" w:cs="方正仿宋简体"/>
          <w:color w:val="000000"/>
          <w:sz w:val="32"/>
          <w:szCs w:val="32"/>
        </w:rPr>
      </w:pPr>
      <w:bookmarkStart w:id="5" w:name="bookmark23"/>
      <w:bookmarkEnd w:id="5"/>
      <w:r>
        <w:rPr>
          <w:rFonts w:hint="eastAsia" w:ascii="仿宋" w:hAnsi="仿宋" w:eastAsia="仿宋" w:cs="方正仿宋简体"/>
          <w:color w:val="000000"/>
          <w:sz w:val="32"/>
          <w:szCs w:val="32"/>
        </w:rPr>
        <w:t>4.补充申请。对公示人员名单中没有列入、又确实在接受职业教育的贫困家庭子女，贫困家庭向县扶贫办提出申请，填写《河北省XX年春（秋）季学期雨露计划职业教育助学补贴申请表》，县扶贫办会同县人社局、教育局对申请人的贫困人口身份和学籍进行审核，确认符合资助条件后，履行公示监督程序，落实补助政策。</w:t>
      </w:r>
    </w:p>
    <w:p>
      <w:pPr>
        <w:pStyle w:val="16"/>
        <w:shd w:val="clear" w:color="auto" w:fill="auto"/>
        <w:tabs>
          <w:tab w:val="left" w:pos="1611"/>
        </w:tabs>
        <w:spacing w:before="0" w:line="560" w:lineRule="exact"/>
        <w:ind w:firstLine="640" w:firstLineChars="200"/>
        <w:jc w:val="both"/>
        <w:rPr>
          <w:rFonts w:hint="eastAsia" w:ascii="仿宋" w:hAnsi="仿宋" w:eastAsia="仿宋" w:cs="方正仿宋简体"/>
          <w:spacing w:val="0"/>
          <w:sz w:val="32"/>
          <w:szCs w:val="32"/>
        </w:rPr>
      </w:pPr>
      <w:bookmarkStart w:id="6" w:name="bookmark24"/>
      <w:bookmarkEnd w:id="6"/>
      <w:r>
        <w:rPr>
          <w:rFonts w:hint="eastAsia" w:ascii="仿宋" w:hAnsi="仿宋" w:eastAsia="仿宋" w:cs="方正仿宋简体"/>
          <w:color w:val="000000"/>
          <w:spacing w:val="0"/>
          <w:kern w:val="2"/>
          <w:sz w:val="32"/>
          <w:szCs w:val="32"/>
        </w:rPr>
        <w:t>5.资金拨付。</w:t>
      </w:r>
      <w:r>
        <w:rPr>
          <w:rFonts w:hint="eastAsia" w:ascii="仿宋" w:hAnsi="仿宋" w:eastAsia="仿宋" w:cs="方正仿宋简体"/>
          <w:color w:val="000000"/>
          <w:spacing w:val="0"/>
          <w:sz w:val="32"/>
          <w:szCs w:val="32"/>
          <w:lang w:val="zh-CN" w:bidi="zh-CN"/>
        </w:rPr>
        <w:t>公示结束后，</w:t>
      </w:r>
      <w:r>
        <w:rPr>
          <w:rFonts w:hint="eastAsia" w:ascii="仿宋" w:hAnsi="仿宋" w:eastAsia="仿宋" w:cs="方正仿宋简体"/>
          <w:color w:val="000000"/>
          <w:spacing w:val="0"/>
          <w:kern w:val="2"/>
          <w:sz w:val="32"/>
          <w:szCs w:val="32"/>
        </w:rPr>
        <w:t>县扶贫办</w:t>
      </w:r>
      <w:r>
        <w:rPr>
          <w:rFonts w:hint="eastAsia" w:ascii="仿宋" w:hAnsi="仿宋" w:eastAsia="仿宋" w:cs="方正仿宋简体"/>
          <w:color w:val="000000"/>
          <w:spacing w:val="0"/>
          <w:sz w:val="32"/>
          <w:szCs w:val="32"/>
          <w:lang w:val="zh-CN" w:bidi="zh-CN"/>
        </w:rPr>
        <w:t>将无异议的补助人员名单报送到县财政局，由财政局将补助资金直接拨付至学生家庭支农惠农“一卡（折）通”中。</w:t>
      </w:r>
    </w:p>
    <w:p>
      <w:pPr>
        <w:pStyle w:val="14"/>
        <w:tabs>
          <w:tab w:val="left" w:pos="1031"/>
        </w:tabs>
        <w:spacing w:line="560" w:lineRule="exact"/>
        <w:ind w:firstLine="640" w:firstLineChars="200"/>
        <w:jc w:val="left"/>
        <w:rPr>
          <w:rFonts w:hint="eastAsia" w:ascii="仿宋" w:hAnsi="仿宋" w:eastAsia="仿宋" w:cs="方正仿宋简体"/>
          <w:color w:val="000000"/>
          <w:sz w:val="32"/>
          <w:szCs w:val="32"/>
          <w:lang w:val="en-US" w:eastAsia="zh-CN" w:bidi="ar-SA"/>
        </w:rPr>
      </w:pPr>
      <w:bookmarkStart w:id="7" w:name="bookmark25"/>
      <w:bookmarkEnd w:id="7"/>
      <w:r>
        <w:rPr>
          <w:rFonts w:hint="eastAsia" w:ascii="仿宋" w:hAnsi="仿宋" w:eastAsia="仿宋" w:cs="方正仿宋简体"/>
          <w:color w:val="000000"/>
          <w:sz w:val="32"/>
          <w:szCs w:val="32"/>
          <w:lang w:val="en-US" w:eastAsia="zh-CN" w:bidi="ar-SA"/>
        </w:rPr>
        <w:t>6.关联受益户。资金拨付后，由县扶贫办及时将受益贫困户相关数据，录入"</w:t>
      </w:r>
      <w:r>
        <w:rPr>
          <w:rFonts w:hint="eastAsia" w:ascii="仿宋" w:hAnsi="仿宋" w:eastAsia="仿宋" w:cs="方正仿宋简体"/>
          <w:color w:val="000000"/>
          <w:sz w:val="32"/>
          <w:szCs w:val="32"/>
          <w:lang w:val="zh-CN" w:eastAsia="zh-CN" w:bidi="ar-SA"/>
        </w:rPr>
        <w:t>全国防返贫监测信息系统</w:t>
      </w:r>
      <w:r>
        <w:rPr>
          <w:rFonts w:hint="eastAsia" w:ascii="仿宋" w:hAnsi="仿宋" w:eastAsia="仿宋" w:cs="方正仿宋简体"/>
          <w:color w:val="000000"/>
          <w:sz w:val="32"/>
          <w:szCs w:val="32"/>
          <w:lang w:val="en-US" w:eastAsia="zh-CN" w:bidi="ar-SA"/>
        </w:rPr>
        <w:t>”。</w:t>
      </w:r>
    </w:p>
    <w:p>
      <w:pPr>
        <w:pStyle w:val="14"/>
        <w:tabs>
          <w:tab w:val="left" w:pos="1031"/>
        </w:tabs>
        <w:spacing w:line="560" w:lineRule="exact"/>
        <w:ind w:firstLine="640" w:firstLineChars="200"/>
        <w:jc w:val="left"/>
        <w:rPr>
          <w:rFonts w:hint="eastAsia" w:ascii="仿宋" w:hAnsi="仿宋" w:eastAsia="仿宋" w:cs="方正仿宋简体"/>
          <w:color w:val="000000"/>
          <w:sz w:val="32"/>
          <w:szCs w:val="32"/>
          <w:lang w:val="en-US" w:eastAsia="zh-CN" w:bidi="ar-SA"/>
        </w:rPr>
      </w:pPr>
      <w:r>
        <w:rPr>
          <w:rFonts w:hint="eastAsia" w:ascii="仿宋" w:hAnsi="仿宋" w:eastAsia="仿宋" w:cs="方正仿宋简体"/>
          <w:color w:val="000000"/>
          <w:sz w:val="32"/>
          <w:szCs w:val="32"/>
          <w:lang w:val="en-US" w:eastAsia="zh-CN" w:bidi="ar-SA"/>
        </w:rPr>
        <w:t>7.数据上报。县扶贫办按照春、秋学期分别填写《XX县XX年春（秋）季雨露计划职业教育补助汇总表》，按时间要求上报市扶贫办。</w:t>
      </w:r>
    </w:p>
    <w:p>
      <w:pPr>
        <w:spacing w:line="560" w:lineRule="exact"/>
        <w:ind w:firstLine="640" w:firstLineChars="200"/>
        <w:rPr>
          <w:rFonts w:hint="eastAsia" w:ascii="仿宋" w:hAnsi="仿宋" w:eastAsia="仿宋" w:cs="方正黑体简体"/>
          <w:sz w:val="32"/>
          <w:szCs w:val="32"/>
        </w:rPr>
      </w:pPr>
      <w:bookmarkStart w:id="8" w:name="bookmark26"/>
      <w:bookmarkEnd w:id="8"/>
      <w:r>
        <w:rPr>
          <w:rFonts w:hint="eastAsia" w:ascii="仿宋" w:hAnsi="仿宋" w:eastAsia="仿宋" w:cs="方正黑体简体"/>
          <w:sz w:val="32"/>
          <w:szCs w:val="32"/>
        </w:rPr>
        <w:t>六、 投诉方式:</w:t>
      </w:r>
    </w:p>
    <w:p>
      <w:pPr>
        <w:spacing w:line="560" w:lineRule="exact"/>
        <w:ind w:firstLine="640" w:firstLineChars="200"/>
        <w:rPr>
          <w:rFonts w:hint="eastAsia" w:ascii="仿宋" w:hAnsi="仿宋" w:eastAsia="仿宋" w:cs="方正仿宋简体"/>
          <w:sz w:val="32"/>
          <w:szCs w:val="32"/>
        </w:rPr>
      </w:pPr>
      <w:r>
        <w:rPr>
          <w:rFonts w:hint="eastAsia" w:ascii="仿宋" w:hAnsi="仿宋" w:eastAsia="仿宋" w:cs="方正仿宋简体"/>
          <w:sz w:val="32"/>
          <w:szCs w:val="32"/>
        </w:rPr>
        <w:t>如果对公示对象有异议,请于公示期内向乐亭县扶贫办反映。监督举报电话：12317，0315-4613915。</w:t>
      </w: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二十四、价格临时补贴资金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一、政策依据</w:t>
      </w:r>
    </w:p>
    <w:p>
      <w:pPr>
        <w:spacing w:line="560" w:lineRule="exact"/>
        <w:ind w:firstLine="640" w:firstLineChars="200"/>
        <w:rPr>
          <w:rFonts w:ascii="仿宋" w:hAnsi="仿宋" w:eastAsia="仿宋"/>
          <w:sz w:val="32"/>
          <w:szCs w:val="32"/>
        </w:rPr>
      </w:pPr>
      <w:r>
        <w:rPr>
          <w:rFonts w:ascii="仿宋" w:hAnsi="仿宋" w:eastAsia="仿宋"/>
          <w:sz w:val="32"/>
          <w:szCs w:val="32"/>
        </w:rPr>
        <w:t>1.国家发展改革委民政部财政部人力资源社会保障部国家统计局《关于进一步完善社会救助和保障标准与物价上涨挂钩联动机制的通知》（发改价格规〔201</w:t>
      </w:r>
      <w:r>
        <w:rPr>
          <w:rFonts w:hint="eastAsia" w:ascii="仿宋" w:hAnsi="仿宋" w:eastAsia="仿宋"/>
          <w:sz w:val="32"/>
          <w:szCs w:val="32"/>
        </w:rPr>
        <w:t>6</w:t>
      </w:r>
      <w:r>
        <w:rPr>
          <w:rFonts w:ascii="仿宋" w:hAnsi="仿宋" w:eastAsia="仿宋"/>
          <w:sz w:val="32"/>
          <w:szCs w:val="32"/>
        </w:rPr>
        <w:t>〕1835号）</w:t>
      </w:r>
    </w:p>
    <w:p>
      <w:pPr>
        <w:spacing w:line="560" w:lineRule="exact"/>
        <w:ind w:firstLine="640" w:firstLineChars="200"/>
        <w:rPr>
          <w:rFonts w:ascii="仿宋" w:hAnsi="仿宋" w:eastAsia="仿宋"/>
          <w:sz w:val="32"/>
          <w:szCs w:val="32"/>
        </w:rPr>
      </w:pPr>
      <w:r>
        <w:rPr>
          <w:rFonts w:ascii="仿宋" w:hAnsi="仿宋" w:eastAsia="仿宋"/>
          <w:sz w:val="32"/>
          <w:szCs w:val="32"/>
        </w:rPr>
        <w:t>2.河北省发展改革委民政厅财政厅人力资源社会保障厅国家统计局河北调查总队《关于印发&lt;进一步完善社会救助和保障标准与物价上涨挂钩联动机制的实施意见&gt;的通知》（冀发改价格〔201</w:t>
      </w:r>
      <w:r>
        <w:rPr>
          <w:rFonts w:hint="eastAsia" w:ascii="仿宋" w:hAnsi="仿宋" w:eastAsia="仿宋"/>
          <w:sz w:val="32"/>
          <w:szCs w:val="32"/>
        </w:rPr>
        <w:t>6</w:t>
      </w:r>
      <w:r>
        <w:rPr>
          <w:rFonts w:ascii="仿宋" w:hAnsi="仿宋" w:eastAsia="仿宋"/>
          <w:sz w:val="32"/>
          <w:szCs w:val="32"/>
        </w:rPr>
        <w:t>〕1390号）</w:t>
      </w:r>
    </w:p>
    <w:p>
      <w:pPr>
        <w:spacing w:line="560" w:lineRule="exact"/>
        <w:ind w:firstLine="640" w:firstLineChars="200"/>
        <w:rPr>
          <w:rFonts w:ascii="仿宋" w:hAnsi="仿宋" w:eastAsia="仿宋"/>
          <w:sz w:val="32"/>
          <w:szCs w:val="32"/>
        </w:rPr>
      </w:pPr>
      <w:r>
        <w:rPr>
          <w:rFonts w:ascii="仿宋" w:hAnsi="仿宋" w:eastAsia="仿宋"/>
          <w:sz w:val="32"/>
          <w:szCs w:val="32"/>
        </w:rPr>
        <w:t>二、主管部门</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乐亭县发展和改革委员会、乐亭县民政厅、乐亭县财政局、乐亭县人力资源和社会保障局、乐亭县退役军人事务局、国家统计局河北调查总队。</w:t>
      </w:r>
    </w:p>
    <w:p>
      <w:pPr>
        <w:spacing w:line="560" w:lineRule="exact"/>
        <w:ind w:firstLine="640" w:firstLineChars="200"/>
        <w:rPr>
          <w:rFonts w:ascii="仿宋" w:hAnsi="仿宋" w:eastAsia="仿宋"/>
          <w:sz w:val="32"/>
          <w:szCs w:val="32"/>
        </w:rPr>
      </w:pPr>
      <w:r>
        <w:rPr>
          <w:rFonts w:ascii="仿宋" w:hAnsi="仿宋" w:eastAsia="仿宋"/>
          <w:sz w:val="32"/>
          <w:szCs w:val="32"/>
        </w:rPr>
        <w:t>三、补助对象</w:t>
      </w:r>
    </w:p>
    <w:p>
      <w:pPr>
        <w:spacing w:line="560" w:lineRule="exact"/>
        <w:ind w:firstLine="640" w:firstLineChars="200"/>
        <w:rPr>
          <w:rFonts w:ascii="仿宋" w:hAnsi="仿宋" w:eastAsia="仿宋"/>
          <w:sz w:val="32"/>
          <w:szCs w:val="32"/>
        </w:rPr>
      </w:pPr>
      <w:r>
        <w:rPr>
          <w:rFonts w:ascii="仿宋" w:hAnsi="仿宋" w:eastAsia="仿宋"/>
          <w:sz w:val="32"/>
          <w:szCs w:val="32"/>
        </w:rPr>
        <w:t>河北省内享受抚恤补助的优抚对象、城乡低保对象、特困人员、领取失业保险金人员。</w:t>
      </w:r>
    </w:p>
    <w:p>
      <w:pPr>
        <w:spacing w:line="560" w:lineRule="exact"/>
        <w:ind w:firstLine="640" w:firstLineChars="200"/>
        <w:rPr>
          <w:rFonts w:ascii="仿宋" w:hAnsi="仿宋" w:eastAsia="仿宋"/>
          <w:sz w:val="32"/>
          <w:szCs w:val="32"/>
        </w:rPr>
      </w:pPr>
      <w:r>
        <w:rPr>
          <w:rFonts w:ascii="仿宋" w:hAnsi="仿宋" w:eastAsia="仿宋"/>
          <w:sz w:val="32"/>
          <w:szCs w:val="32"/>
        </w:rPr>
        <w:t>四、补助标准</w:t>
      </w:r>
    </w:p>
    <w:p>
      <w:pPr>
        <w:spacing w:line="560" w:lineRule="exact"/>
        <w:ind w:firstLine="640" w:firstLineChars="200"/>
        <w:rPr>
          <w:rFonts w:ascii="仿宋" w:hAnsi="仿宋" w:eastAsia="仿宋"/>
          <w:sz w:val="32"/>
          <w:szCs w:val="32"/>
        </w:rPr>
      </w:pPr>
      <w:r>
        <w:rPr>
          <w:rFonts w:ascii="仿宋" w:hAnsi="仿宋" w:eastAsia="仿宋"/>
          <w:sz w:val="32"/>
          <w:szCs w:val="32"/>
        </w:rPr>
        <w:t>当居民消费价格（CPI）月度同比涨幅达到3.5%或CPI中食品价格指数同比涨幅达到6%时，满足任一条件即启动价格临时补贴。</w:t>
      </w:r>
    </w:p>
    <w:p>
      <w:pPr>
        <w:spacing w:line="560" w:lineRule="exact"/>
        <w:ind w:firstLine="640" w:firstLineChars="200"/>
        <w:rPr>
          <w:rFonts w:ascii="仿宋" w:hAnsi="仿宋" w:eastAsia="仿宋"/>
          <w:sz w:val="32"/>
          <w:szCs w:val="32"/>
        </w:rPr>
      </w:pPr>
      <w:r>
        <w:rPr>
          <w:rFonts w:ascii="仿宋" w:hAnsi="仿宋" w:eastAsia="仿宋"/>
          <w:sz w:val="32"/>
          <w:szCs w:val="32"/>
        </w:rPr>
        <w:t>以当地月度居民消费价格指数中食品价格同比涨幅为依据，每人每月补贴额=当地现行低保标准×当地月度居民消费价格指数中食品价格同比涨幅，涨幅不足6%的，按6%计算。当全省统一启动联动机制时，各设区市（含定州、辛集市）测算的价格临时补贴不得低于全省统一最低标准。</w:t>
      </w:r>
    </w:p>
    <w:p>
      <w:pPr>
        <w:spacing w:line="560" w:lineRule="exact"/>
        <w:ind w:firstLine="640" w:firstLineChars="200"/>
        <w:rPr>
          <w:rFonts w:ascii="仿宋" w:hAnsi="仿宋" w:eastAsia="仿宋"/>
          <w:sz w:val="32"/>
          <w:szCs w:val="32"/>
        </w:rPr>
      </w:pPr>
      <w:r>
        <w:rPr>
          <w:rFonts w:ascii="仿宋" w:hAnsi="仿宋" w:eastAsia="仿宋"/>
          <w:sz w:val="32"/>
          <w:szCs w:val="32"/>
        </w:rPr>
        <w:t>五、办理流程</w:t>
      </w:r>
    </w:p>
    <w:p>
      <w:pPr>
        <w:spacing w:line="560" w:lineRule="exact"/>
        <w:ind w:firstLine="640" w:firstLineChars="200"/>
        <w:rPr>
          <w:rFonts w:ascii="仿宋" w:hAnsi="仿宋" w:eastAsia="仿宋"/>
          <w:sz w:val="32"/>
          <w:szCs w:val="32"/>
        </w:rPr>
      </w:pPr>
      <w:r>
        <w:rPr>
          <w:rFonts w:ascii="仿宋" w:hAnsi="仿宋" w:eastAsia="仿宋"/>
          <w:sz w:val="32"/>
          <w:szCs w:val="32"/>
        </w:rPr>
        <w:t>由</w:t>
      </w:r>
      <w:r>
        <w:rPr>
          <w:rFonts w:hint="eastAsia" w:ascii="仿宋" w:hAnsi="仿宋" w:eastAsia="仿宋"/>
          <w:sz w:val="32"/>
          <w:szCs w:val="32"/>
        </w:rPr>
        <w:t>民政</w:t>
      </w:r>
      <w:r>
        <w:rPr>
          <w:rFonts w:ascii="仿宋" w:hAnsi="仿宋" w:eastAsia="仿宋"/>
          <w:sz w:val="32"/>
          <w:szCs w:val="32"/>
        </w:rPr>
        <w:t>、</w:t>
      </w:r>
      <w:r>
        <w:rPr>
          <w:rFonts w:hint="eastAsia" w:ascii="仿宋" w:hAnsi="仿宋" w:eastAsia="仿宋"/>
          <w:sz w:val="32"/>
          <w:szCs w:val="32"/>
        </w:rPr>
        <w:t>退役军人事务</w:t>
      </w:r>
      <w:r>
        <w:rPr>
          <w:rFonts w:ascii="仿宋" w:hAnsi="仿宋" w:eastAsia="仿宋"/>
          <w:sz w:val="32"/>
          <w:szCs w:val="32"/>
        </w:rPr>
        <w:t>、</w:t>
      </w:r>
      <w:r>
        <w:rPr>
          <w:rFonts w:hint="eastAsia" w:ascii="仿宋" w:hAnsi="仿宋" w:eastAsia="仿宋"/>
          <w:sz w:val="32"/>
          <w:szCs w:val="32"/>
        </w:rPr>
        <w:t>人力资源和社会保障部门</w:t>
      </w:r>
      <w:r>
        <w:rPr>
          <w:rFonts w:ascii="仿宋" w:hAnsi="仿宋" w:eastAsia="仿宋"/>
          <w:sz w:val="32"/>
          <w:szCs w:val="32"/>
        </w:rPr>
        <w:t>按照职责分工，分别发放。</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43 -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44 -</w:t>
        </w:r>
        <w:r>
          <w:rPr>
            <w:rFonts w:asciiTheme="minorEastAsia" w:hAnsiTheme="minorEastAsia" w:eastAsiaTheme="minorEastAsia"/>
            <w:sz w:val="28"/>
            <w:szCs w:val="28"/>
          </w:rPr>
          <w:fldChar w:fldCharType="end"/>
        </w:r>
      </w:p>
    </w:sdtContent>
  </w:sdt>
  <w:p>
    <w:pPr>
      <w:pStyle w:val="4"/>
      <w:rPr>
        <w:rFonts w:asciiTheme="minorEastAsia" w:hAnsiTheme="minorEastAsia" w:eastAsia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B77EB"/>
    <w:multiLevelType w:val="singleLevel"/>
    <w:tmpl w:val="916B77EB"/>
    <w:lvl w:ilvl="0" w:tentative="0">
      <w:start w:val="6"/>
      <w:numFmt w:val="chineseCounting"/>
      <w:suff w:val="nothing"/>
      <w:lvlText w:val="%1、"/>
      <w:lvlJc w:val="left"/>
      <w:rPr>
        <w:rFonts w:hint="eastAsia"/>
      </w:rPr>
    </w:lvl>
  </w:abstractNum>
  <w:abstractNum w:abstractNumId="1">
    <w:nsid w:val="A7A3F023"/>
    <w:multiLevelType w:val="singleLevel"/>
    <w:tmpl w:val="A7A3F023"/>
    <w:lvl w:ilvl="0" w:tentative="0">
      <w:start w:val="1"/>
      <w:numFmt w:val="chineseCounting"/>
      <w:suff w:val="nothing"/>
      <w:lvlText w:val="%1、"/>
      <w:lvlJc w:val="left"/>
      <w:rPr>
        <w:rFonts w:hint="eastAsia"/>
      </w:rPr>
    </w:lvl>
  </w:abstractNum>
  <w:abstractNum w:abstractNumId="2">
    <w:nsid w:val="C671508E"/>
    <w:multiLevelType w:val="singleLevel"/>
    <w:tmpl w:val="C671508E"/>
    <w:lvl w:ilvl="0" w:tentative="0">
      <w:start w:val="1"/>
      <w:numFmt w:val="chineseCounting"/>
      <w:suff w:val="nothing"/>
      <w:lvlText w:val="%1、"/>
      <w:lvlJc w:val="left"/>
      <w:rPr>
        <w:rFonts w:hint="eastAsia"/>
      </w:rPr>
    </w:lvl>
  </w:abstractNum>
  <w:abstractNum w:abstractNumId="3">
    <w:nsid w:val="0A9475C7"/>
    <w:multiLevelType w:val="multilevel"/>
    <w:tmpl w:val="0A9475C7"/>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A0D213"/>
    <w:multiLevelType w:val="singleLevel"/>
    <w:tmpl w:val="20A0D213"/>
    <w:lvl w:ilvl="0" w:tentative="0">
      <w:start w:val="3"/>
      <w:numFmt w:val="chineseCounting"/>
      <w:suff w:val="nothing"/>
      <w:lvlText w:val="%1、"/>
      <w:lvlJc w:val="left"/>
      <w:rPr>
        <w:rFonts w:hint="eastAsia"/>
      </w:rPr>
    </w:lvl>
  </w:abstractNum>
  <w:abstractNum w:abstractNumId="5">
    <w:nsid w:val="2D17CD7A"/>
    <w:multiLevelType w:val="singleLevel"/>
    <w:tmpl w:val="2D17CD7A"/>
    <w:lvl w:ilvl="0" w:tentative="0">
      <w:start w:val="1"/>
      <w:numFmt w:val="chineseCounting"/>
      <w:suff w:val="nothing"/>
      <w:lvlText w:val="%1、"/>
      <w:lvlJc w:val="left"/>
      <w:rPr>
        <w:rFonts w:hint="eastAsia"/>
      </w:rPr>
    </w:lvl>
  </w:abstractNum>
  <w:abstractNum w:abstractNumId="6">
    <w:nsid w:val="634DAB10"/>
    <w:multiLevelType w:val="singleLevel"/>
    <w:tmpl w:val="634DAB10"/>
    <w:lvl w:ilvl="0" w:tentative="0">
      <w:start w:val="1"/>
      <w:numFmt w:val="chineseCounting"/>
      <w:suff w:val="nothing"/>
      <w:lvlText w:val="%1、"/>
      <w:lvlJc w:val="left"/>
      <w:rPr>
        <w:rFonts w:hint="eastAsia" w:ascii="仿宋" w:hAnsi="仿宋" w:eastAsia="仿宋" w:cs="方正黑体简体"/>
      </w:rPr>
    </w:lvl>
  </w:abstractNum>
  <w:abstractNum w:abstractNumId="7">
    <w:nsid w:val="7444325E"/>
    <w:multiLevelType w:val="multilevel"/>
    <w:tmpl w:val="7444325E"/>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5"/>
  </w:num>
  <w:num w:numId="4">
    <w:abstractNumId w:val="1"/>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55F"/>
    <w:rsid w:val="0000156D"/>
    <w:rsid w:val="0000580E"/>
    <w:rsid w:val="000110DA"/>
    <w:rsid w:val="0001396C"/>
    <w:rsid w:val="000A1DF7"/>
    <w:rsid w:val="000A370A"/>
    <w:rsid w:val="000B6640"/>
    <w:rsid w:val="000E5981"/>
    <w:rsid w:val="000F7C11"/>
    <w:rsid w:val="00126110"/>
    <w:rsid w:val="0013548F"/>
    <w:rsid w:val="001D0AF1"/>
    <w:rsid w:val="00201861"/>
    <w:rsid w:val="0021202A"/>
    <w:rsid w:val="0022523B"/>
    <w:rsid w:val="00225B23"/>
    <w:rsid w:val="00255D4A"/>
    <w:rsid w:val="00261B2D"/>
    <w:rsid w:val="00261DE4"/>
    <w:rsid w:val="002A6432"/>
    <w:rsid w:val="002C12B1"/>
    <w:rsid w:val="003F4FDA"/>
    <w:rsid w:val="003F6912"/>
    <w:rsid w:val="004335D5"/>
    <w:rsid w:val="00435B36"/>
    <w:rsid w:val="004478CA"/>
    <w:rsid w:val="00452788"/>
    <w:rsid w:val="004A0AE3"/>
    <w:rsid w:val="004A2310"/>
    <w:rsid w:val="004C5948"/>
    <w:rsid w:val="005005A7"/>
    <w:rsid w:val="005141B3"/>
    <w:rsid w:val="0052427E"/>
    <w:rsid w:val="00562CE1"/>
    <w:rsid w:val="005A2626"/>
    <w:rsid w:val="005B359F"/>
    <w:rsid w:val="005B6C20"/>
    <w:rsid w:val="00627023"/>
    <w:rsid w:val="0063053B"/>
    <w:rsid w:val="006379E7"/>
    <w:rsid w:val="006816AB"/>
    <w:rsid w:val="006D4E18"/>
    <w:rsid w:val="006E226B"/>
    <w:rsid w:val="006F6C50"/>
    <w:rsid w:val="007347F8"/>
    <w:rsid w:val="00735025"/>
    <w:rsid w:val="00740100"/>
    <w:rsid w:val="00745BC0"/>
    <w:rsid w:val="00754327"/>
    <w:rsid w:val="0079307A"/>
    <w:rsid w:val="007B1270"/>
    <w:rsid w:val="007B3EFE"/>
    <w:rsid w:val="007F59A5"/>
    <w:rsid w:val="00811EB4"/>
    <w:rsid w:val="00816B91"/>
    <w:rsid w:val="008436F3"/>
    <w:rsid w:val="00866044"/>
    <w:rsid w:val="008717AB"/>
    <w:rsid w:val="008A49C5"/>
    <w:rsid w:val="008D7242"/>
    <w:rsid w:val="008E78C0"/>
    <w:rsid w:val="008F2BDC"/>
    <w:rsid w:val="00913BC8"/>
    <w:rsid w:val="00922BE2"/>
    <w:rsid w:val="0093036E"/>
    <w:rsid w:val="00940C2D"/>
    <w:rsid w:val="00950217"/>
    <w:rsid w:val="009504D0"/>
    <w:rsid w:val="00955930"/>
    <w:rsid w:val="0098279F"/>
    <w:rsid w:val="00986587"/>
    <w:rsid w:val="009C315A"/>
    <w:rsid w:val="009F250F"/>
    <w:rsid w:val="00A061A5"/>
    <w:rsid w:val="00A14102"/>
    <w:rsid w:val="00A273B5"/>
    <w:rsid w:val="00A476F2"/>
    <w:rsid w:val="00A731C4"/>
    <w:rsid w:val="00B1755F"/>
    <w:rsid w:val="00B232DE"/>
    <w:rsid w:val="00B51BAC"/>
    <w:rsid w:val="00B53E95"/>
    <w:rsid w:val="00BA1551"/>
    <w:rsid w:val="00BB3B15"/>
    <w:rsid w:val="00BC45B1"/>
    <w:rsid w:val="00BE772B"/>
    <w:rsid w:val="00C34947"/>
    <w:rsid w:val="00C51046"/>
    <w:rsid w:val="00C814EF"/>
    <w:rsid w:val="00C86834"/>
    <w:rsid w:val="00CA73CE"/>
    <w:rsid w:val="00CE1001"/>
    <w:rsid w:val="00CE5FF7"/>
    <w:rsid w:val="00D46100"/>
    <w:rsid w:val="00D9298A"/>
    <w:rsid w:val="00DB7A23"/>
    <w:rsid w:val="00DF5BF0"/>
    <w:rsid w:val="00E15312"/>
    <w:rsid w:val="00E43B02"/>
    <w:rsid w:val="00E5246D"/>
    <w:rsid w:val="00E64CC8"/>
    <w:rsid w:val="00E861E2"/>
    <w:rsid w:val="00EE46AE"/>
    <w:rsid w:val="00F11B12"/>
    <w:rsid w:val="00F20D41"/>
    <w:rsid w:val="00F24DE4"/>
    <w:rsid w:val="00F26730"/>
    <w:rsid w:val="22283C4E"/>
    <w:rsid w:val="5C0707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iPriority w:val="99"/>
    <w:rPr>
      <w:rFonts w:ascii="Times New Roman" w:hAnsi="Times New Roman"/>
      <w:szCs w:val="24"/>
    </w:rPr>
  </w:style>
  <w:style w:type="paragraph" w:styleId="3">
    <w:name w:val="Balloon Text"/>
    <w:basedOn w:val="1"/>
    <w:link w:val="10"/>
    <w:semiHidden/>
    <w:unhideWhenUsed/>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脚 Char"/>
    <w:basedOn w:val="8"/>
    <w:link w:val="4"/>
    <w:qFormat/>
    <w:uiPriority w:val="99"/>
    <w:rPr>
      <w:rFonts w:ascii="Calibri" w:hAnsi="Calibri" w:eastAsia="宋体" w:cs="Times New Roman"/>
      <w:sz w:val="18"/>
      <w:szCs w:val="18"/>
    </w:rPr>
  </w:style>
  <w:style w:type="character" w:customStyle="1" w:styleId="10">
    <w:name w:val="批注框文本 Char"/>
    <w:basedOn w:val="8"/>
    <w:link w:val="3"/>
    <w:semiHidden/>
    <w:uiPriority w:val="99"/>
    <w:rPr>
      <w:rFonts w:ascii="Calibri" w:hAnsi="Calibri" w:eastAsia="宋体" w:cs="Times New Roman"/>
      <w:sz w:val="18"/>
      <w:szCs w:val="18"/>
    </w:rPr>
  </w:style>
  <w:style w:type="paragraph" w:customStyle="1" w:styleId="11">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页眉 Char"/>
    <w:basedOn w:val="8"/>
    <w:link w:val="5"/>
    <w:uiPriority w:val="99"/>
    <w:rPr>
      <w:rFonts w:ascii="Calibri" w:hAnsi="Calibri" w:eastAsia="宋体" w:cs="Times New Roman"/>
      <w:sz w:val="18"/>
      <w:szCs w:val="18"/>
    </w:rPr>
  </w:style>
  <w:style w:type="character" w:customStyle="1" w:styleId="13">
    <w:name w:val="正文文本 Char"/>
    <w:basedOn w:val="8"/>
    <w:link w:val="2"/>
    <w:uiPriority w:val="99"/>
    <w:rPr>
      <w:rFonts w:ascii="Times New Roman" w:hAnsi="Times New Roman" w:eastAsia="宋体" w:cs="Times New Roman"/>
      <w:szCs w:val="24"/>
    </w:rPr>
  </w:style>
  <w:style w:type="paragraph" w:customStyle="1" w:styleId="14">
    <w:name w:val="Body text|1"/>
    <w:basedOn w:val="1"/>
    <w:qFormat/>
    <w:uiPriority w:val="0"/>
    <w:pPr>
      <w:spacing w:line="430" w:lineRule="auto"/>
      <w:ind w:firstLine="400"/>
    </w:pPr>
    <w:rPr>
      <w:rFonts w:ascii="宋体" w:hAnsi="宋体" w:cs="宋体"/>
      <w:sz w:val="30"/>
      <w:szCs w:val="30"/>
      <w:lang w:val="zh-TW" w:eastAsia="zh-TW" w:bidi="zh-TW"/>
    </w:rPr>
  </w:style>
  <w:style w:type="paragraph" w:styleId="15">
    <w:name w:val="List Paragraph"/>
    <w:basedOn w:val="1"/>
    <w:qFormat/>
    <w:uiPriority w:val="34"/>
    <w:pPr>
      <w:ind w:firstLine="420" w:firstLineChars="200"/>
    </w:pPr>
  </w:style>
  <w:style w:type="paragraph" w:customStyle="1" w:styleId="16">
    <w:name w:val="Body text|2"/>
    <w:uiPriority w:val="0"/>
    <w:pPr>
      <w:widowControl w:val="0"/>
      <w:shd w:val="clear" w:color="auto" w:fill="FFFFFF"/>
      <w:spacing w:before="800" w:line="614" w:lineRule="exact"/>
    </w:pPr>
    <w:rPr>
      <w:rFonts w:ascii="Times New Roman" w:hAnsi="Times New Roman" w:eastAsia="宋体" w:cs="Times New Roman"/>
      <w:spacing w:val="20"/>
      <w:kern w:val="0"/>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87AF30-75CA-4F23-B66F-5D2286A5B659}">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46</Pages>
  <Words>2996</Words>
  <Characters>17079</Characters>
  <Lines>142</Lines>
  <Paragraphs>40</Paragraphs>
  <TotalTime>74</TotalTime>
  <ScaleCrop>false</ScaleCrop>
  <LinksUpToDate>false</LinksUpToDate>
  <CharactersWithSpaces>20035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2021-08-25T09:29:00Z</dcterms:created>
  <dc:creator>user</dc:creator>
  <cp:lastModifiedBy>Administrator</cp:lastModifiedBy>
  <cp:lastPrinted>2021-06-15T00:55:00Z</cp:lastPrinted>
  <dcterms:modified xsi:type="dcterms:W3CDTF">2025-08-13T01:06:21Z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