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3FEB34D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wordWrap w:val="0"/>
        <w:spacing w:before="0" w:beforeAutospacing="0" w:after="0" w:afterAutospacing="0"/>
        <w:ind w:left="0" w:right="0"/>
        <w:jc w:val="center"/>
        <w:rPr>
          <w:rFonts w:hint="eastAsia" w:asciiTheme="majorEastAsia" w:hAnsiTheme="majorEastAsia" w:eastAsiaTheme="majorEastAsia" w:cstheme="majorEastAsia"/>
          <w:sz w:val="44"/>
          <w:szCs w:val="44"/>
        </w:rPr>
      </w:pP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191919"/>
          <w:spacing w:val="0"/>
          <w:sz w:val="44"/>
          <w:szCs w:val="44"/>
          <w:shd w:val="clear" w:fill="FFFFFF"/>
          <w:lang w:val="en-US" w:eastAsia="zh-CN"/>
        </w:rPr>
        <w:t>乐亭县</w:t>
      </w: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191919"/>
          <w:spacing w:val="0"/>
          <w:sz w:val="44"/>
          <w:szCs w:val="44"/>
          <w:shd w:val="clear" w:fill="FFFFFF"/>
        </w:rPr>
        <w:t>餐饮单位食品安全</w:t>
      </w:r>
    </w:p>
    <w:p w14:paraId="1D3777E2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wordWrap w:val="0"/>
        <w:spacing w:before="0" w:beforeAutospacing="0" w:after="0" w:afterAutospacing="0"/>
        <w:ind w:left="0" w:right="0"/>
        <w:jc w:val="center"/>
        <w:rPr>
          <w:rFonts w:hint="eastAsia" w:asciiTheme="majorEastAsia" w:hAnsiTheme="majorEastAsia" w:eastAsiaTheme="majorEastAsia" w:cstheme="majorEastAsia"/>
          <w:sz w:val="44"/>
          <w:szCs w:val="44"/>
        </w:rPr>
      </w:pP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191919"/>
          <w:spacing w:val="0"/>
          <w:sz w:val="44"/>
          <w:szCs w:val="44"/>
          <w:shd w:val="clear" w:fill="FFFFFF"/>
        </w:rPr>
        <w:t>“红黑榜”第</w:t>
      </w: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191919"/>
          <w:spacing w:val="0"/>
          <w:sz w:val="44"/>
          <w:szCs w:val="44"/>
          <w:shd w:val="clear" w:fill="FFFFFF"/>
          <w:lang w:val="en-US" w:eastAsia="zh-CN"/>
        </w:rPr>
        <w:t>六</w:t>
      </w: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191919"/>
          <w:spacing w:val="0"/>
          <w:sz w:val="44"/>
          <w:szCs w:val="44"/>
          <w:shd w:val="clear" w:fill="FFFFFF"/>
        </w:rPr>
        <w:t>期</w:t>
      </w:r>
    </w:p>
    <w:p w14:paraId="2C19D2B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</w:rPr>
      </w:pPr>
    </w:p>
    <w:p w14:paraId="182E24F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</w:rPr>
        <w:t>为进一步落实餐饮单位食品安全主体责任，强化守信激励和失信惩戒力度，提升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乐亭县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</w:rPr>
        <w:t>餐饮业食品安全整体水平，推进我区餐饮业面貌提升。根据《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乐亭县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</w:rPr>
        <w:t>餐饮服务单位“红黑榜”管理办法》的规定，现向社会公布第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六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</w:rPr>
        <w:t>期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乐亭县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</w:rPr>
        <w:t>餐饮单位食品安全“红黑榜”。大家一起来看看有哪些单位“上榜”（排名不分先后）。</w:t>
      </w:r>
    </w:p>
    <w:p w14:paraId="6B7838C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红榜</w:t>
      </w:r>
    </w:p>
    <w:p w14:paraId="20895240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甜米社蛋糕</w:t>
      </w:r>
    </w:p>
    <w:p w14:paraId="5EA017E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展示柜整洁干净。</w:t>
      </w:r>
    </w:p>
    <w:p w14:paraId="0393FE7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Chars="1073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0"/>
          <w:szCs w:val="30"/>
          <w:shd w:val="clear" w:fill="FFFFFF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2.食品展示符合要求、未裸露摆放。</w:t>
      </w:r>
    </w:p>
    <w:p w14:paraId="7EABFC8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46" w:firstLineChars="711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863EDA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46" w:firstLineChars="711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49E8359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46" w:firstLineChars="711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AC9378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46" w:firstLineChars="711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A30039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46" w:firstLineChars="711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F85890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46" w:firstLineChars="711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C684ADC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14C8F0BB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78109AB0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4C7C7764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3FC0BA97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  <w: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5612130" cy="5612130"/>
            <wp:effectExtent l="0" t="0" r="7620" b="7620"/>
            <wp:docPr id="1" name="图片 1" descr="甜觅社蛋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甜觅社蛋糕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4AD623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7D7955E3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4F17D4EC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35EC5301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356C16C5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6ABB9E55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591CE303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69B849E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2D996B3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62925DD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二、小毛驴食府</w:t>
      </w:r>
    </w:p>
    <w:p w14:paraId="5076EC6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食品展示符合要求、未裸露摆放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。</w:t>
      </w:r>
    </w:p>
    <w:p w14:paraId="2C4DBEB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2.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垃圾桶按要求加盖。</w:t>
      </w:r>
    </w:p>
    <w:p w14:paraId="43729FB9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Chars="1073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3.厨房加工区域干净整洁。</w:t>
      </w:r>
    </w:p>
    <w:p w14:paraId="1A45A82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435FEF4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87537F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3C869C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399961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9DE4A6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8A7CBF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74B27F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6B9E508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F5D704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A562BB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46B5C39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4CDF52B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4AE1BE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16C074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139CBA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406400</wp:posOffset>
            </wp:positionH>
            <wp:positionV relativeFrom="paragraph">
              <wp:posOffset>-5335270</wp:posOffset>
            </wp:positionV>
            <wp:extent cx="5612130" cy="5612130"/>
            <wp:effectExtent l="0" t="0" r="7620" b="7620"/>
            <wp:wrapNone/>
            <wp:docPr id="2" name="图片 2" descr="小毛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小毛驴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33434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A6F97E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D2538E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三、老吴传统美食</w:t>
      </w:r>
    </w:p>
    <w:p w14:paraId="4AD8418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上榜理由：1.就餐区干净整洁。</w:t>
      </w:r>
    </w:p>
    <w:p w14:paraId="161BC13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46" w:firstLineChars="711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2.保洁橱内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物品摆放整齐。</w:t>
      </w:r>
    </w:p>
    <w:p w14:paraId="361D240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46" w:firstLineChars="711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3.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公示牌在醒目位置公</w:t>
      </w:r>
      <w:bookmarkStart w:id="0" w:name="_GoBack"/>
      <w:bookmarkEnd w:id="0"/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示。</w:t>
      </w:r>
    </w:p>
    <w:p w14:paraId="0CF27F2F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55F38865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-12700</wp:posOffset>
            </wp:positionH>
            <wp:positionV relativeFrom="paragraph">
              <wp:posOffset>6350</wp:posOffset>
            </wp:positionV>
            <wp:extent cx="5612130" cy="5612130"/>
            <wp:effectExtent l="0" t="0" r="7620" b="7620"/>
            <wp:wrapNone/>
            <wp:docPr id="3" name="图片 3" descr="老吴传统美食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老吴传统美食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6C5F9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563A8ED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7917BB9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29014CF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083C16C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532AFE3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60B3685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689DEC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7BBD775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075B645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4451F19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20B1EB6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0EA2E23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4475464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6C7F6C6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2FFE92A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10F2538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2B69462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四、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三人行铁锅炖</w:t>
      </w:r>
    </w:p>
    <w:p w14:paraId="1F4D0BE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上榜理由：1.消毒柜正常使用。</w:t>
      </w:r>
    </w:p>
    <w:p w14:paraId="44EF429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2.展示柜干净整洁。</w:t>
      </w:r>
    </w:p>
    <w:p w14:paraId="14B3C6D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3.就餐区干净整洁。</w:t>
      </w:r>
    </w:p>
    <w:p w14:paraId="667FFC21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7F730DA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4452F35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DDB9A1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4C4A0B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9BF77E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296C311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32E3B33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3F324B7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0F05E9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6226FA2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35A223D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57ECF8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D4F619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31A294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09DF65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EC1250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406400</wp:posOffset>
            </wp:positionH>
            <wp:positionV relativeFrom="paragraph">
              <wp:posOffset>-5335270</wp:posOffset>
            </wp:positionV>
            <wp:extent cx="5612130" cy="5612130"/>
            <wp:effectExtent l="0" t="0" r="7620" b="7620"/>
            <wp:wrapNone/>
            <wp:docPr id="4" name="图片 4" descr="三人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三人行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5A2AA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3A229AC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985F5B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五、九盛砂锅炖</w:t>
      </w:r>
    </w:p>
    <w:p w14:paraId="7C7F639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上榜理由：1.消毒柜正常使用。</w:t>
      </w:r>
    </w:p>
    <w:p w14:paraId="44D961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2.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保洁柜干净整洁。</w:t>
      </w:r>
    </w:p>
    <w:p w14:paraId="0F546F2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3.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就餐区干净整洁。</w:t>
      </w:r>
    </w:p>
    <w:p w14:paraId="2ABFFC4F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-3175</wp:posOffset>
            </wp:positionH>
            <wp:positionV relativeFrom="paragraph">
              <wp:posOffset>133350</wp:posOffset>
            </wp:positionV>
            <wp:extent cx="5612130" cy="5612130"/>
            <wp:effectExtent l="0" t="0" r="7620" b="7620"/>
            <wp:wrapNone/>
            <wp:docPr id="5" name="图片 5" descr="九盛砂锅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九盛砂锅炖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DEE41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8CFFB3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DE941E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4B7AC1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33ACE13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2FB131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7E2694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33151C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6D34D0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4DA66A4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0AAE94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690D175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37E28A2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DB4052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2E9712B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1D7B1F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3BC60C7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ACEABD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75F640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黑榜</w:t>
      </w:r>
    </w:p>
    <w:p w14:paraId="2699740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一、旺春饭店</w:t>
      </w:r>
    </w:p>
    <w:p w14:paraId="182CED3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上榜理由：1.食品原料落地摆放。</w:t>
      </w:r>
    </w:p>
    <w:p w14:paraId="130AB87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2.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保洁橱裸露敞开。</w:t>
      </w:r>
    </w:p>
    <w:p w14:paraId="70D8B7C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3.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垃圾桶未加盖。</w:t>
      </w:r>
    </w:p>
    <w:p w14:paraId="761BBD9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2FA3221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7FEEA4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CDFE3D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8CEB75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448F5B7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46E1244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3A6CA7D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285E97E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56BA27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21C278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3DE6CE1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204471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CE3C1A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93B4EE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63D3E35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F33876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406400</wp:posOffset>
            </wp:positionH>
            <wp:positionV relativeFrom="page">
              <wp:posOffset>3331210</wp:posOffset>
            </wp:positionV>
            <wp:extent cx="5612130" cy="5742940"/>
            <wp:effectExtent l="0" t="0" r="7620" b="10160"/>
            <wp:wrapNone/>
            <wp:docPr id="6" name="图片 6" descr="旺春饭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旺春饭店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742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786EA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二、老崔早点</w:t>
      </w:r>
    </w:p>
    <w:p w14:paraId="78608BF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上榜理由：1.台账登记不完整。</w:t>
      </w:r>
    </w:p>
    <w:p w14:paraId="74B208C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2.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生熟混放。</w:t>
      </w:r>
    </w:p>
    <w:p w14:paraId="791ED4C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3.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食品裸露摆放。</w:t>
      </w:r>
    </w:p>
    <w:p w14:paraId="691F41F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4.垃圾桶未加盖。</w:t>
      </w:r>
    </w:p>
    <w:p w14:paraId="454B84C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5.健康证未及时更新。</w:t>
      </w:r>
    </w:p>
    <w:p w14:paraId="2361B31D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466C2FC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22AA8E8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3462BBC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378A3B8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62A90A4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04ED8EC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5B268B7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0CDF4D1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7328006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0835A5B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26D01FA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14B741A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53A364C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120DA74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5CEE756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230ED01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406400</wp:posOffset>
            </wp:positionH>
            <wp:positionV relativeFrom="paragraph">
              <wp:posOffset>-5335270</wp:posOffset>
            </wp:positionV>
            <wp:extent cx="5612130" cy="5612130"/>
            <wp:effectExtent l="0" t="0" r="7620" b="7620"/>
            <wp:wrapNone/>
            <wp:docPr id="7" name="图片 7" descr="老崔早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老崔早点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36BC46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三、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艾家悟空板面</w:t>
      </w:r>
    </w:p>
    <w:p w14:paraId="607448A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上榜理由：1.后厨环境脏乱差。</w:t>
      </w:r>
    </w:p>
    <w:p w14:paraId="0DF5151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2.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食品原料裸露、落地摆放。</w:t>
      </w:r>
    </w:p>
    <w:p w14:paraId="0F137D0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3.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消毒池油污严重。</w:t>
      </w:r>
    </w:p>
    <w:p w14:paraId="5929F181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6A0AEE4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5B98B7D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24A313E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296326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3AD052B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64DA18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B06FE5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C9F6DB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702C13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699BEA9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D2FA75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411F910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35AB06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9574BA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207D09C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B9EE54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338CB1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406400</wp:posOffset>
            </wp:positionH>
            <wp:positionV relativeFrom="paragraph">
              <wp:posOffset>-5335270</wp:posOffset>
            </wp:positionV>
            <wp:extent cx="5612130" cy="5612130"/>
            <wp:effectExtent l="0" t="0" r="7620" b="7620"/>
            <wp:wrapNone/>
            <wp:docPr id="8" name="图片 8" descr="艾家悟空板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艾家悟空板面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F1F02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ABDF1E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四、老梁烧烤</w:t>
      </w:r>
    </w:p>
    <w:p w14:paraId="1425202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上榜理由：1.垃圾桶未加盖。</w:t>
      </w:r>
    </w:p>
    <w:p w14:paraId="744040C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2.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食品原料落地摆放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。</w:t>
      </w:r>
    </w:p>
    <w:p w14:paraId="3F6B015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3.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展示柜内生熟混放。</w:t>
      </w:r>
    </w:p>
    <w:p w14:paraId="36E519BC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6220E9F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310FC86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35D9125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B4979B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2B1AA28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4EBCADC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629CF3F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38DB0B3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BC04BA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45FF8EA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3A4D26D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2660896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39ECC7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B534CD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4557683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F5CD6E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406400</wp:posOffset>
            </wp:positionH>
            <wp:positionV relativeFrom="paragraph">
              <wp:posOffset>-5335270</wp:posOffset>
            </wp:positionV>
            <wp:extent cx="5612130" cy="5612130"/>
            <wp:effectExtent l="0" t="0" r="7620" b="7620"/>
            <wp:wrapNone/>
            <wp:docPr id="9" name="图片 9" descr="老梁烧烤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老梁烧烤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6252E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6A4456B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7B32F1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五、十九味板面</w:t>
      </w:r>
    </w:p>
    <w:p w14:paraId="32E0690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上榜理由：1.食品原料落地、裸露摆放。</w:t>
      </w:r>
    </w:p>
    <w:p w14:paraId="1A8AE8C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2.食品原料裸露摆放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。</w:t>
      </w:r>
    </w:p>
    <w:p w14:paraId="70D4622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3.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公示牌展示信息不完整。</w:t>
      </w:r>
    </w:p>
    <w:p w14:paraId="2EC846A5">
      <w:pPr>
        <w:rPr>
          <w:rFonts w:hint="eastAsia" w:eastAsiaTheme="minorEastAsia"/>
          <w:lang w:eastAsia="zh-CN"/>
        </w:rPr>
      </w:pPr>
    </w:p>
    <w:p w14:paraId="3740C87F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612130" cy="5612130"/>
            <wp:effectExtent l="0" t="0" r="7620" b="7620"/>
            <wp:docPr id="10" name="图片 10" descr="十九味板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十九味板面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2098" w:right="1531" w:bottom="1984" w:left="1531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003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2FDC3D9C"/>
    <w:multiLevelType w:val="singleLevel"/>
    <w:tmpl w:val="2FDC3D9C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FC228A4"/>
    <w:rsid w:val="01684784"/>
    <w:rsid w:val="565D4B6D"/>
    <w:rsid w:val="5CA81314"/>
    <w:rsid w:val="5FC228A4"/>
    <w:rsid w:val="608662BF"/>
    <w:rsid w:val="679826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rPr>
      <w:sz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numbering" Target="numbering.xml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11</Pages>
  <Words>560</Words>
  <Characters>587</Characters>
  <Lines>0</Lines>
  <Paragraphs>0</Paragraphs>
  <TotalTime>17</TotalTime>
  <ScaleCrop>false</ScaleCrop>
  <LinksUpToDate>false</LinksUpToDate>
  <CharactersWithSpaces>587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2025-03-25T01:54:00Z</dcterms:created>
  <dc:creator>Krystal</dc:creator>
  <cp:lastModifiedBy>Krystal</cp:lastModifiedBy>
  <dcterms:modified xsi:type="dcterms:W3CDTF">2025-06-30T07:53:55Z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2052-12.1.0.21915</vt:lpwstr>
  </property>
  <property fmtid="{D5CDD505-2E9C-101B-9397-08002B2CF9AE}" pid="3" name="ICV">
    <vt:lpwstr>23A103B500D9486E80E1DA59AC62A322_11</vt:lpwstr>
  </property>
  <property fmtid="{D5CDD505-2E9C-101B-9397-08002B2CF9AE}" pid="4" name="KSOTemplateDocerSaveRecord">
    <vt:lpwstr>eyJoZGlkIjoiYTU4N2NiMDg3ZTc5NGJkYWJkOTQ1YjRmZjE5MjcxODMiLCJ1c2VySWQiOiIyNDk1MzY1NDMifQ==</vt:lpwstr>
  </property>
</Properties>
</file>