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79C" w:rsidRDefault="00964AB7" w:rsidP="003C379C">
      <w:pPr>
        <w:pStyle w:val="1"/>
        <w:jc w:val="center"/>
      </w:pPr>
      <w:r>
        <w:rPr>
          <w:rFonts w:hint="eastAsia"/>
        </w:rPr>
        <w:t>自然资源确权</w:t>
      </w:r>
      <w:r w:rsidR="003C379C">
        <w:rPr>
          <w:rFonts w:hint="eastAsia"/>
        </w:rPr>
        <w:t>登记办事指南</w:t>
      </w:r>
    </w:p>
    <w:p w:rsidR="00964AB7" w:rsidRPr="00964AB7" w:rsidRDefault="00964AB7" w:rsidP="00964AB7">
      <w:pPr>
        <w:pStyle w:val="a3"/>
        <w:ind w:firstLineChars="50" w:firstLine="14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一、</w:t>
      </w:r>
      <w:r w:rsidRPr="00964AB7">
        <w:rPr>
          <w:rFonts w:ascii="黑体" w:eastAsia="黑体" w:hAnsi="黑体" w:hint="eastAsia"/>
          <w:sz w:val="28"/>
          <w:szCs w:val="28"/>
        </w:rPr>
        <w:t>海域使用权首次登记</w:t>
      </w:r>
    </w:p>
    <w:p w:rsidR="00964AB7" w:rsidRPr="00964AB7" w:rsidRDefault="00964AB7" w:rsidP="00964AB7">
      <w:pPr>
        <w:pStyle w:val="a3"/>
        <w:ind w:firstLineChars="50" w:firstLine="14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</w:t>
      </w:r>
      <w:r w:rsidRPr="00964AB7">
        <w:rPr>
          <w:rFonts w:ascii="仿宋_GB2312" w:eastAsia="仿宋_GB2312" w:hint="eastAsia"/>
          <w:sz w:val="28"/>
          <w:szCs w:val="28"/>
        </w:rPr>
        <w:t>申请材料：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1  不动产登记申请书；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2  申请人身份证明；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3  项目用海批准文件或者海域使用权出让合同；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4  宗海图（宗海位置图、界址图）以及界址点坐标；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5  海域使用金缴纳或者减免凭证；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6  法律、行政法规以及《实施细则》规定的其他材料。</w:t>
      </w:r>
    </w:p>
    <w:p w:rsidR="00964AB7" w:rsidRPr="00964AB7" w:rsidRDefault="00964AB7" w:rsidP="00964AB7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</w:t>
      </w:r>
      <w:r w:rsidRPr="00964AB7">
        <w:rPr>
          <w:rFonts w:ascii="仿宋_GB2312" w:eastAsia="仿宋_GB2312" w:hint="eastAsia"/>
          <w:sz w:val="28"/>
          <w:szCs w:val="28"/>
        </w:rPr>
        <w:t>办理程序</w:t>
      </w:r>
    </w:p>
    <w:p w:rsidR="00964AB7" w:rsidRPr="00964AB7" w:rsidRDefault="00964AB7" w:rsidP="00964AB7">
      <w:pPr>
        <w:ind w:firstLineChars="250" w:firstLine="70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申请—受理—审核—登簿—发证</w:t>
      </w:r>
    </w:p>
    <w:p w:rsidR="00964AB7" w:rsidRPr="00964AB7" w:rsidRDefault="00964AB7" w:rsidP="00964AB7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</w:t>
      </w:r>
      <w:r w:rsidRPr="00964AB7">
        <w:rPr>
          <w:rFonts w:ascii="仿宋_GB2312" w:eastAsia="仿宋_GB2312" w:hint="eastAsia"/>
          <w:sz w:val="28"/>
          <w:szCs w:val="28"/>
        </w:rPr>
        <w:t>办理期限</w:t>
      </w:r>
    </w:p>
    <w:p w:rsidR="00964AB7" w:rsidRPr="00964AB7" w:rsidRDefault="00964AB7" w:rsidP="00964AB7">
      <w:pPr>
        <w:ind w:firstLineChars="250" w:firstLine="70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自受理登记申请之日起3个工作日</w:t>
      </w:r>
    </w:p>
    <w:p w:rsidR="00964AB7" w:rsidRPr="00964AB7" w:rsidRDefault="00964AB7" w:rsidP="00964AB7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</w:t>
      </w:r>
      <w:r w:rsidRPr="00964AB7">
        <w:rPr>
          <w:rFonts w:ascii="仿宋_GB2312" w:eastAsia="仿宋_GB2312" w:hint="eastAsia"/>
          <w:sz w:val="28"/>
          <w:szCs w:val="28"/>
        </w:rPr>
        <w:t>收费标准</w:t>
      </w:r>
    </w:p>
    <w:p w:rsidR="00964AB7" w:rsidRDefault="00964AB7" w:rsidP="00964AB7">
      <w:pPr>
        <w:ind w:leftChars="200" w:left="42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发改价格规【2016】2559号。住宅类80元/每件，非住宅类550元/每件。小微企业（含个体工商户）免收不动产登记费。</w:t>
      </w:r>
    </w:p>
    <w:p w:rsidR="00964AB7" w:rsidRPr="00964AB7" w:rsidRDefault="00964AB7" w:rsidP="00964AB7">
      <w:pPr>
        <w:pStyle w:val="a3"/>
        <w:ind w:firstLineChars="0" w:firstLine="0"/>
        <w:rPr>
          <w:rFonts w:ascii="黑体" w:eastAsia="黑体" w:hAnsi="黑体"/>
          <w:sz w:val="28"/>
          <w:szCs w:val="28"/>
        </w:rPr>
      </w:pPr>
      <w:r w:rsidRPr="00964AB7">
        <w:rPr>
          <w:rFonts w:ascii="黑体" w:eastAsia="黑体" w:hAnsi="黑体" w:cs="Times New Roman" w:hint="eastAsia"/>
          <w:kern w:val="2"/>
          <w:sz w:val="28"/>
          <w:szCs w:val="28"/>
        </w:rPr>
        <w:t>二、</w:t>
      </w:r>
      <w:r w:rsidRPr="00964AB7">
        <w:rPr>
          <w:rFonts w:ascii="黑体" w:eastAsia="黑体" w:hAnsi="黑体" w:hint="eastAsia"/>
          <w:sz w:val="28"/>
          <w:szCs w:val="28"/>
        </w:rPr>
        <w:t>海域使用权转移登记</w:t>
      </w:r>
    </w:p>
    <w:p w:rsidR="00964AB7" w:rsidRPr="00964AB7" w:rsidRDefault="00964AB7" w:rsidP="00964AB7">
      <w:pPr>
        <w:pStyle w:val="a3"/>
        <w:ind w:firstLineChars="131" w:firstLine="367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</w:t>
      </w:r>
      <w:r w:rsidRPr="00964AB7">
        <w:rPr>
          <w:rFonts w:ascii="仿宋_GB2312" w:eastAsia="仿宋_GB2312" w:hint="eastAsia"/>
          <w:sz w:val="28"/>
          <w:szCs w:val="28"/>
        </w:rPr>
        <w:t>申请材料：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1  不动产登记申请书；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2  申请人身份证明；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 xml:space="preserve">3  不动产权属证书； 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lastRenderedPageBreak/>
        <w:t>4  海域使用权以及建筑物、构筑物所有权转移的材料，包括：</w:t>
      </w:r>
    </w:p>
    <w:p w:rsidR="00964AB7" w:rsidRPr="00964AB7" w:rsidRDefault="00964AB7" w:rsidP="00964AB7">
      <w:pPr>
        <w:pStyle w:val="a3"/>
        <w:ind w:leftChars="200" w:left="1120" w:hangingChars="250" w:hanging="70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（1）法人或其他组织合并、分立或者与他人合资、合作经营，导致权属发生转移的，提交法人或其他组织合并、分立的材料以及不动产权属转移的材料；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（2）作价出资（入股）的，提交作价出资（入股）协议；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（3）买卖的，提交买卖合同；赠与的，提交赠与合同；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（4）因继承、受遗赠取得的，按照本规范1.8.6的规定提交材料；</w:t>
      </w:r>
    </w:p>
    <w:p w:rsidR="00964AB7" w:rsidRPr="00964AB7" w:rsidRDefault="00964AB7" w:rsidP="00964AB7">
      <w:pPr>
        <w:pStyle w:val="a3"/>
        <w:ind w:leftChars="250" w:left="945" w:hangingChars="150" w:hanging="42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（5）因人民法院、仲裁委员会的生效法律文书等导致权属发生变化的，提交人民法院、仲裁委员会的生效法律文书等材料。</w:t>
      </w:r>
    </w:p>
    <w:p w:rsidR="00964AB7" w:rsidRPr="00964AB7" w:rsidRDefault="00964AB7" w:rsidP="00964AB7">
      <w:pPr>
        <w:pStyle w:val="a3"/>
        <w:ind w:leftChars="200" w:left="980" w:hangingChars="200" w:hanging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（6）转让批准取得的海域使用权，提交原批准用海的海洋行政主管部门批准转让的文件。</w:t>
      </w:r>
    </w:p>
    <w:p w:rsidR="00964AB7" w:rsidRPr="00964AB7" w:rsidRDefault="00964AB7" w:rsidP="00964AB7">
      <w:pPr>
        <w:pStyle w:val="a3"/>
        <w:ind w:leftChars="200" w:left="840" w:hangingChars="150" w:hanging="42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5  依法需要补交海域使用金、缴纳税费的，应当提交缴纳海域使用金缴款凭证、税费缴纳凭证；</w:t>
      </w:r>
    </w:p>
    <w:p w:rsidR="00964AB7" w:rsidRPr="00964AB7" w:rsidRDefault="00964AB7" w:rsidP="00964AB7">
      <w:pPr>
        <w:pStyle w:val="a3"/>
        <w:ind w:firstLine="56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6  法律、行政法规以及《实施细则》规定的其他材料。</w:t>
      </w:r>
    </w:p>
    <w:p w:rsidR="00964AB7" w:rsidRPr="00964AB7" w:rsidRDefault="00964AB7" w:rsidP="00964AB7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</w:t>
      </w:r>
      <w:r w:rsidRPr="00964AB7">
        <w:rPr>
          <w:rFonts w:ascii="仿宋_GB2312" w:eastAsia="仿宋_GB2312" w:hint="eastAsia"/>
          <w:sz w:val="28"/>
          <w:szCs w:val="28"/>
        </w:rPr>
        <w:t>办理程序</w:t>
      </w:r>
    </w:p>
    <w:p w:rsidR="00964AB7" w:rsidRPr="00964AB7" w:rsidRDefault="00964AB7" w:rsidP="00964AB7">
      <w:pPr>
        <w:ind w:firstLineChars="250" w:firstLine="70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申请—受理—审核—登簿—发证</w:t>
      </w:r>
    </w:p>
    <w:p w:rsidR="00964AB7" w:rsidRPr="00964AB7" w:rsidRDefault="00964AB7" w:rsidP="00964AB7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</w:t>
      </w:r>
      <w:r w:rsidRPr="00964AB7">
        <w:rPr>
          <w:rFonts w:ascii="仿宋_GB2312" w:eastAsia="仿宋_GB2312" w:hint="eastAsia"/>
          <w:sz w:val="28"/>
          <w:szCs w:val="28"/>
        </w:rPr>
        <w:t>办理期限</w:t>
      </w:r>
    </w:p>
    <w:p w:rsidR="00964AB7" w:rsidRPr="00964AB7" w:rsidRDefault="00964AB7" w:rsidP="00964AB7">
      <w:pPr>
        <w:ind w:firstLineChars="250" w:firstLine="70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自受理登记申请之日起3个工作日</w:t>
      </w:r>
    </w:p>
    <w:p w:rsidR="00964AB7" w:rsidRPr="00964AB7" w:rsidRDefault="00964AB7" w:rsidP="00964AB7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四、</w:t>
      </w:r>
      <w:r w:rsidRPr="00964AB7">
        <w:rPr>
          <w:rFonts w:ascii="仿宋_GB2312" w:eastAsia="仿宋_GB2312" w:hint="eastAsia"/>
          <w:sz w:val="28"/>
          <w:szCs w:val="28"/>
        </w:rPr>
        <w:t>收费标准</w:t>
      </w:r>
    </w:p>
    <w:p w:rsidR="00964AB7" w:rsidRPr="00964AB7" w:rsidRDefault="00964AB7" w:rsidP="00964AB7">
      <w:pPr>
        <w:ind w:leftChars="200" w:left="420"/>
        <w:rPr>
          <w:rFonts w:ascii="仿宋_GB2312" w:eastAsia="仿宋_GB2312" w:hint="eastAsia"/>
          <w:sz w:val="28"/>
          <w:szCs w:val="28"/>
        </w:rPr>
      </w:pPr>
      <w:r w:rsidRPr="00964AB7">
        <w:rPr>
          <w:rFonts w:ascii="仿宋_GB2312" w:eastAsia="仿宋_GB2312" w:hint="eastAsia"/>
          <w:sz w:val="28"/>
          <w:szCs w:val="28"/>
        </w:rPr>
        <w:t>发改价格规【2016】2559号。住宅类80元/每件，非住宅类550元/每件。小微企业（含个体工商户）免收不动产登记费。</w:t>
      </w:r>
    </w:p>
    <w:p w:rsidR="00A464FA" w:rsidRPr="00964AB7" w:rsidRDefault="00A464FA" w:rsidP="00964AB7">
      <w:pPr>
        <w:pStyle w:val="1"/>
        <w:spacing w:line="540" w:lineRule="exact"/>
        <w:rPr>
          <w:rFonts w:ascii="仿宋_GB2312" w:eastAsia="仿宋_GB2312" w:hint="eastAsia"/>
          <w:sz w:val="28"/>
          <w:szCs w:val="28"/>
        </w:rPr>
      </w:pPr>
    </w:p>
    <w:sectPr w:rsidR="00A464FA" w:rsidRPr="00964AB7" w:rsidSect="00B95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AAE" w:rsidRDefault="009B0AAE" w:rsidP="00506158">
      <w:r>
        <w:separator/>
      </w:r>
    </w:p>
  </w:endnote>
  <w:endnote w:type="continuationSeparator" w:id="0">
    <w:p w:rsidR="009B0AAE" w:rsidRDefault="009B0AAE" w:rsidP="00506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AAE" w:rsidRDefault="009B0AAE" w:rsidP="00506158">
      <w:r>
        <w:separator/>
      </w:r>
    </w:p>
  </w:footnote>
  <w:footnote w:type="continuationSeparator" w:id="0">
    <w:p w:rsidR="009B0AAE" w:rsidRDefault="009B0AAE" w:rsidP="00506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B6741"/>
    <w:multiLevelType w:val="multilevel"/>
    <w:tmpl w:val="0C50945A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pacing w:val="0"/>
        <w:sz w:val="21"/>
        <w:szCs w:val="21"/>
      </w:rPr>
    </w:lvl>
    <w:lvl w:ilvl="2">
      <w:start w:val="1"/>
      <w:numFmt w:val="decimal"/>
      <w:suff w:val="nothing"/>
      <w:lvlText w:val="%1.%2.%3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　"/>
      <w:lvlJc w:val="left"/>
      <w:pPr>
        <w:ind w:left="945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ascii="宋体" w:eastAsia="宋体" w:hAnsi="宋体" w:hint="eastAsi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31E5"/>
    <w:rsid w:val="000B07A4"/>
    <w:rsid w:val="001828FB"/>
    <w:rsid w:val="001B6949"/>
    <w:rsid w:val="002147E9"/>
    <w:rsid w:val="00382A6E"/>
    <w:rsid w:val="003A686D"/>
    <w:rsid w:val="003C379C"/>
    <w:rsid w:val="00506158"/>
    <w:rsid w:val="00532915"/>
    <w:rsid w:val="00534019"/>
    <w:rsid w:val="00641CAC"/>
    <w:rsid w:val="006F19CD"/>
    <w:rsid w:val="007F31E5"/>
    <w:rsid w:val="008213E6"/>
    <w:rsid w:val="00872E04"/>
    <w:rsid w:val="00964AB7"/>
    <w:rsid w:val="009B0AAE"/>
    <w:rsid w:val="00A464FA"/>
    <w:rsid w:val="00B135A4"/>
    <w:rsid w:val="00B954D4"/>
    <w:rsid w:val="00C6175B"/>
    <w:rsid w:val="00CA689A"/>
    <w:rsid w:val="00D60DF5"/>
    <w:rsid w:val="00FA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E5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7F31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basedOn w:val="a"/>
    <w:rsid w:val="007F31E5"/>
    <w:pPr>
      <w:widowControl/>
      <w:autoSpaceDE w:val="0"/>
      <w:autoSpaceDN w:val="0"/>
      <w:ind w:firstLineChars="200" w:firstLine="420"/>
    </w:pPr>
    <w:rPr>
      <w:rFonts w:ascii="宋体" w:hAnsi="宋体" w:cs="宋体"/>
      <w:kern w:val="0"/>
    </w:rPr>
  </w:style>
  <w:style w:type="paragraph" w:customStyle="1" w:styleId="a4">
    <w:name w:val="章标题"/>
    <w:basedOn w:val="a"/>
    <w:next w:val="a3"/>
    <w:rsid w:val="007F31E5"/>
    <w:pPr>
      <w:widowControl/>
      <w:spacing w:beforeLines="100" w:afterLines="100"/>
      <w:outlineLvl w:val="1"/>
    </w:pPr>
    <w:rPr>
      <w:rFonts w:ascii="黑体" w:eastAsia="黑体" w:hAnsi="黑体" w:cs="宋体"/>
      <w:kern w:val="0"/>
    </w:rPr>
  </w:style>
  <w:style w:type="paragraph" w:customStyle="1" w:styleId="a5">
    <w:name w:val="一级条标题"/>
    <w:basedOn w:val="a"/>
    <w:next w:val="a3"/>
    <w:rsid w:val="007F31E5"/>
    <w:pPr>
      <w:widowControl/>
      <w:spacing w:beforeLines="50" w:afterLines="50"/>
      <w:jc w:val="left"/>
      <w:outlineLvl w:val="2"/>
    </w:pPr>
    <w:rPr>
      <w:rFonts w:ascii="黑体" w:eastAsia="黑体" w:hAnsi="黑体" w:cs="宋体"/>
      <w:kern w:val="0"/>
    </w:rPr>
  </w:style>
  <w:style w:type="paragraph" w:customStyle="1" w:styleId="a6">
    <w:name w:val="二级条标题"/>
    <w:basedOn w:val="a5"/>
    <w:next w:val="a3"/>
    <w:rsid w:val="007F31E5"/>
    <w:pPr>
      <w:ind w:left="315"/>
      <w:outlineLvl w:val="3"/>
    </w:pPr>
  </w:style>
  <w:style w:type="character" w:customStyle="1" w:styleId="1Char">
    <w:name w:val="标题 1 Char"/>
    <w:basedOn w:val="a0"/>
    <w:link w:val="1"/>
    <w:uiPriority w:val="9"/>
    <w:rsid w:val="007F31E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table" w:styleId="a7">
    <w:name w:val="Table Grid"/>
    <w:basedOn w:val="a1"/>
    <w:uiPriority w:val="59"/>
    <w:rsid w:val="007F3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"/>
    <w:uiPriority w:val="99"/>
    <w:semiHidden/>
    <w:unhideWhenUsed/>
    <w:rsid w:val="00641CAC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641CAC"/>
    <w:rPr>
      <w:rFonts w:ascii="Times New Roman" w:eastAsia="宋体" w:hAnsi="Times New Roman" w:cs="Times New Roman"/>
      <w:sz w:val="18"/>
      <w:szCs w:val="18"/>
    </w:rPr>
  </w:style>
  <w:style w:type="paragraph" w:styleId="a9">
    <w:name w:val="header"/>
    <w:basedOn w:val="a"/>
    <w:link w:val="Char0"/>
    <w:uiPriority w:val="99"/>
    <w:semiHidden/>
    <w:unhideWhenUsed/>
    <w:rsid w:val="00506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semiHidden/>
    <w:rsid w:val="00506158"/>
    <w:rPr>
      <w:rFonts w:ascii="Times New Roman" w:eastAsia="宋体" w:hAnsi="Times New Roman" w:cs="Times New Roman"/>
      <w:sz w:val="18"/>
      <w:szCs w:val="18"/>
    </w:rPr>
  </w:style>
  <w:style w:type="paragraph" w:styleId="aa">
    <w:name w:val="footer"/>
    <w:basedOn w:val="a"/>
    <w:link w:val="Char1"/>
    <w:uiPriority w:val="99"/>
    <w:semiHidden/>
    <w:unhideWhenUsed/>
    <w:rsid w:val="005061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semiHidden/>
    <w:rsid w:val="005061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2021-11-22T05:41:00Z</dcterms:created>
  <dcterms:modified xsi:type="dcterms:W3CDTF">2022-05-24T03:03:00Z</dcterms:modified>
</cp:coreProperties>
</file>