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办事指南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 w:ascii="方正黑体简体" w:eastAsia="方正黑体简体"/>
          <w:sz w:val="28"/>
          <w:szCs w:val="28"/>
        </w:rPr>
        <w:t>监管事项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eastAsia="zh-CN"/>
        </w:rPr>
        <w:t>测绘成果汇交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检查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ascii="方正黑体简体" w:eastAsia="方正黑体简体"/>
          <w:sz w:val="28"/>
          <w:szCs w:val="28"/>
        </w:rPr>
        <w:t>监管部门</w:t>
      </w:r>
      <w:r>
        <w:rPr>
          <w:rFonts w:hint="eastAsia"/>
          <w:sz w:val="28"/>
          <w:szCs w:val="28"/>
        </w:rPr>
        <w:t>：乐亭县自然资源和规划局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ascii="方正黑体简体" w:eastAsia="方正黑体简体"/>
          <w:sz w:val="28"/>
          <w:szCs w:val="28"/>
        </w:rPr>
        <w:t>事项类型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eastAsia="zh-CN"/>
        </w:rPr>
        <w:t>行政</w:t>
      </w:r>
      <w:r>
        <w:rPr>
          <w:rFonts w:hint="eastAsia"/>
          <w:sz w:val="28"/>
          <w:szCs w:val="28"/>
        </w:rPr>
        <w:t>检查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ascii="方正黑体简体" w:eastAsia="方正黑体简体"/>
          <w:sz w:val="28"/>
          <w:szCs w:val="28"/>
        </w:rPr>
        <w:t>监管对象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eastAsia="zh-CN"/>
        </w:rPr>
        <w:t>测绘业务单位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ascii="方正黑体简体" w:eastAsia="方正黑体简体"/>
          <w:sz w:val="28"/>
          <w:szCs w:val="28"/>
        </w:rPr>
        <w:t>监管方式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一公开”监管；2.</w:t>
      </w:r>
      <w:r>
        <w:rPr>
          <w:rFonts w:hint="eastAsia"/>
          <w:sz w:val="28"/>
          <w:szCs w:val="28"/>
          <w:lang w:eastAsia="zh-CN"/>
        </w:rPr>
        <w:t>日常</w:t>
      </w:r>
      <w:r>
        <w:rPr>
          <w:sz w:val="28"/>
          <w:szCs w:val="28"/>
        </w:rPr>
        <w:t>监管。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 w:ascii="方正黑体简体" w:eastAsia="方正黑体简体"/>
          <w:sz w:val="28"/>
          <w:szCs w:val="28"/>
        </w:rPr>
        <w:t>设定依据</w:t>
      </w:r>
      <w:r>
        <w:rPr>
          <w:rFonts w:hint="eastAsia"/>
          <w:sz w:val="28"/>
          <w:szCs w:val="28"/>
        </w:rPr>
        <w:t>：1.《中华人民共和国测绘法》第二十八条“国家实行测绘成果汇交制度。”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《中华人民共和国测绘成果管理条例》第二十七条“违反本条例规定，未汇交测绘成果资料的，依照《中华人民共和国测绘法》第四十七条的规定进行处罚。””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1.检查责任：对测绘成果汇交情况组织监督检查；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2.处置责任：对监督检查发现的问题，责令限期整改；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3.移送责任：及时予以公告，需要行政处罚的，移交执法部门依法实施处罚，对构成违法犯罪的移交司法机关；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4.事后管理责任：对监督检查发现的问题，整改完成后，对整改情况组织进行核查；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5.其他责任：法律法规规章等规定应履行的责任。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ascii="方正黑体简体" w:eastAsia="方正黑体简体"/>
          <w:sz w:val="28"/>
          <w:szCs w:val="28"/>
        </w:rPr>
        <w:t>监管结果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1.未发现问题终止检查并告知检查结果；2.发现问题作出责令改正等行政命令；3.发现问题作出行政指导；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ascii="方正黑体简体" w:eastAsia="方正黑体简体"/>
          <w:sz w:val="28"/>
          <w:szCs w:val="28"/>
        </w:rPr>
        <w:t>地址</w:t>
      </w:r>
      <w:r>
        <w:rPr>
          <w:rFonts w:hint="eastAsia"/>
          <w:sz w:val="28"/>
          <w:szCs w:val="28"/>
        </w:rPr>
        <w:t>：金融大街16号</w:t>
      </w:r>
    </w:p>
    <w:p>
      <w:pPr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ascii="方正黑体简体" w:eastAsia="方正黑体简体"/>
          <w:sz w:val="28"/>
          <w:szCs w:val="28"/>
        </w:rPr>
        <w:t>咨询电话</w:t>
      </w:r>
      <w:r>
        <w:rPr>
          <w:rFonts w:hint="eastAsia"/>
          <w:sz w:val="28"/>
          <w:szCs w:val="28"/>
        </w:rPr>
        <w:t>：462</w:t>
      </w:r>
      <w:r>
        <w:rPr>
          <w:rFonts w:hint="eastAsia"/>
          <w:sz w:val="28"/>
          <w:szCs w:val="28"/>
          <w:lang w:val="en-US" w:eastAsia="zh-CN"/>
        </w:rPr>
        <w:t>1213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AF8"/>
    <w:rsid w:val="000C5635"/>
    <w:rsid w:val="00161AA4"/>
    <w:rsid w:val="001D379C"/>
    <w:rsid w:val="002953E7"/>
    <w:rsid w:val="004F316C"/>
    <w:rsid w:val="008B712D"/>
    <w:rsid w:val="008C5054"/>
    <w:rsid w:val="008C598C"/>
    <w:rsid w:val="00932C8E"/>
    <w:rsid w:val="00967093"/>
    <w:rsid w:val="00A72763"/>
    <w:rsid w:val="00AC2A44"/>
    <w:rsid w:val="00B75AF8"/>
    <w:rsid w:val="00BA21E8"/>
    <w:rsid w:val="00C83CA3"/>
    <w:rsid w:val="00C87C82"/>
    <w:rsid w:val="00D1405F"/>
    <w:rsid w:val="00F304F3"/>
    <w:rsid w:val="0740395F"/>
    <w:rsid w:val="231F108C"/>
    <w:rsid w:val="24CA338F"/>
    <w:rsid w:val="2B3B58CE"/>
    <w:rsid w:val="3D037EA0"/>
    <w:rsid w:val="3D52312D"/>
    <w:rsid w:val="425D1074"/>
    <w:rsid w:val="428D2DC4"/>
    <w:rsid w:val="44E140B1"/>
    <w:rsid w:val="47023893"/>
    <w:rsid w:val="4714369E"/>
    <w:rsid w:val="4AF904DC"/>
    <w:rsid w:val="4BD2594E"/>
    <w:rsid w:val="4F7C6236"/>
    <w:rsid w:val="501B44C9"/>
    <w:rsid w:val="5422112F"/>
    <w:rsid w:val="5D513F0D"/>
    <w:rsid w:val="74780E04"/>
    <w:rsid w:val="7607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</w:rPr>
  </w:style>
  <w:style w:type="character" w:styleId="5">
    <w:name w:val="Hyperlink"/>
    <w:basedOn w:val="3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373</Characters>
  <Lines>3</Lines>
  <Paragraphs>1</Paragraphs>
  <TotalTime>54</TotalTime>
  <ScaleCrop>false</ScaleCrop>
  <LinksUpToDate>false</LinksUpToDate>
  <CharactersWithSpaces>437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2022-05-11T01:53:00Z</dcterms:created>
  <dc:creator>qwer</dc:creator>
  <cp:lastModifiedBy>Administrator</cp:lastModifiedBy>
  <dcterms:modified xsi:type="dcterms:W3CDTF">2022-05-24T09:26:53Z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068AD4AB16444E1B9A92F3AA2CAFA3D4</vt:lpwstr>
  </property>
</Properties>
</file>