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C68D0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乐亭县民政局法治建设自查报告</w:t>
      </w:r>
    </w:p>
    <w:p w14:paraId="79ACB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 xml:space="preserve"> 年，在县委、县政府的领导下，乐亭县民政局坚持以习近平法治思想为指导，严格贯彻落实县委依法治县工作安排，开展民政系统法治建设工作，现将工作情况汇报如下:</w:t>
      </w:r>
    </w:p>
    <w:p w14:paraId="2C640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一、开展民政领域普法宣传工作</w:t>
      </w:r>
    </w:p>
    <w:p w14:paraId="67160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开展宪法民法典法宣传教育活动。我局采取线上与线下相结合、集中学习与自学相结合的方式，重点学习《民法典》与民政工作相关的条文和《中华人民共和国宪法》，进一步提高单位员工遵法、守法、用法的能力。一是加强对《民法典》的深刻理解。以线上视频学习的形式着重学习了民法典与民政的相关内容，从婚姻、收</w:t>
      </w:r>
      <w:r>
        <w:rPr>
          <w:rFonts w:hint="eastAsia"/>
          <w:sz w:val="32"/>
          <w:szCs w:val="32"/>
          <w:lang w:val="en-US" w:eastAsia="zh-CN"/>
        </w:rPr>
        <w:t>养</w:t>
      </w:r>
      <w:r>
        <w:rPr>
          <w:rFonts w:hint="eastAsia"/>
          <w:sz w:val="32"/>
          <w:szCs w:val="32"/>
        </w:rPr>
        <w:t>、养老、社会组织、基层政权等多个方面的法律条款，结今实际工作生动、细致的讲解了《民法典》为民政工作带给民政工作的机遇与挑战。二是加深对宪法的进一步领会。将宪法学习纳入理论学习中心组</w:t>
      </w:r>
      <w:bookmarkStart w:id="0" w:name="_GoBack"/>
      <w:bookmarkEnd w:id="0"/>
      <w:r>
        <w:rPr>
          <w:rFonts w:hint="eastAsia"/>
          <w:sz w:val="32"/>
          <w:szCs w:val="32"/>
        </w:rPr>
        <w:t>中，重温宪法诞生、修改的时间节点与历程，巩固了宪法的权威和重要意义的认识，对学习利用反向典型对触犯法律带来的严重后果作了细致的阐述，提高了遵法、守法的自觉性。三是营造良好的法治宣传氛围。通过局机关电子屏滚动播放、悬挂宣传横幅等形式进行宪法、民法典宣传，同时在“六一”儿童节期间，宣传未成年人保护法、家庭教育促进法等法律法规，全面提高民政法治宣传氛围。</w:t>
      </w:r>
    </w:p>
    <w:p w14:paraId="10D90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组织开展慈善法宣传活动。为更好地普及慈善知识，营造良好社会氛围，提高全民慈善意识，我局在“中华慈善日”组织开展了慈善法宣传活动，向广大群众和企业发放慈善政策宣传资料、讲解和推广“中华慈善日”标志，共发放宣传资料 100多份，热情解答多条群众关心的问题，让群众在活动中认识慈善、参与慈善，增进群众对慈善事业的认知，引导和鼓励更多的社会力量关注、参与、支持慈善事业。</w:t>
      </w:r>
    </w:p>
    <w:p w14:paraId="39121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二、开展行业协会商会涉企收费专项治理工作</w:t>
      </w:r>
    </w:p>
    <w:p w14:paraId="013FA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、建立长效机制，落实自查。截止2023年7月26日，我县共有行业协会商会42家，各行业协会商会按照通知要求开展自查，及时填报了《全县性行业协会商会收费自查自纠情况表》，未发现存在违规乱收费方面问题。</w:t>
      </w:r>
    </w:p>
    <w:p w14:paraId="7B694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、严格标准，集中检查。依据各行业协会商会涉企收费自查自纠情况进行了集中检查。在检查中对会员（代表）大会制定的会费标准与实际收取的会费收据进行核对。在行业协会商会会员名单中随机抽取单位（个人）会员和在已开具的会费收据存根中随机抽取单位（个人）会员进行回访，通过检查未发现存在违规收费问题。</w:t>
      </w:r>
    </w:p>
    <w:p w14:paraId="37186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、公开公示，接受监督。将我县行业协会商会涉企收费标准和档次、经营服务性收费项目、标准和依据进行整理汇总，通过信用中国网站向全社会公开公示，接受社会各界监督同时我局建立了行业协会商会涉企收费举报机制，并设立行业协会商会涉企违规收费举报电话：0315-4625372，邮箱：</w:t>
      </w:r>
      <w:r>
        <w:rPr>
          <w:rFonts w:hint="eastAsia"/>
          <w:sz w:val="32"/>
          <w:szCs w:val="32"/>
        </w:rPr>
        <w:fldChar w:fldCharType="begin"/>
      </w:r>
      <w:r>
        <w:rPr>
          <w:rFonts w:hint="eastAsia"/>
          <w:sz w:val="32"/>
          <w:szCs w:val="32"/>
        </w:rPr>
        <w:instrText xml:space="preserve"> HYPERLINK "mailto:ltxshzz@163.com。县民政局将长期接受社会各界监督举报。" </w:instrText>
      </w:r>
      <w:r>
        <w:rPr>
          <w:rFonts w:hint="eastAsia"/>
          <w:sz w:val="32"/>
          <w:szCs w:val="32"/>
        </w:rPr>
        <w:fldChar w:fldCharType="separate"/>
      </w:r>
      <w:r>
        <w:rPr>
          <w:rStyle w:val="5"/>
          <w:rFonts w:hint="eastAsia"/>
          <w:sz w:val="32"/>
          <w:szCs w:val="32"/>
        </w:rPr>
        <w:t>ltxshzz@163.com。县民政局将长期接受社会各界监督举报。</w:t>
      </w:r>
      <w:r>
        <w:rPr>
          <w:rFonts w:hint="eastAsia"/>
          <w:sz w:val="32"/>
          <w:szCs w:val="32"/>
        </w:rPr>
        <w:fldChar w:fldCharType="end"/>
      </w:r>
    </w:p>
    <w:p w14:paraId="29BBC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、开展社会组织年度检查工作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>按照上级领导部门安排部署，对县级社会组织进行年度检查。通过检查发现，个别社会组织工作拖沓，材料不齐、无故延迟参检，对年检工作不重视；有的社会组织单位机构改革发生变化，没有及时办理变更登记手续。</w:t>
      </w:r>
    </w:p>
    <w:p w14:paraId="319B5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本次年度检查因逾期未参加年检，共查处社会组织5家，对一年年检不合格的社会组织给予警告行政处罚，对连续两年年检不合格的社会组织给予撤销登记行政处罚，并通报给业务主管单位。</w:t>
      </w:r>
    </w:p>
    <w:p w14:paraId="4AA6A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社会组织年度检查是促进社会组织健康发展，保障社会组织合法权益，加强对社会组织规范管理的重要途径，也是社会组织 参加等级评估、优先承接政府购买服务的重要依据，各社会组织要强化整改、加强管理，不断提升法人结构治理水平；要进一步健全党的组织，加强党对社会组织的领导；要进一步树立争先创优意识，积极围绕本组织《章程》开展活动、抓好服务，充分发挥好“服务国家、服务人民、服务社会、服务行业”作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756896"/>
    <w:rsid w:val="62B3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1486</Words>
  <Characters>1523</Characters>
  <Lines>0</Lines>
  <Paragraphs>0</Paragraphs>
  <TotalTime>105</TotalTime>
  <ScaleCrop>false</ScaleCrop>
  <LinksUpToDate>false</LinksUpToDate>
  <CharactersWithSpaces>1526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2023-07-26T07:21:00Z</dcterms:created>
  <dc:creator>hp</dc:creator>
  <cp:lastModifiedBy>暖风</cp:lastModifiedBy>
  <dcterms:modified xsi:type="dcterms:W3CDTF">2025-03-26T02:45:54Z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eyJoZGlkIjoiODUyZjFhMTBhNDY3ZGQzOTQ0YzY2OWVhYjFiYTY4YjgiLCJ1c2VySWQiOiI1NDExODc0OTYifQ==</vt:lpwstr>
  </property>
  <property fmtid="{D5CDD505-2E9C-101B-9397-08002B2CF9AE}" pid="4" name="ICV">
    <vt:lpwstr>D8B0283E098A42AEBFD6DC76EC49E95B_12</vt:lpwstr>
  </property>
</Properties>
</file>