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3E370">
      <w:pPr>
        <w:spacing w:line="560" w:lineRule="exact"/>
        <w:ind w:firstLine="3960" w:firstLineChars="9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衔接资金项目计划</w:t>
      </w:r>
    </w:p>
    <w:p w14:paraId="1DDAA82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乐亭县农业农村局局</w:t>
      </w:r>
    </w:p>
    <w:tbl>
      <w:tblPr>
        <w:tblStyle w:val="4"/>
        <w:tblW w:w="16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5"/>
        <w:gridCol w:w="480"/>
        <w:gridCol w:w="600"/>
        <w:gridCol w:w="615"/>
        <w:gridCol w:w="930"/>
        <w:gridCol w:w="378"/>
        <w:gridCol w:w="537"/>
        <w:gridCol w:w="1680"/>
        <w:gridCol w:w="495"/>
        <w:gridCol w:w="810"/>
        <w:gridCol w:w="525"/>
        <w:gridCol w:w="720"/>
        <w:gridCol w:w="959"/>
        <w:gridCol w:w="1111"/>
        <w:gridCol w:w="1140"/>
        <w:gridCol w:w="975"/>
        <w:gridCol w:w="1050"/>
        <w:gridCol w:w="1005"/>
        <w:gridCol w:w="1110"/>
      </w:tblGrid>
      <w:tr w14:paraId="278E1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BDB0"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DACF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8781">
            <w:pPr>
              <w:widowControl/>
              <w:jc w:val="both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46C8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E699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1418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CB66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4F32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6F4F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95EE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8A1A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B1B5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6307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27CE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2AD3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60B7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0698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3339"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B9F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后续管护</w:t>
            </w: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资产归属</w:t>
            </w:r>
          </w:p>
        </w:tc>
      </w:tr>
      <w:tr w14:paraId="7C74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7B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37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1D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DA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D4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0A18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2025年绿昕农投农业发展有限公司产业衔接资金委托帮扶项目</w:t>
            </w:r>
          </w:p>
        </w:tc>
        <w:tc>
          <w:tcPr>
            <w:tcW w:w="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92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5A2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39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由农业龙头企业有限公司实施产业衔接资金委托帮扶项目，资金规模473.045万元。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88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25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6"/>
                <w:szCs w:val="16"/>
                <w:lang w:val="en-US" w:eastAsia="zh-CN"/>
              </w:rPr>
              <w:t>衔接资金473.045万元，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042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2025年1月-2025年12月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65F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313户575人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177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277户505人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532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36户70人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BF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C3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此次产业衔接资金委托帮扶项目年收益率为6%-7%。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35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财政涉农扶贫资金投入相关项目获得分红型的资产收益性联结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F90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乐亭县人民政府</w:t>
            </w:r>
          </w:p>
        </w:tc>
      </w:tr>
      <w:tr w14:paraId="5C9F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65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B5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51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D4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55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62C1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2024年秋季雨露计划职业教育补助项目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36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F8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0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6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A9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县级财政有效衔接资金2.1万元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76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2025年4月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92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80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54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9C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51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0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B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  <w:tr w14:paraId="2F70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22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E4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4F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01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74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06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2025年春季雨露计划职业教育补助项目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EC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巩固三保障成果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78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A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对建档立卡脱贫户子女及防贫监测对象子女参加中等职业教育（全日制普通中专、成人中专、职业高中、技工院校）和高等职业教育（全日制普通大专、高职院校、技师学院等）补助，每生每学期1500元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5D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49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县级财政有效衔接资金2.1万元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FE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2025年9月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61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41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73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0人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13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5F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每生每学期1500元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通过雨露计划资金，带动更多脱贫人口参与职业再教育，通过掌握技能的方式逐步致富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  <w:tr w14:paraId="0BB5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B9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E8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97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D7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FB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乐亭县对口帮扶兴隆县帮扶资金1000万元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7F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对口帮扶项目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86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5B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产业路修建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77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兴隆县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91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衔接资金1000万元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72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CD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2300户5786人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3C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452户1154人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E3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87户231人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78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7B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景点产业路修建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提升景点经济效益，提高脱贫户收益，方便景点群众通行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兴隆县人民政府</w:t>
            </w:r>
          </w:p>
        </w:tc>
      </w:tr>
      <w:tr w14:paraId="4A97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6A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BC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43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60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12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2025脱贫人口跨省跨市就业一次性交通补贴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55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就业项目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8F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扩建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A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对脱贫户（含监测对象）跨省11人，跨市4人，跨县16人进行一次性交通补贴，跨省补贴1000元/人，跨市补贴500元/人，跨县补贴300元/人。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57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乐亭县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衔接资金1.78万元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B6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2025年7月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64B9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17户26人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10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16户16人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EA7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27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3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对脱贫户（含监测对象）跨省11人，跨市4人，跨县16人进行一次性交通补贴，跨省补贴1000元/人，跨市补贴500元/人，跨县补贴300元/人。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通过对跨省跨市务工脱贫人口补助，增加收入的方式，防止致贫返贫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乐亭县农业农村局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该项目不形成资产</w:t>
            </w:r>
          </w:p>
        </w:tc>
      </w:tr>
    </w:tbl>
    <w:p w14:paraId="445DA4F8"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E8A4503"/>
    <w:rsid w:val="05CA7516"/>
    <w:rsid w:val="0E8A4503"/>
    <w:rsid w:val="17DF648C"/>
    <w:rsid w:val="1B106CD9"/>
    <w:rsid w:val="23103A89"/>
    <w:rsid w:val="298A3732"/>
    <w:rsid w:val="2A0D49CE"/>
    <w:rsid w:val="2A344E83"/>
    <w:rsid w:val="2C87189D"/>
    <w:rsid w:val="30976E73"/>
    <w:rsid w:val="353E0766"/>
    <w:rsid w:val="3A8B0D85"/>
    <w:rsid w:val="3BBD40B8"/>
    <w:rsid w:val="3E9A0FDC"/>
    <w:rsid w:val="40D76746"/>
    <w:rsid w:val="42B35D29"/>
    <w:rsid w:val="4392515E"/>
    <w:rsid w:val="4D0D4B56"/>
    <w:rsid w:val="4F0E0ADF"/>
    <w:rsid w:val="596B32DF"/>
    <w:rsid w:val="5CE944E6"/>
    <w:rsid w:val="65D718D9"/>
    <w:rsid w:val="677B0135"/>
    <w:rsid w:val="68AA3B20"/>
    <w:rsid w:val="6951757E"/>
    <w:rsid w:val="714F68F5"/>
    <w:rsid w:val="7730731A"/>
    <w:rsid w:val="7B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1231</Characters>
  <Lines>0</Lines>
  <Paragraphs>0</Paragraphs>
  <TotalTime>2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2023-09-04T07:42:00Z</dcterms:created>
  <dc:creator>海纳百川</dc:creator>
  <cp:lastModifiedBy>海纳百川</cp:lastModifiedBy>
  <cp:lastPrinted>2024-01-31T01:25:00Z</cp:lastPrinted>
  <dcterms:modified xsi:type="dcterms:W3CDTF">2025-02-25T08:29:37Z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AF792153C1794FDFB2305D42F79EDD5A_13</vt:lpwstr>
  </property>
  <property fmtid="{D5CDD505-2E9C-101B-9397-08002B2CF9AE}" pid="4" name="KSOTemplateDocerSaveRecord">
    <vt:lpwstr>eyJoZGlkIjoiNDU4ODc5YzFkNDU2NzE4NWQzM2RlNTAxMzRhZmJkMDYiLCJ1c2VySWQiOiIxMTU1NDE4ODc5In0=</vt:lpwstr>
  </property>
</Properties>
</file>