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lang w:eastAsia="zh-CN"/>
        </w:rPr>
      </w:pPr>
    </w:p>
    <w:p>
      <w:pPr>
        <w:jc w:val="center"/>
        <w:outlineLvl w:val="0"/>
        <w:rPr>
          <w:rFonts w:hint="eastAsia" w:ascii="黑体" w:hAnsi="黑体" w:eastAsia="黑体" w:cs="黑体"/>
          <w:b/>
          <w:color w:val="000000"/>
          <w:sz w:val="44"/>
          <w:lang w:eastAsia="zh-CN"/>
        </w:rPr>
      </w:pPr>
    </w:p>
    <w:p>
      <w:pPr>
        <w:jc w:val="center"/>
        <w:outlineLvl w:val="0"/>
        <w:rPr>
          <w:rFonts w:hint="eastAsia" w:ascii="黑体" w:hAnsi="黑体" w:eastAsia="黑体" w:cs="黑体"/>
          <w:b/>
          <w:color w:val="000000"/>
          <w:sz w:val="44"/>
          <w:lang w:eastAsia="zh-CN"/>
        </w:rPr>
      </w:pPr>
    </w:p>
    <w:p>
      <w:pPr>
        <w:jc w:val="center"/>
        <w:outlineLvl w:val="0"/>
        <w:rPr>
          <w:rFonts w:ascii="方正小标宋_GBK" w:hAnsi="方正小标宋_GBK" w:cs="方正小标宋_GBK" w:eastAsiaTheme="minorEastAsia"/>
          <w:color w:val="000000"/>
          <w:sz w:val="72"/>
          <w:lang w:eastAsia="zh-CN"/>
        </w:rPr>
      </w:pPr>
      <w:r>
        <w:rPr>
          <w:rFonts w:hint="eastAsia" w:ascii="方正小标宋_GBK" w:hAnsi="方正小标宋_GBK" w:cs="方正小标宋_GBK" w:eastAsiaTheme="minorEastAsia"/>
          <w:color w:val="000000"/>
          <w:sz w:val="72"/>
          <w:lang w:eastAsia="zh-CN"/>
        </w:rPr>
        <w:t>乐亭县消防救援大队</w:t>
      </w:r>
    </w:p>
    <w:p>
      <w:pPr>
        <w:jc w:val="center"/>
        <w:outlineLvl w:val="0"/>
        <w:rPr>
          <w:rFonts w:hint="eastAsia" w:eastAsiaTheme="minorEastAsia"/>
          <w:lang w:eastAsia="zh-CN"/>
        </w:rPr>
      </w:pPr>
      <w:r>
        <w:rPr>
          <w:rFonts w:hint="eastAsia" w:ascii="方正小标宋_GBK" w:hAnsi="方正小标宋_GBK" w:cs="方正小标宋_GBK" w:eastAsiaTheme="minorEastAsia"/>
          <w:color w:val="000000"/>
          <w:sz w:val="72"/>
          <w:lang w:eastAsia="zh-CN"/>
        </w:rPr>
        <w:t>2023年部门预算公开信息文本</w:t>
      </w:r>
    </w:p>
    <w:p>
      <w:pPr>
        <w:rPr>
          <w:rFonts w:eastAsiaTheme="minorEastAsia"/>
          <w:lang w:eastAsia="zh-CN"/>
        </w:rPr>
        <w:sectPr>
          <w:pgSz w:w="16840" w:h="11900" w:orient="landscape"/>
          <w:pgMar w:top="1361" w:right="1020" w:bottom="1134" w:left="1020" w:header="720" w:footer="720" w:gutter="0"/>
          <w:cols w:space="720" w:num="1"/>
        </w:sectPr>
      </w:pPr>
    </w:p>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一、乐亭县消防救援大队收支预算</w:t>
      </w:r>
      <w:r>
        <w:tab/>
      </w:r>
      <w:r>
        <w:fldChar w:fldCharType="begin"/>
      </w:r>
      <w:r>
        <w:instrText xml:space="preserve">PAGEREF _Toc_4_4_0000000019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313乐亭县消防救援大队</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660.87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660.87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660.87</w:t>
            </w:r>
          </w:p>
        </w:tc>
        <w:tc>
          <w:tcPr>
            <w:tcW w:w="4535" w:type="dxa"/>
            <w:vAlign w:val="center"/>
          </w:tcPr>
          <w:p>
            <w:pPr>
              <w:pStyle w:val="14"/>
            </w:pPr>
            <w:r>
              <w:t>本年支出合计</w:t>
            </w:r>
          </w:p>
        </w:tc>
        <w:tc>
          <w:tcPr>
            <w:tcW w:w="2126" w:type="dxa"/>
            <w:vAlign w:val="center"/>
          </w:tcPr>
          <w:p>
            <w:pPr>
              <w:pStyle w:val="15"/>
            </w:pPr>
            <w:r>
              <w:t>660.87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660.87</w:t>
            </w:r>
          </w:p>
        </w:tc>
        <w:tc>
          <w:tcPr>
            <w:tcW w:w="4535" w:type="dxa"/>
            <w:vAlign w:val="center"/>
          </w:tcPr>
          <w:p>
            <w:pPr>
              <w:pStyle w:val="14"/>
            </w:pPr>
            <w:r>
              <w:t>支出总计</w:t>
            </w:r>
          </w:p>
        </w:tc>
        <w:tc>
          <w:tcPr>
            <w:tcW w:w="2126" w:type="dxa"/>
            <w:vAlign w:val="center"/>
          </w:tcPr>
          <w:p>
            <w:pPr>
              <w:pStyle w:val="15"/>
            </w:pPr>
            <w:r>
              <w:t>660.87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313乐亭县消防救援大队</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660.87</w:t>
            </w:r>
          </w:p>
        </w:tc>
        <w:tc>
          <w:tcPr>
            <w:tcW w:w="1134" w:type="dxa"/>
            <w:vAlign w:val="center"/>
          </w:tcPr>
          <w:p>
            <w:pPr>
              <w:pStyle w:val="15"/>
            </w:pPr>
            <w:r>
              <w:t>660.87</w:t>
            </w:r>
          </w:p>
        </w:tc>
        <w:tc>
          <w:tcPr>
            <w:tcW w:w="1134" w:type="dxa"/>
            <w:vAlign w:val="center"/>
          </w:tcPr>
          <w:p>
            <w:pPr>
              <w:pStyle w:val="15"/>
            </w:pPr>
            <w:r>
              <w:t>660.87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660.87</w:t>
            </w:r>
          </w:p>
        </w:tc>
        <w:tc>
          <w:tcPr>
            <w:tcW w:w="1134" w:type="dxa"/>
            <w:vAlign w:val="center"/>
          </w:tcPr>
          <w:p>
            <w:pPr>
              <w:pStyle w:val="11"/>
            </w:pPr>
            <w:r>
              <w:t>660.87</w:t>
            </w:r>
          </w:p>
        </w:tc>
        <w:tc>
          <w:tcPr>
            <w:tcW w:w="1134" w:type="dxa"/>
            <w:vAlign w:val="center"/>
          </w:tcPr>
          <w:p>
            <w:pPr>
              <w:pStyle w:val="11"/>
            </w:pPr>
            <w:r>
              <w:t>660.87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22402</w:t>
            </w:r>
          </w:p>
        </w:tc>
        <w:tc>
          <w:tcPr>
            <w:tcW w:w="1559" w:type="dxa"/>
            <w:vAlign w:val="center"/>
          </w:tcPr>
          <w:p>
            <w:pPr>
              <w:pStyle w:val="12"/>
            </w:pPr>
            <w:r>
              <w:t>消防救援事务</w:t>
            </w:r>
          </w:p>
        </w:tc>
        <w:tc>
          <w:tcPr>
            <w:tcW w:w="1134" w:type="dxa"/>
            <w:vAlign w:val="center"/>
          </w:tcPr>
          <w:p>
            <w:pPr>
              <w:pStyle w:val="11"/>
            </w:pPr>
            <w:r>
              <w:t>660.87</w:t>
            </w:r>
          </w:p>
        </w:tc>
        <w:tc>
          <w:tcPr>
            <w:tcW w:w="1134" w:type="dxa"/>
            <w:vAlign w:val="center"/>
          </w:tcPr>
          <w:p>
            <w:pPr>
              <w:pStyle w:val="11"/>
            </w:pPr>
            <w:r>
              <w:t>660.87</w:t>
            </w:r>
          </w:p>
        </w:tc>
        <w:tc>
          <w:tcPr>
            <w:tcW w:w="1134" w:type="dxa"/>
            <w:vAlign w:val="center"/>
          </w:tcPr>
          <w:p>
            <w:pPr>
              <w:pStyle w:val="11"/>
            </w:pPr>
            <w:r>
              <w:t>660.87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2240201</w:t>
            </w:r>
          </w:p>
        </w:tc>
        <w:tc>
          <w:tcPr>
            <w:tcW w:w="1559" w:type="dxa"/>
            <w:vAlign w:val="center"/>
          </w:tcPr>
          <w:p>
            <w:pPr>
              <w:pStyle w:val="12"/>
            </w:pPr>
            <w:r>
              <w:t>行政运行</w:t>
            </w:r>
          </w:p>
        </w:tc>
        <w:tc>
          <w:tcPr>
            <w:tcW w:w="1134" w:type="dxa"/>
            <w:vAlign w:val="center"/>
          </w:tcPr>
          <w:p>
            <w:pPr>
              <w:pStyle w:val="11"/>
            </w:pPr>
            <w:r>
              <w:t>535.29</w:t>
            </w:r>
          </w:p>
        </w:tc>
        <w:tc>
          <w:tcPr>
            <w:tcW w:w="1134" w:type="dxa"/>
            <w:vAlign w:val="center"/>
          </w:tcPr>
          <w:p>
            <w:pPr>
              <w:pStyle w:val="11"/>
            </w:pPr>
            <w:r>
              <w:t>535.29</w:t>
            </w:r>
          </w:p>
        </w:tc>
        <w:tc>
          <w:tcPr>
            <w:tcW w:w="1134" w:type="dxa"/>
            <w:vAlign w:val="center"/>
          </w:tcPr>
          <w:p>
            <w:pPr>
              <w:pStyle w:val="11"/>
            </w:pPr>
            <w:r>
              <w:t>535.29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2240204</w:t>
            </w:r>
          </w:p>
        </w:tc>
        <w:tc>
          <w:tcPr>
            <w:tcW w:w="1559" w:type="dxa"/>
            <w:vAlign w:val="center"/>
          </w:tcPr>
          <w:p>
            <w:pPr>
              <w:pStyle w:val="12"/>
            </w:pPr>
            <w:r>
              <w:t>消防应急救援</w:t>
            </w:r>
          </w:p>
        </w:tc>
        <w:tc>
          <w:tcPr>
            <w:tcW w:w="1134" w:type="dxa"/>
            <w:vAlign w:val="center"/>
          </w:tcPr>
          <w:p>
            <w:pPr>
              <w:pStyle w:val="11"/>
            </w:pPr>
            <w:r>
              <w:t>85.58</w:t>
            </w:r>
          </w:p>
        </w:tc>
        <w:tc>
          <w:tcPr>
            <w:tcW w:w="1134" w:type="dxa"/>
            <w:vAlign w:val="center"/>
          </w:tcPr>
          <w:p>
            <w:pPr>
              <w:pStyle w:val="11"/>
            </w:pPr>
            <w:r>
              <w:t>85.58</w:t>
            </w:r>
          </w:p>
        </w:tc>
        <w:tc>
          <w:tcPr>
            <w:tcW w:w="1134" w:type="dxa"/>
            <w:vAlign w:val="center"/>
          </w:tcPr>
          <w:p>
            <w:pPr>
              <w:pStyle w:val="11"/>
            </w:pPr>
            <w:r>
              <w:t>85.58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2240299</w:t>
            </w:r>
          </w:p>
        </w:tc>
        <w:tc>
          <w:tcPr>
            <w:tcW w:w="1559" w:type="dxa"/>
            <w:vAlign w:val="center"/>
          </w:tcPr>
          <w:p>
            <w:pPr>
              <w:pStyle w:val="12"/>
            </w:pPr>
            <w:r>
              <w:t>其他消防救援事务支出</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313乐亭县消防救援大队</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660.87</w:t>
            </w:r>
          </w:p>
        </w:tc>
        <w:tc>
          <w:tcPr>
            <w:tcW w:w="1361" w:type="dxa"/>
            <w:vAlign w:val="center"/>
          </w:tcPr>
          <w:p>
            <w:pPr>
              <w:pStyle w:val="15"/>
            </w:pPr>
            <w:r>
              <w:t>535.29</w:t>
            </w:r>
          </w:p>
        </w:tc>
        <w:tc>
          <w:tcPr>
            <w:tcW w:w="1361" w:type="dxa"/>
            <w:vAlign w:val="center"/>
          </w:tcPr>
          <w:p>
            <w:pPr>
              <w:pStyle w:val="15"/>
            </w:pPr>
            <w:r>
              <w:t>125.58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660.87</w:t>
            </w:r>
          </w:p>
        </w:tc>
        <w:tc>
          <w:tcPr>
            <w:tcW w:w="1361" w:type="dxa"/>
            <w:vAlign w:val="center"/>
          </w:tcPr>
          <w:p>
            <w:pPr>
              <w:pStyle w:val="11"/>
            </w:pPr>
            <w:r>
              <w:t>535.29</w:t>
            </w:r>
          </w:p>
        </w:tc>
        <w:tc>
          <w:tcPr>
            <w:tcW w:w="1361" w:type="dxa"/>
            <w:vAlign w:val="center"/>
          </w:tcPr>
          <w:p>
            <w:pPr>
              <w:pStyle w:val="11"/>
            </w:pPr>
            <w:r>
              <w:t>125.58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22402</w:t>
            </w:r>
          </w:p>
        </w:tc>
        <w:tc>
          <w:tcPr>
            <w:tcW w:w="4535" w:type="dxa"/>
            <w:vAlign w:val="center"/>
          </w:tcPr>
          <w:p>
            <w:pPr>
              <w:pStyle w:val="12"/>
            </w:pPr>
            <w:r>
              <w:t>消防救援事务</w:t>
            </w:r>
          </w:p>
        </w:tc>
        <w:tc>
          <w:tcPr>
            <w:tcW w:w="1361" w:type="dxa"/>
            <w:vAlign w:val="center"/>
          </w:tcPr>
          <w:p>
            <w:pPr>
              <w:pStyle w:val="11"/>
            </w:pPr>
            <w:r>
              <w:t>660.87</w:t>
            </w:r>
          </w:p>
        </w:tc>
        <w:tc>
          <w:tcPr>
            <w:tcW w:w="1361" w:type="dxa"/>
            <w:vAlign w:val="center"/>
          </w:tcPr>
          <w:p>
            <w:pPr>
              <w:pStyle w:val="11"/>
            </w:pPr>
            <w:r>
              <w:t>535.29</w:t>
            </w:r>
          </w:p>
        </w:tc>
        <w:tc>
          <w:tcPr>
            <w:tcW w:w="1361" w:type="dxa"/>
            <w:vAlign w:val="center"/>
          </w:tcPr>
          <w:p>
            <w:pPr>
              <w:pStyle w:val="11"/>
            </w:pPr>
            <w:r>
              <w:t>125.58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2240201</w:t>
            </w:r>
          </w:p>
        </w:tc>
        <w:tc>
          <w:tcPr>
            <w:tcW w:w="4535" w:type="dxa"/>
            <w:vAlign w:val="center"/>
          </w:tcPr>
          <w:p>
            <w:pPr>
              <w:pStyle w:val="12"/>
            </w:pPr>
            <w:r>
              <w:t>行政运行</w:t>
            </w:r>
          </w:p>
        </w:tc>
        <w:tc>
          <w:tcPr>
            <w:tcW w:w="1361" w:type="dxa"/>
            <w:vAlign w:val="center"/>
          </w:tcPr>
          <w:p>
            <w:pPr>
              <w:pStyle w:val="11"/>
            </w:pPr>
            <w:r>
              <w:t>535.29</w:t>
            </w:r>
          </w:p>
        </w:tc>
        <w:tc>
          <w:tcPr>
            <w:tcW w:w="1361" w:type="dxa"/>
            <w:vAlign w:val="center"/>
          </w:tcPr>
          <w:p>
            <w:pPr>
              <w:pStyle w:val="11"/>
            </w:pPr>
            <w:r>
              <w:t>535.29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2240204</w:t>
            </w:r>
          </w:p>
        </w:tc>
        <w:tc>
          <w:tcPr>
            <w:tcW w:w="4535" w:type="dxa"/>
            <w:vAlign w:val="center"/>
          </w:tcPr>
          <w:p>
            <w:pPr>
              <w:pStyle w:val="12"/>
            </w:pPr>
            <w:r>
              <w:t>消防应急救援</w:t>
            </w:r>
          </w:p>
        </w:tc>
        <w:tc>
          <w:tcPr>
            <w:tcW w:w="1361" w:type="dxa"/>
            <w:vAlign w:val="center"/>
          </w:tcPr>
          <w:p>
            <w:pPr>
              <w:pStyle w:val="11"/>
            </w:pPr>
            <w:r>
              <w:t>85.58</w:t>
            </w:r>
          </w:p>
        </w:tc>
        <w:tc>
          <w:tcPr>
            <w:tcW w:w="1361" w:type="dxa"/>
            <w:vAlign w:val="center"/>
          </w:tcPr>
          <w:p>
            <w:pPr>
              <w:pStyle w:val="11"/>
            </w:pPr>
          </w:p>
        </w:tc>
        <w:tc>
          <w:tcPr>
            <w:tcW w:w="1361" w:type="dxa"/>
            <w:vAlign w:val="center"/>
          </w:tcPr>
          <w:p>
            <w:pPr>
              <w:pStyle w:val="11"/>
            </w:pPr>
            <w:r>
              <w:t>85.58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2240299</w:t>
            </w:r>
          </w:p>
        </w:tc>
        <w:tc>
          <w:tcPr>
            <w:tcW w:w="4535" w:type="dxa"/>
            <w:vAlign w:val="center"/>
          </w:tcPr>
          <w:p>
            <w:pPr>
              <w:pStyle w:val="12"/>
            </w:pPr>
            <w:r>
              <w:t>其他消防救援事务支出</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313乐亭县消防救援大队</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660.87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660.87</w:t>
            </w:r>
          </w:p>
        </w:tc>
        <w:tc>
          <w:tcPr>
            <w:tcW w:w="1474" w:type="dxa"/>
            <w:vAlign w:val="center"/>
          </w:tcPr>
          <w:p>
            <w:pPr>
              <w:pStyle w:val="11"/>
            </w:pPr>
            <w:r>
              <w:t>660.87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660.87</w:t>
            </w:r>
          </w:p>
        </w:tc>
        <w:tc>
          <w:tcPr>
            <w:tcW w:w="3402" w:type="dxa"/>
            <w:vAlign w:val="center"/>
          </w:tcPr>
          <w:p>
            <w:pPr>
              <w:pStyle w:val="14"/>
            </w:pPr>
            <w:r>
              <w:t>本年支出合计</w:t>
            </w:r>
          </w:p>
        </w:tc>
        <w:tc>
          <w:tcPr>
            <w:tcW w:w="1474" w:type="dxa"/>
            <w:vAlign w:val="center"/>
          </w:tcPr>
          <w:p>
            <w:pPr>
              <w:pStyle w:val="15"/>
            </w:pPr>
            <w:r>
              <w:t>660.87</w:t>
            </w:r>
          </w:p>
        </w:tc>
        <w:tc>
          <w:tcPr>
            <w:tcW w:w="1474" w:type="dxa"/>
            <w:vAlign w:val="center"/>
          </w:tcPr>
          <w:p>
            <w:pPr>
              <w:pStyle w:val="15"/>
            </w:pPr>
            <w:r>
              <w:t>660.87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660.87</w:t>
            </w:r>
          </w:p>
        </w:tc>
        <w:tc>
          <w:tcPr>
            <w:tcW w:w="3402" w:type="dxa"/>
            <w:vAlign w:val="center"/>
          </w:tcPr>
          <w:p>
            <w:pPr>
              <w:pStyle w:val="14"/>
            </w:pPr>
            <w:r>
              <w:t>支出总计</w:t>
            </w:r>
          </w:p>
        </w:tc>
        <w:tc>
          <w:tcPr>
            <w:tcW w:w="1474" w:type="dxa"/>
            <w:vAlign w:val="center"/>
          </w:tcPr>
          <w:p>
            <w:pPr>
              <w:pStyle w:val="15"/>
            </w:pPr>
            <w:r>
              <w:t>660.87</w:t>
            </w:r>
          </w:p>
        </w:tc>
        <w:tc>
          <w:tcPr>
            <w:tcW w:w="1474" w:type="dxa"/>
            <w:vAlign w:val="center"/>
          </w:tcPr>
          <w:p>
            <w:pPr>
              <w:pStyle w:val="15"/>
            </w:pPr>
            <w:r>
              <w:t>660.87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313乐亭县消防救援大队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660.87</w:t>
            </w:r>
          </w:p>
        </w:tc>
        <w:tc>
          <w:tcPr>
            <w:tcW w:w="2551" w:type="dxa"/>
            <w:vAlign w:val="center"/>
          </w:tcPr>
          <w:p>
            <w:pPr>
              <w:pStyle w:val="15"/>
            </w:pPr>
            <w:r>
              <w:t>535.29</w:t>
            </w:r>
          </w:p>
        </w:tc>
        <w:tc>
          <w:tcPr>
            <w:tcW w:w="2551" w:type="dxa"/>
            <w:vAlign w:val="center"/>
          </w:tcPr>
          <w:p>
            <w:pPr>
              <w:pStyle w:val="15"/>
            </w:pPr>
            <w:r>
              <w:t>125.58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660.87</w:t>
            </w:r>
          </w:p>
        </w:tc>
        <w:tc>
          <w:tcPr>
            <w:tcW w:w="2551" w:type="dxa"/>
            <w:vAlign w:val="center"/>
          </w:tcPr>
          <w:p>
            <w:pPr>
              <w:pStyle w:val="11"/>
            </w:pPr>
            <w:r>
              <w:t>535.29</w:t>
            </w:r>
          </w:p>
        </w:tc>
        <w:tc>
          <w:tcPr>
            <w:tcW w:w="2551" w:type="dxa"/>
            <w:vAlign w:val="center"/>
          </w:tcPr>
          <w:p>
            <w:pPr>
              <w:pStyle w:val="11"/>
            </w:pPr>
            <w:r>
              <w:t>125.58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22402</w:t>
            </w:r>
          </w:p>
        </w:tc>
        <w:tc>
          <w:tcPr>
            <w:tcW w:w="4535" w:type="dxa"/>
            <w:vAlign w:val="center"/>
          </w:tcPr>
          <w:p>
            <w:pPr>
              <w:pStyle w:val="12"/>
            </w:pPr>
            <w:r>
              <w:t>消防救援事务</w:t>
            </w:r>
          </w:p>
        </w:tc>
        <w:tc>
          <w:tcPr>
            <w:tcW w:w="2551" w:type="dxa"/>
            <w:vAlign w:val="center"/>
          </w:tcPr>
          <w:p>
            <w:pPr>
              <w:pStyle w:val="11"/>
            </w:pPr>
            <w:r>
              <w:t>660.87</w:t>
            </w:r>
          </w:p>
        </w:tc>
        <w:tc>
          <w:tcPr>
            <w:tcW w:w="2551" w:type="dxa"/>
            <w:vAlign w:val="center"/>
          </w:tcPr>
          <w:p>
            <w:pPr>
              <w:pStyle w:val="11"/>
            </w:pPr>
            <w:r>
              <w:t>535.29</w:t>
            </w:r>
          </w:p>
        </w:tc>
        <w:tc>
          <w:tcPr>
            <w:tcW w:w="2551" w:type="dxa"/>
            <w:vAlign w:val="center"/>
          </w:tcPr>
          <w:p>
            <w:pPr>
              <w:pStyle w:val="11"/>
            </w:pPr>
            <w:r>
              <w:t>125.58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2240201</w:t>
            </w:r>
          </w:p>
        </w:tc>
        <w:tc>
          <w:tcPr>
            <w:tcW w:w="4535" w:type="dxa"/>
            <w:vAlign w:val="center"/>
          </w:tcPr>
          <w:p>
            <w:pPr>
              <w:pStyle w:val="12"/>
            </w:pPr>
            <w:r>
              <w:t>行政运行</w:t>
            </w:r>
          </w:p>
        </w:tc>
        <w:tc>
          <w:tcPr>
            <w:tcW w:w="2551" w:type="dxa"/>
            <w:vAlign w:val="center"/>
          </w:tcPr>
          <w:p>
            <w:pPr>
              <w:pStyle w:val="11"/>
            </w:pPr>
            <w:r>
              <w:t>535.29</w:t>
            </w:r>
          </w:p>
        </w:tc>
        <w:tc>
          <w:tcPr>
            <w:tcW w:w="2551" w:type="dxa"/>
            <w:vAlign w:val="center"/>
          </w:tcPr>
          <w:p>
            <w:pPr>
              <w:pStyle w:val="11"/>
            </w:pPr>
            <w:r>
              <w:t>535.29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2240204</w:t>
            </w:r>
          </w:p>
        </w:tc>
        <w:tc>
          <w:tcPr>
            <w:tcW w:w="4535" w:type="dxa"/>
            <w:vAlign w:val="center"/>
          </w:tcPr>
          <w:p>
            <w:pPr>
              <w:pStyle w:val="12"/>
            </w:pPr>
            <w:r>
              <w:t>消防应急救援</w:t>
            </w:r>
          </w:p>
        </w:tc>
        <w:tc>
          <w:tcPr>
            <w:tcW w:w="2551" w:type="dxa"/>
            <w:vAlign w:val="center"/>
          </w:tcPr>
          <w:p>
            <w:pPr>
              <w:pStyle w:val="11"/>
            </w:pPr>
            <w:r>
              <w:t>85.58</w:t>
            </w:r>
          </w:p>
        </w:tc>
        <w:tc>
          <w:tcPr>
            <w:tcW w:w="2551" w:type="dxa"/>
            <w:vAlign w:val="center"/>
          </w:tcPr>
          <w:p>
            <w:pPr>
              <w:pStyle w:val="11"/>
            </w:pPr>
          </w:p>
        </w:tc>
        <w:tc>
          <w:tcPr>
            <w:tcW w:w="2551" w:type="dxa"/>
            <w:vAlign w:val="center"/>
          </w:tcPr>
          <w:p>
            <w:pPr>
              <w:pStyle w:val="11"/>
            </w:pPr>
            <w:r>
              <w:t>85.58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2240299</w:t>
            </w:r>
          </w:p>
        </w:tc>
        <w:tc>
          <w:tcPr>
            <w:tcW w:w="4535" w:type="dxa"/>
            <w:vAlign w:val="center"/>
          </w:tcPr>
          <w:p>
            <w:pPr>
              <w:pStyle w:val="12"/>
            </w:pPr>
            <w:r>
              <w:t>其他消防救援事务支出</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313乐亭县消防救援大队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535.29</w:t>
            </w:r>
          </w:p>
        </w:tc>
        <w:tc>
          <w:tcPr>
            <w:tcW w:w="2551" w:type="dxa"/>
            <w:vAlign w:val="center"/>
          </w:tcPr>
          <w:p>
            <w:pPr>
              <w:pStyle w:val="15"/>
            </w:pPr>
            <w:r>
              <w:t>311.68</w:t>
            </w:r>
          </w:p>
        </w:tc>
        <w:tc>
          <w:tcPr>
            <w:tcW w:w="2551" w:type="dxa"/>
            <w:vAlign w:val="center"/>
          </w:tcPr>
          <w:p>
            <w:pPr>
              <w:pStyle w:val="15"/>
            </w:pPr>
            <w:r>
              <w:t>223.61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311.68</w:t>
            </w:r>
          </w:p>
        </w:tc>
        <w:tc>
          <w:tcPr>
            <w:tcW w:w="2551" w:type="dxa"/>
            <w:vAlign w:val="center"/>
          </w:tcPr>
          <w:p>
            <w:pPr>
              <w:pStyle w:val="11"/>
            </w:pPr>
            <w:r>
              <w:t>311.68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33.82</w:t>
            </w:r>
          </w:p>
        </w:tc>
        <w:tc>
          <w:tcPr>
            <w:tcW w:w="2551" w:type="dxa"/>
            <w:vAlign w:val="center"/>
          </w:tcPr>
          <w:p>
            <w:pPr>
              <w:pStyle w:val="11"/>
            </w:pPr>
            <w:r>
              <w:t>33.82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30106</w:t>
            </w:r>
          </w:p>
        </w:tc>
        <w:tc>
          <w:tcPr>
            <w:tcW w:w="4535" w:type="dxa"/>
            <w:vAlign w:val="center"/>
          </w:tcPr>
          <w:p>
            <w:pPr>
              <w:pStyle w:val="12"/>
            </w:pPr>
            <w:r>
              <w:t>伙食补助费</w:t>
            </w:r>
          </w:p>
        </w:tc>
        <w:tc>
          <w:tcPr>
            <w:tcW w:w="2551" w:type="dxa"/>
            <w:vAlign w:val="center"/>
          </w:tcPr>
          <w:p>
            <w:pPr>
              <w:pStyle w:val="11"/>
            </w:pPr>
            <w:r>
              <w:t>183.74</w:t>
            </w:r>
          </w:p>
        </w:tc>
        <w:tc>
          <w:tcPr>
            <w:tcW w:w="2551" w:type="dxa"/>
            <w:vAlign w:val="center"/>
          </w:tcPr>
          <w:p>
            <w:pPr>
              <w:pStyle w:val="11"/>
            </w:pPr>
            <w:r>
              <w:t>183.74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30114</w:t>
            </w:r>
          </w:p>
        </w:tc>
        <w:tc>
          <w:tcPr>
            <w:tcW w:w="4535" w:type="dxa"/>
            <w:vAlign w:val="center"/>
          </w:tcPr>
          <w:p>
            <w:pPr>
              <w:pStyle w:val="12"/>
            </w:pPr>
            <w:r>
              <w:t>医疗费</w:t>
            </w:r>
          </w:p>
        </w:tc>
        <w:tc>
          <w:tcPr>
            <w:tcW w:w="2551" w:type="dxa"/>
            <w:vAlign w:val="center"/>
          </w:tcPr>
          <w:p>
            <w:pPr>
              <w:pStyle w:val="11"/>
            </w:pPr>
            <w:r>
              <w:t>14.96</w:t>
            </w:r>
          </w:p>
        </w:tc>
        <w:tc>
          <w:tcPr>
            <w:tcW w:w="2551" w:type="dxa"/>
            <w:vAlign w:val="center"/>
          </w:tcPr>
          <w:p>
            <w:pPr>
              <w:pStyle w:val="11"/>
            </w:pPr>
            <w:r>
              <w:t>14.96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79.16</w:t>
            </w:r>
          </w:p>
        </w:tc>
        <w:tc>
          <w:tcPr>
            <w:tcW w:w="2551" w:type="dxa"/>
            <w:vAlign w:val="center"/>
          </w:tcPr>
          <w:p>
            <w:pPr>
              <w:pStyle w:val="11"/>
            </w:pPr>
            <w:r>
              <w:t>79.16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223.61</w:t>
            </w:r>
          </w:p>
        </w:tc>
        <w:tc>
          <w:tcPr>
            <w:tcW w:w="2551" w:type="dxa"/>
            <w:vAlign w:val="center"/>
          </w:tcPr>
          <w:p>
            <w:pPr>
              <w:pStyle w:val="11"/>
            </w:pPr>
          </w:p>
        </w:tc>
        <w:tc>
          <w:tcPr>
            <w:tcW w:w="2551" w:type="dxa"/>
            <w:vAlign w:val="center"/>
          </w:tcPr>
          <w:p>
            <w:pPr>
              <w:pStyle w:val="11"/>
            </w:pPr>
            <w:r>
              <w:t>223.61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37.11</w:t>
            </w:r>
          </w:p>
        </w:tc>
        <w:tc>
          <w:tcPr>
            <w:tcW w:w="2551" w:type="dxa"/>
            <w:vAlign w:val="center"/>
          </w:tcPr>
          <w:p>
            <w:pPr>
              <w:pStyle w:val="11"/>
            </w:pPr>
          </w:p>
        </w:tc>
        <w:tc>
          <w:tcPr>
            <w:tcW w:w="2551" w:type="dxa"/>
            <w:vAlign w:val="center"/>
          </w:tcPr>
          <w:p>
            <w:pPr>
              <w:pStyle w:val="11"/>
            </w:pPr>
            <w:r>
              <w:t>37.11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30.10</w:t>
            </w:r>
          </w:p>
        </w:tc>
        <w:tc>
          <w:tcPr>
            <w:tcW w:w="2551" w:type="dxa"/>
            <w:vAlign w:val="center"/>
          </w:tcPr>
          <w:p>
            <w:pPr>
              <w:pStyle w:val="11"/>
            </w:pPr>
          </w:p>
        </w:tc>
        <w:tc>
          <w:tcPr>
            <w:tcW w:w="2551" w:type="dxa"/>
            <w:vAlign w:val="center"/>
          </w:tcPr>
          <w:p>
            <w:pPr>
              <w:pStyle w:val="11"/>
            </w:pPr>
            <w:r>
              <w:t>30.10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81.00</w:t>
            </w:r>
          </w:p>
        </w:tc>
        <w:tc>
          <w:tcPr>
            <w:tcW w:w="2551" w:type="dxa"/>
            <w:vAlign w:val="center"/>
          </w:tcPr>
          <w:p>
            <w:pPr>
              <w:pStyle w:val="11"/>
            </w:pPr>
          </w:p>
        </w:tc>
        <w:tc>
          <w:tcPr>
            <w:tcW w:w="2551" w:type="dxa"/>
            <w:vAlign w:val="center"/>
          </w:tcPr>
          <w:p>
            <w:pPr>
              <w:pStyle w:val="11"/>
            </w:pPr>
            <w: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30225</w:t>
            </w:r>
          </w:p>
        </w:tc>
        <w:tc>
          <w:tcPr>
            <w:tcW w:w="4535" w:type="dxa"/>
            <w:vAlign w:val="center"/>
          </w:tcPr>
          <w:p>
            <w:pPr>
              <w:pStyle w:val="12"/>
            </w:pPr>
            <w:r>
              <w:t>专用燃料费</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313乐亭县消防救援大队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313乐亭县消防救援大队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313乐亭县消防救援大队</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乐亭县消防救援大队2023年部门预算信息公开情况说明</w:t>
      </w:r>
    </w:p>
    <w:p>
      <w:pPr>
        <w:jc w:val="center"/>
      </w:pPr>
      <w:r>
        <w:rPr>
          <w:rFonts w:ascii="方正小标宋_GBK" w:hAnsi="方正小标宋_GBK" w:eastAsia="方正小标宋_GBK" w:cs="方正小标宋_GBK"/>
          <w:color w:val="000000"/>
          <w:sz w:val="44"/>
        </w:rPr>
        <w:t>乐亭县消防救援大队2023年部门预算信息公开情况说明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按照《预算法》、《地方预决算公开操作规程》和《关于进一步推进预算公开工作的实施意见》规定，现将乐亭县消防救援大队2023年部门预算公开如下：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乐亭县消防救援大队隶属唐山市消防救援支队，受唐山市消防救援支队和县委县政府领导，依据有关法律法规履行下列职责：</w:t>
      </w:r>
    </w:p>
    <w:p>
      <w:pPr>
        <w:pStyle w:val="17"/>
      </w:pPr>
      <w:r>
        <w:t>（一）承担城乡综合性消防救援工作，负责指挥调度相关灾害事故救援行动，承担重要会议、大型活动消防安全保卫工作。</w:t>
      </w:r>
    </w:p>
    <w:p>
      <w:pPr>
        <w:pStyle w:val="17"/>
      </w:pPr>
      <w:r>
        <w:t>（二）承担火灾预防、消防监督执法以及火灾事故调查处理相关工作，依法行使消防安全综合监管职能，推动落实消防安全责任制。</w:t>
      </w:r>
    </w:p>
    <w:p>
      <w:pPr>
        <w:pStyle w:val="17"/>
      </w:pPr>
      <w:r>
        <w:t>（三）参与拟订消防专项规划，参与起草地方性消防法规、规章草案并监督实施。</w:t>
      </w:r>
    </w:p>
    <w:p>
      <w:pPr>
        <w:pStyle w:val="17"/>
      </w:pPr>
      <w:r>
        <w:t>（四）负责消防救援队伍综合性消防救援预案编制、战术研究和执勤备战、训练演练等工作。</w:t>
      </w:r>
    </w:p>
    <w:p>
      <w:pPr>
        <w:pStyle w:val="17"/>
      </w:pPr>
      <w:r>
        <w:t>（五）负责消防救援信息化和应急通信建设，承担综合性消防救援行动应急通信保障工作。</w:t>
      </w:r>
    </w:p>
    <w:p>
      <w:pPr>
        <w:pStyle w:val="17"/>
      </w:pPr>
      <w:r>
        <w:t>（六）负责消防安全宣传教育，组织指导社会消防力量建设。</w:t>
      </w:r>
    </w:p>
    <w:p>
      <w:pPr>
        <w:pStyle w:val="17"/>
      </w:pPr>
      <w:r>
        <w:t>（七）负责消防应急救援专业队伍规划、建设与调度指挥，参与组织协调动员各类社会救援力量参加救援任务。</w:t>
      </w:r>
    </w:p>
    <w:p>
      <w:pPr>
        <w:pStyle w:val="17"/>
      </w:pPr>
      <w:r>
        <w:t>（八）负责消防救援队伍建设与管理。</w:t>
      </w:r>
    </w:p>
    <w:p>
      <w:pPr>
        <w:pStyle w:val="17"/>
      </w:pPr>
      <w:r>
        <w:t>（九）完成应急管理部和所在县党委、政府交办的相关任务。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乐亭县消防救援大队</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hint="default" w:eastAsia="方正仿宋_GBK"/>
          <w:lang w:val="en-US" w:eastAsia="zh-CN"/>
        </w:rPr>
      </w:pPr>
      <w:r>
        <w:rPr>
          <w:rFonts w:eastAsia="方正仿宋_GBK"/>
          <w:color w:val="000000"/>
          <w:sz w:val="28"/>
        </w:rPr>
        <w:t>按照预算管理有关规定，目前我省部门预算的编制实行综合预算管理，即全部收入和支出都反映在预算中。乐亭县消防救援大队机关及所属事业单位的收支包含在部门预算中。</w:t>
      </w:r>
      <w:r>
        <w:rPr>
          <w:rFonts w:hint="eastAsia" w:eastAsia="方正仿宋_GBK"/>
          <w:color w:val="000000"/>
          <w:sz w:val="28"/>
          <w:lang w:eastAsia="zh-CN"/>
        </w:rPr>
        <w:t>主要项目包括消防器材购置款</w:t>
      </w:r>
      <w:r>
        <w:rPr>
          <w:rFonts w:hint="eastAsia" w:eastAsia="方正仿宋_GBK"/>
          <w:color w:val="000000"/>
          <w:sz w:val="28"/>
          <w:lang w:val="en-US" w:eastAsia="zh-CN"/>
        </w:rPr>
        <w:t>56万元、综合业务管理费40万元。</w:t>
      </w:r>
    </w:p>
    <w:p>
      <w:pPr>
        <w:pStyle w:val="18"/>
      </w:pPr>
      <w:r>
        <w:t>2023年预算安排总体情况</w:t>
      </w:r>
    </w:p>
    <w:p>
      <w:pPr>
        <w:pStyle w:val="18"/>
      </w:pPr>
      <w:r>
        <w:t>1、收入说明：本年度一般公共预算拨款660.87万元。</w:t>
      </w:r>
    </w:p>
    <w:p>
      <w:pPr>
        <w:pStyle w:val="18"/>
      </w:pPr>
      <w:r>
        <w:t>2、支出说明：本年度预算支出660.87万元，其中基本支出535.29万元，项目支出125.58万元。基本支出中人员经费311.68万元，日常公用经费223.61万元。</w:t>
      </w:r>
    </w:p>
    <w:p>
      <w:pPr>
        <w:pStyle w:val="18"/>
      </w:pPr>
      <w:r>
        <w:t>3、比上年增减情况：本年度预算支出减少167.54万元。人员经费减少5.82万元，主要是消防队员人员变化；日常公用经费减少15.58万元，主要是2023年预算标准减少；项目经费减少146.14万元，主要是减少消防救援车购置项目。</w:t>
      </w: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2023年预算</w:t>
      </w:r>
    </w:p>
    <w:p>
      <w:pPr>
        <w:pStyle w:val="19"/>
      </w:pPr>
      <w:r>
        <w:t>机关运行经费安排情况</w:t>
      </w:r>
    </w:p>
    <w:p>
      <w:pPr>
        <w:pStyle w:val="19"/>
      </w:pPr>
      <w:r>
        <w:t>机关运行经费共计安排223.61万元，主要用于办公及水电费、办公用房取暖费、消防车辆用油及维修费等。</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2023年我部门“三公”经费</w:t>
      </w:r>
      <w:r>
        <w:rPr>
          <w:rFonts w:hint="eastAsia"/>
          <w:lang w:val="en-US" w:eastAsia="zh-CN"/>
        </w:rPr>
        <w:t>无预算安排，</w:t>
      </w:r>
      <w:r>
        <w:t>较上年</w:t>
      </w:r>
      <w:r>
        <w:rPr>
          <w:rFonts w:hint="eastAsia"/>
          <w:lang w:eastAsia="zh-CN"/>
        </w:rPr>
        <w:t>持平</w:t>
      </w:r>
      <w:r>
        <w:t xml:space="preserve">。具体安排情况为： </w:t>
      </w:r>
    </w:p>
    <w:p>
      <w:pPr>
        <w:pStyle w:val="20"/>
      </w:pPr>
      <w:r>
        <w:t>（一）公务用车购置及运行费。共计安排</w:t>
      </w:r>
      <w:r>
        <w:rPr>
          <w:rFonts w:hint="eastAsia"/>
          <w:lang w:val="en-US" w:eastAsia="zh-CN"/>
        </w:rPr>
        <w:t>0</w:t>
      </w:r>
      <w:r>
        <w:t>万元，较上年</w:t>
      </w:r>
      <w:r>
        <w:rPr>
          <w:rFonts w:hint="eastAsia"/>
          <w:lang w:eastAsia="zh-CN"/>
        </w:rPr>
        <w:t>持平</w:t>
      </w:r>
      <w:r>
        <w:t>。</w:t>
      </w:r>
    </w:p>
    <w:p>
      <w:pPr>
        <w:pStyle w:val="20"/>
      </w:pPr>
      <w:r>
        <w:t>①公务用车购置安排</w:t>
      </w:r>
      <w:r>
        <w:rPr>
          <w:rFonts w:hint="eastAsia"/>
          <w:lang w:val="en-US" w:eastAsia="zh-CN"/>
        </w:rPr>
        <w:t>0</w:t>
      </w:r>
      <w:r>
        <w:t>万元。</w:t>
      </w:r>
      <w:r>
        <w:rPr>
          <w:rFonts w:hint="eastAsia"/>
          <w:lang w:eastAsia="zh-CN"/>
        </w:rPr>
        <w:t>较上年持平</w:t>
      </w:r>
      <w:r>
        <w:t>。</w:t>
      </w:r>
    </w:p>
    <w:p>
      <w:pPr>
        <w:pStyle w:val="20"/>
        <w:rPr>
          <w:rFonts w:hint="eastAsia" w:eastAsia="方正仿宋_GBK"/>
          <w:lang w:eastAsia="zh-CN"/>
        </w:rPr>
      </w:pPr>
      <w:r>
        <w:t>②公车运行维护经费安排</w:t>
      </w:r>
      <w:r>
        <w:rPr>
          <w:rFonts w:hint="eastAsia"/>
          <w:lang w:val="en-US" w:eastAsia="zh-CN"/>
        </w:rPr>
        <w:t>0</w:t>
      </w:r>
      <w:r>
        <w:t>万元，与上年</w:t>
      </w:r>
      <w:r>
        <w:rPr>
          <w:rFonts w:hint="eastAsia"/>
          <w:lang w:eastAsia="zh-CN"/>
        </w:rPr>
        <w:t>持平。</w:t>
      </w:r>
    </w:p>
    <w:p>
      <w:pPr>
        <w:pStyle w:val="20"/>
        <w:rPr>
          <w:rFonts w:hint="eastAsia" w:eastAsia="方正仿宋_GBK"/>
          <w:lang w:eastAsia="zh-CN"/>
        </w:rPr>
      </w:pPr>
      <w:r>
        <w:t>（</w:t>
      </w:r>
      <w:r>
        <w:rPr>
          <w:rFonts w:hint="eastAsia"/>
          <w:lang w:eastAsia="zh-CN"/>
        </w:rPr>
        <w:t>二</w:t>
      </w:r>
      <w:r>
        <w:t>）公务接待费。安排</w:t>
      </w:r>
      <w:r>
        <w:rPr>
          <w:rFonts w:hint="eastAsia"/>
          <w:lang w:val="en-US" w:eastAsia="zh-CN"/>
        </w:rPr>
        <w:t>0</w:t>
      </w:r>
      <w:r>
        <w:t>万元，与上年持平。</w:t>
      </w:r>
      <w:r>
        <w:rPr>
          <w:rFonts w:hint="eastAsia"/>
          <w:lang w:eastAsia="zh-CN"/>
        </w:rPr>
        <w:t>单位管理进一步规范，减少招待费支出。</w:t>
      </w:r>
    </w:p>
    <w:p>
      <w:pPr>
        <w:pStyle w:val="20"/>
        <w:rPr>
          <w:rFonts w:hint="default" w:eastAsia="方正仿宋_GBK"/>
          <w:lang w:val="en-US" w:eastAsia="zh-CN"/>
        </w:rPr>
      </w:pPr>
      <w:r>
        <w:t>（</w:t>
      </w:r>
      <w:r>
        <w:rPr>
          <w:rFonts w:hint="eastAsia"/>
          <w:lang w:eastAsia="zh-CN"/>
        </w:rPr>
        <w:t>三</w:t>
      </w:r>
      <w:r>
        <w:t>）因公出国（境）费安排0万元，与上年持平。</w:t>
      </w:r>
      <w:bookmarkStart w:id="19" w:name="_GoBack"/>
      <w:bookmarkEnd w:id="19"/>
    </w:p>
    <w:p>
      <w:pPr>
        <w:pStyle w:val="20"/>
        <w:ind w:left="0" w:leftChars="0" w:firstLine="560" w:firstLineChars="20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总体绩效目标</w:t>
      </w:r>
    </w:p>
    <w:p>
      <w:pPr>
        <w:pStyle w:val="21"/>
      </w:pPr>
      <w:r>
        <w:t>为适应我县经济又快又好发展，提高大队灭火救援能力，减少大型火灾事故的发生，将进一步加大对辖区重点单位进行全面排查，以保护全县人民生命财产安全。逐步树立和完善消防业务经费保障体制，确保消防履行消防监督、灭火救援、社会抢险等各项职能的经费需求，有效落实消防员福利保障机制，确保关键时刻装备器材能够冲得上，打得赢。</w:t>
      </w:r>
    </w:p>
    <w:p>
      <w:pPr>
        <w:spacing w:line="500" w:lineRule="exact"/>
        <w:ind w:firstLine="560"/>
      </w:pPr>
      <w:r>
        <w:rPr>
          <w:rFonts w:eastAsia="方正仿宋_GBK"/>
          <w:color w:val="000000"/>
          <w:sz w:val="28"/>
        </w:rPr>
        <w:t>（二）分项绩效目标</w:t>
      </w:r>
    </w:p>
    <w:p>
      <w:pPr>
        <w:pStyle w:val="22"/>
      </w:pPr>
      <w:r>
        <w:t>分项绩效目标</w:t>
      </w:r>
    </w:p>
    <w:p>
      <w:pPr>
        <w:pStyle w:val="22"/>
      </w:pPr>
      <w:r>
        <w:t>1、做好全县的抢险、灭火出警任务；</w:t>
      </w:r>
    </w:p>
    <w:p>
      <w:pPr>
        <w:pStyle w:val="22"/>
      </w:pPr>
      <w:r>
        <w:t>2、进行防火检查，督促机关、团体、企业、事业单位和个人落实消防安全责任；</w:t>
      </w:r>
    </w:p>
    <w:p>
      <w:pPr>
        <w:pStyle w:val="22"/>
      </w:pPr>
      <w:r>
        <w:t>3、对社会单位进行消防宣传教育培训</w:t>
      </w:r>
    </w:p>
    <w:p>
      <w:pPr>
        <w:pStyle w:val="22"/>
      </w:pPr>
      <w:r>
        <w:t>4、购置更新消防装备。</w:t>
      </w:r>
    </w:p>
    <w:p>
      <w:pPr>
        <w:spacing w:line="500" w:lineRule="exact"/>
        <w:ind w:firstLine="560"/>
      </w:pPr>
      <w:r>
        <w:rPr>
          <w:rFonts w:eastAsia="方正仿宋_GBK"/>
          <w:color w:val="000000"/>
          <w:sz w:val="28"/>
        </w:rPr>
        <w:t>（三）工作保障措施</w:t>
      </w:r>
    </w:p>
    <w:p>
      <w:pPr>
        <w:pStyle w:val="23"/>
      </w:pPr>
      <w:r>
        <w:t>为适应我县经济又好又快发展形势的需要，逐步建立和完善消防保障机制，确保消防部队经费保障机制，确保消防部队履行消防监督、灭火救援及社会抢险等各项职能的经费需求，根据《国务院进一步加强消防工作的意见》（国发【2006】15号）、河北省人民政府《关于进一步加强消防工作的实施意见》（冀政【2007】23号）和河北省财政厅关于转发财政部《地方消防经费管理办法》的通知（冀财行【2012】168号）精神，做好2023年经费开支。</w:t>
      </w:r>
    </w:p>
    <w:p>
      <w:pPr>
        <w:pStyle w:val="23"/>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1、购置专业器材项目绩效目标表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w:t>
            </w:r>
          </w:p>
        </w:tc>
        <w:tc>
          <w:tcPr>
            <w:tcW w:w="2835" w:type="dxa"/>
            <w:vAlign w:val="center"/>
          </w:tcPr>
          <w:p>
            <w:pPr>
              <w:pStyle w:val="12"/>
            </w:pPr>
            <w:r>
              <w:t>购买无线防爆对讲机数量</w:t>
            </w:r>
          </w:p>
        </w:tc>
        <w:tc>
          <w:tcPr>
            <w:tcW w:w="2551" w:type="dxa"/>
            <w:vAlign w:val="center"/>
          </w:tcPr>
          <w:p>
            <w:pPr>
              <w:pStyle w:val="12"/>
            </w:pPr>
            <w:r>
              <w:t>10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抽查通过率</w:t>
            </w:r>
          </w:p>
        </w:tc>
        <w:tc>
          <w:tcPr>
            <w:tcW w:w="2835" w:type="dxa"/>
            <w:vAlign w:val="center"/>
          </w:tcPr>
          <w:p>
            <w:pPr>
              <w:pStyle w:val="12"/>
            </w:pPr>
            <w:r>
              <w:t>抽查通过率</w:t>
            </w:r>
          </w:p>
        </w:tc>
        <w:tc>
          <w:tcPr>
            <w:tcW w:w="2551" w:type="dxa"/>
            <w:vAlign w:val="center"/>
          </w:tcPr>
          <w:p>
            <w:pPr>
              <w:pStyle w:val="12"/>
            </w:pPr>
            <w:r>
              <w:t>100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资金支出时限</w:t>
            </w:r>
          </w:p>
        </w:tc>
        <w:tc>
          <w:tcPr>
            <w:tcW w:w="2835" w:type="dxa"/>
            <w:vAlign w:val="center"/>
          </w:tcPr>
          <w:p>
            <w:pPr>
              <w:pStyle w:val="12"/>
            </w:pPr>
            <w:r>
              <w:t>资金支出时限</w:t>
            </w:r>
          </w:p>
        </w:tc>
        <w:tc>
          <w:tcPr>
            <w:tcW w:w="2551" w:type="dxa"/>
            <w:vAlign w:val="center"/>
          </w:tcPr>
          <w:p>
            <w:pPr>
              <w:pStyle w:val="12"/>
            </w:pPr>
            <w:r>
              <w:t>100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2835" w:type="dxa"/>
            <w:vAlign w:val="center"/>
          </w:tcPr>
          <w:p>
            <w:pPr>
              <w:pStyle w:val="12"/>
            </w:pPr>
            <w:r>
              <w:t>财政投入</w:t>
            </w:r>
          </w:p>
        </w:tc>
        <w:tc>
          <w:tcPr>
            <w:tcW w:w="2551" w:type="dxa"/>
            <w:vAlign w:val="center"/>
          </w:tcPr>
          <w:p>
            <w:pPr>
              <w:pStyle w:val="12"/>
            </w:pPr>
            <w:r>
              <w:t>56</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预防火灾和减少火灾危害，加强应急救援工作，保护人身财产安全，维护公共安全</w:t>
            </w:r>
          </w:p>
        </w:tc>
        <w:tc>
          <w:tcPr>
            <w:tcW w:w="2551" w:type="dxa"/>
            <w:vAlign w:val="center"/>
          </w:tcPr>
          <w:p>
            <w:pPr>
              <w:pStyle w:val="12"/>
            </w:pPr>
            <w:r>
              <w:t>100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w:t>
            </w:r>
          </w:p>
        </w:tc>
        <w:tc>
          <w:tcPr>
            <w:tcW w:w="2835" w:type="dxa"/>
            <w:vAlign w:val="center"/>
          </w:tcPr>
          <w:p>
            <w:pPr>
              <w:pStyle w:val="12"/>
            </w:pPr>
            <w:r>
              <w:t>设备使用率</w:t>
            </w:r>
          </w:p>
        </w:tc>
        <w:tc>
          <w:tcPr>
            <w:tcW w:w="2551" w:type="dxa"/>
            <w:vAlign w:val="center"/>
          </w:tcPr>
          <w:p>
            <w:pPr>
              <w:pStyle w:val="12"/>
            </w:pPr>
            <w:r>
              <w:t>100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2、消防业务费  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2835" w:type="dxa"/>
            <w:vAlign w:val="center"/>
          </w:tcPr>
          <w:p>
            <w:pPr>
              <w:pStyle w:val="12"/>
            </w:pPr>
            <w:r>
              <w:t>单位正常开展工作实有人数</w:t>
            </w:r>
          </w:p>
        </w:tc>
        <w:tc>
          <w:tcPr>
            <w:tcW w:w="2551" w:type="dxa"/>
            <w:vAlign w:val="center"/>
          </w:tcPr>
          <w:p>
            <w:pPr>
              <w:pStyle w:val="12"/>
            </w:pPr>
            <w:r>
              <w:t>≥176</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2835" w:type="dxa"/>
            <w:vAlign w:val="center"/>
          </w:tcPr>
          <w:p>
            <w:pPr>
              <w:pStyle w:val="12"/>
            </w:pPr>
            <w:r>
              <w:t>保证单位正常运转比率</w:t>
            </w:r>
          </w:p>
        </w:tc>
        <w:tc>
          <w:tcPr>
            <w:tcW w:w="2551" w:type="dxa"/>
            <w:vAlign w:val="center"/>
          </w:tcPr>
          <w:p>
            <w:pPr>
              <w:pStyle w:val="12"/>
            </w:pPr>
            <w:r>
              <w:t>100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时效</w:t>
            </w:r>
          </w:p>
        </w:tc>
        <w:tc>
          <w:tcPr>
            <w:tcW w:w="2835" w:type="dxa"/>
            <w:vAlign w:val="center"/>
          </w:tcPr>
          <w:p>
            <w:pPr>
              <w:pStyle w:val="12"/>
            </w:pPr>
            <w:r>
              <w:t>正常运转执行率</w:t>
            </w:r>
          </w:p>
        </w:tc>
        <w:tc>
          <w:tcPr>
            <w:tcW w:w="2551" w:type="dxa"/>
            <w:vAlign w:val="center"/>
          </w:tcPr>
          <w:p>
            <w:pPr>
              <w:pStyle w:val="12"/>
            </w:pPr>
            <w:r>
              <w:t>100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w:t>
            </w:r>
          </w:p>
        </w:tc>
        <w:tc>
          <w:tcPr>
            <w:tcW w:w="2835" w:type="dxa"/>
            <w:vAlign w:val="center"/>
          </w:tcPr>
          <w:p>
            <w:pPr>
              <w:pStyle w:val="12"/>
            </w:pPr>
            <w:r>
              <w:t>控制成本</w:t>
            </w:r>
          </w:p>
        </w:tc>
        <w:tc>
          <w:tcPr>
            <w:tcW w:w="2551" w:type="dxa"/>
            <w:vAlign w:val="center"/>
          </w:tcPr>
          <w:p>
            <w:pPr>
              <w:pStyle w:val="12"/>
            </w:pPr>
            <w:r>
              <w:t>≥95</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预防火灾和减少火灾危害，加强应急救援工作，保护人身财产安全，维护公共安全</w:t>
            </w:r>
          </w:p>
        </w:tc>
        <w:tc>
          <w:tcPr>
            <w:tcW w:w="2551" w:type="dxa"/>
            <w:vAlign w:val="center"/>
          </w:tcPr>
          <w:p>
            <w:pPr>
              <w:pStyle w:val="12"/>
            </w:pPr>
            <w:r>
              <w:t>≥95</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w:t>
            </w:r>
          </w:p>
        </w:tc>
        <w:tc>
          <w:tcPr>
            <w:tcW w:w="2835" w:type="dxa"/>
            <w:vAlign w:val="center"/>
          </w:tcPr>
          <w:p>
            <w:pPr>
              <w:pStyle w:val="12"/>
            </w:pPr>
            <w:r>
              <w:t>提高工作人员效率</w:t>
            </w:r>
          </w:p>
        </w:tc>
        <w:tc>
          <w:tcPr>
            <w:tcW w:w="2551" w:type="dxa"/>
            <w:vAlign w:val="center"/>
          </w:tcPr>
          <w:p>
            <w:pPr>
              <w:pStyle w:val="12"/>
            </w:pPr>
            <w:r>
              <w:t>≥95</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3、综合业务管理 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w:t>
            </w:r>
          </w:p>
        </w:tc>
        <w:tc>
          <w:tcPr>
            <w:tcW w:w="2835" w:type="dxa"/>
            <w:vAlign w:val="center"/>
          </w:tcPr>
          <w:p>
            <w:pPr>
              <w:pStyle w:val="12"/>
            </w:pPr>
            <w:r>
              <w:t>单位正常开展工作实有人数</w:t>
            </w:r>
          </w:p>
        </w:tc>
        <w:tc>
          <w:tcPr>
            <w:tcW w:w="2551" w:type="dxa"/>
            <w:vAlign w:val="center"/>
          </w:tcPr>
          <w:p>
            <w:pPr>
              <w:pStyle w:val="12"/>
            </w:pPr>
            <w:r>
              <w:t>≥176</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2835" w:type="dxa"/>
            <w:vAlign w:val="center"/>
          </w:tcPr>
          <w:p>
            <w:pPr>
              <w:pStyle w:val="12"/>
            </w:pPr>
            <w:r>
              <w:t>按照规定管理政工经费，提升全媒体工作的应用能力，提高队伍形象宣传水平，政工部门和防火部门打破条件，形成合力。</w:t>
            </w:r>
          </w:p>
        </w:tc>
        <w:tc>
          <w:tcPr>
            <w:tcW w:w="2551" w:type="dxa"/>
            <w:vAlign w:val="center"/>
          </w:tcPr>
          <w:p>
            <w:pPr>
              <w:pStyle w:val="12"/>
            </w:pPr>
            <w:r>
              <w:t>100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时效性</w:t>
            </w:r>
          </w:p>
        </w:tc>
        <w:tc>
          <w:tcPr>
            <w:tcW w:w="2835" w:type="dxa"/>
            <w:vAlign w:val="center"/>
          </w:tcPr>
          <w:p>
            <w:pPr>
              <w:pStyle w:val="12"/>
            </w:pPr>
            <w:r>
              <w:t>正常运转执行率</w:t>
            </w:r>
          </w:p>
        </w:tc>
        <w:tc>
          <w:tcPr>
            <w:tcW w:w="2551" w:type="dxa"/>
            <w:vAlign w:val="center"/>
          </w:tcPr>
          <w:p>
            <w:pPr>
              <w:pStyle w:val="12"/>
            </w:pPr>
            <w:r>
              <w:t>100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2835" w:type="dxa"/>
            <w:vAlign w:val="center"/>
          </w:tcPr>
          <w:p>
            <w:pPr>
              <w:pStyle w:val="12"/>
            </w:pPr>
            <w:r>
              <w:t>项目实际成本</w:t>
            </w:r>
          </w:p>
        </w:tc>
        <w:tc>
          <w:tcPr>
            <w:tcW w:w="2551" w:type="dxa"/>
            <w:vAlign w:val="center"/>
          </w:tcPr>
          <w:p>
            <w:pPr>
              <w:pStyle w:val="12"/>
            </w:pPr>
            <w:r>
              <w:t>≤40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提升文化建设工作成就和队伍良好形象</w:t>
            </w:r>
          </w:p>
        </w:tc>
        <w:tc>
          <w:tcPr>
            <w:tcW w:w="2551" w:type="dxa"/>
            <w:vAlign w:val="center"/>
          </w:tcPr>
          <w:p>
            <w:pPr>
              <w:pStyle w:val="12"/>
            </w:pPr>
            <w:r>
              <w:t>100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提升消防员工作积极性</w:t>
            </w:r>
          </w:p>
        </w:tc>
        <w:tc>
          <w:tcPr>
            <w:tcW w:w="2551" w:type="dxa"/>
            <w:vAlign w:val="center"/>
          </w:tcPr>
          <w:p>
            <w:pPr>
              <w:pStyle w:val="12"/>
            </w:pPr>
            <w:r>
              <w:t>100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社会公众满意率</w:t>
            </w:r>
          </w:p>
        </w:tc>
        <w:tc>
          <w:tcPr>
            <w:tcW w:w="2551" w:type="dxa"/>
            <w:vAlign w:val="center"/>
          </w:tcPr>
          <w:p>
            <w:pPr>
              <w:pStyle w:val="12"/>
            </w:pPr>
            <w:r>
              <w:t>≥95</w:t>
            </w:r>
          </w:p>
        </w:tc>
        <w:tc>
          <w:tcPr>
            <w:tcW w:w="2268"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4、消防改革性、奖励性补贴绩效目标表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补助发放人数</w:t>
            </w:r>
          </w:p>
        </w:tc>
        <w:tc>
          <w:tcPr>
            <w:tcW w:w="2835" w:type="dxa"/>
            <w:vAlign w:val="center"/>
          </w:tcPr>
          <w:p>
            <w:pPr>
              <w:pStyle w:val="12"/>
            </w:pPr>
            <w:r>
              <w:t>补助发放人数</w:t>
            </w:r>
          </w:p>
        </w:tc>
        <w:tc>
          <w:tcPr>
            <w:tcW w:w="2551" w:type="dxa"/>
            <w:vAlign w:val="center"/>
          </w:tcPr>
          <w:p>
            <w:pPr>
              <w:pStyle w:val="12"/>
            </w:pPr>
            <w:r>
              <w:t>6</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准确发放率</w:t>
            </w:r>
          </w:p>
        </w:tc>
        <w:tc>
          <w:tcPr>
            <w:tcW w:w="2835" w:type="dxa"/>
            <w:vAlign w:val="center"/>
          </w:tcPr>
          <w:p>
            <w:pPr>
              <w:pStyle w:val="12"/>
            </w:pPr>
            <w:r>
              <w:t>准确发放率</w:t>
            </w:r>
          </w:p>
        </w:tc>
        <w:tc>
          <w:tcPr>
            <w:tcW w:w="2551" w:type="dxa"/>
            <w:vAlign w:val="center"/>
          </w:tcPr>
          <w:p>
            <w:pPr>
              <w:pStyle w:val="12"/>
            </w:pPr>
            <w:r>
              <w:t>100</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及时发放率</w:t>
            </w:r>
          </w:p>
        </w:tc>
        <w:tc>
          <w:tcPr>
            <w:tcW w:w="2835" w:type="dxa"/>
            <w:vAlign w:val="center"/>
          </w:tcPr>
          <w:p>
            <w:pPr>
              <w:pStyle w:val="12"/>
            </w:pPr>
            <w:r>
              <w:t>及时发放率</w:t>
            </w:r>
          </w:p>
        </w:tc>
        <w:tc>
          <w:tcPr>
            <w:tcW w:w="2551" w:type="dxa"/>
            <w:vAlign w:val="center"/>
          </w:tcPr>
          <w:p>
            <w:pPr>
              <w:pStyle w:val="12"/>
            </w:pPr>
            <w:r>
              <w:t>100</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≤11.58</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提升消防员工作积极性</w:t>
            </w:r>
          </w:p>
        </w:tc>
        <w:tc>
          <w:tcPr>
            <w:tcW w:w="2835" w:type="dxa"/>
            <w:vAlign w:val="center"/>
          </w:tcPr>
          <w:p>
            <w:pPr>
              <w:pStyle w:val="12"/>
            </w:pPr>
            <w:r>
              <w:t>提升消防员工作积极性</w:t>
            </w:r>
          </w:p>
        </w:tc>
        <w:tc>
          <w:tcPr>
            <w:tcW w:w="2551" w:type="dxa"/>
            <w:vAlign w:val="center"/>
          </w:tcPr>
          <w:p>
            <w:pPr>
              <w:pStyle w:val="12"/>
            </w:pPr>
            <w:r>
              <w:t>100</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100</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预算安排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2023年，乐亭县消防救援大队安排政府采购预算</w:t>
      </w:r>
      <w:r>
        <w:rPr>
          <w:rFonts w:hint="eastAsia" w:eastAsia="方正仿宋_GBK"/>
          <w:color w:val="000000"/>
          <w:sz w:val="28"/>
          <w:lang w:val="en-US" w:eastAsia="zh-CN"/>
        </w:rPr>
        <w:t>56</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313乐亭县消防救援大队</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0" w:hRule="atLeast"/>
          <w:jc w:val="center"/>
        </w:trPr>
        <w:tc>
          <w:tcPr>
            <w:tcW w:w="1701" w:type="dxa"/>
            <w:vAlign w:val="center"/>
          </w:tcPr>
          <w:p>
            <w:pPr>
              <w:pStyle w:val="12"/>
              <w:rPr>
                <w:rFonts w:hint="eastAsia" w:eastAsia="方正书宋_GBK"/>
                <w:lang w:eastAsia="zh-CN"/>
              </w:rPr>
            </w:pPr>
            <w:r>
              <w:rPr>
                <w:rFonts w:hint="eastAsia"/>
                <w:lang w:eastAsia="zh-CN"/>
              </w:rPr>
              <w:t>购置专业器材项目</w:t>
            </w:r>
          </w:p>
        </w:tc>
        <w:tc>
          <w:tcPr>
            <w:tcW w:w="964" w:type="dxa"/>
            <w:vAlign w:val="center"/>
          </w:tcPr>
          <w:p>
            <w:pPr>
              <w:pStyle w:val="11"/>
              <w:rPr>
                <w:rFonts w:hint="default" w:eastAsia="方正书宋_GBK"/>
                <w:lang w:val="en-US" w:eastAsia="zh-CN"/>
              </w:rPr>
            </w:pPr>
            <w:r>
              <w:rPr>
                <w:rFonts w:hint="eastAsia"/>
                <w:lang w:val="en-US" w:eastAsia="zh-CN"/>
              </w:rPr>
              <w:t>56</w:t>
            </w:r>
          </w:p>
        </w:tc>
        <w:tc>
          <w:tcPr>
            <w:tcW w:w="1134" w:type="dxa"/>
            <w:vAlign w:val="center"/>
          </w:tcPr>
          <w:p>
            <w:pPr>
              <w:pStyle w:val="12"/>
            </w:pPr>
            <w:r>
              <w:rPr>
                <w:rFonts w:hint="eastAsia"/>
                <w:lang w:eastAsia="zh-CN"/>
              </w:rPr>
              <w:t>专业器材</w:t>
            </w:r>
          </w:p>
        </w:tc>
        <w:tc>
          <w:tcPr>
            <w:tcW w:w="1134" w:type="dxa"/>
            <w:vAlign w:val="center"/>
          </w:tcPr>
          <w:p>
            <w:pPr>
              <w:pStyle w:val="12"/>
            </w:pPr>
          </w:p>
        </w:tc>
        <w:tc>
          <w:tcPr>
            <w:tcW w:w="709" w:type="dxa"/>
            <w:vAlign w:val="center"/>
          </w:tcPr>
          <w:p>
            <w:pPr>
              <w:pStyle w:val="13"/>
              <w:rPr>
                <w:rFonts w:hint="eastAsia" w:eastAsia="方正书宋_GBK"/>
                <w:lang w:eastAsia="zh-CN"/>
              </w:rPr>
            </w:pPr>
            <w:r>
              <w:rPr>
                <w:rFonts w:hint="eastAsia"/>
                <w:lang w:eastAsia="zh-CN"/>
              </w:rPr>
              <w:t>批</w:t>
            </w:r>
          </w:p>
        </w:tc>
        <w:tc>
          <w:tcPr>
            <w:tcW w:w="850" w:type="dxa"/>
            <w:vAlign w:val="center"/>
          </w:tcPr>
          <w:p>
            <w:pPr>
              <w:pStyle w:val="11"/>
              <w:rPr>
                <w:rFonts w:hint="eastAsia" w:eastAsia="方正书宋_GBK"/>
                <w:lang w:val="en-US" w:eastAsia="zh-CN"/>
              </w:rPr>
            </w:pPr>
            <w:r>
              <w:rPr>
                <w:rFonts w:hint="eastAsia"/>
                <w:lang w:val="en-US" w:eastAsia="zh-CN"/>
              </w:rPr>
              <w:t>1</w:t>
            </w:r>
          </w:p>
        </w:tc>
        <w:tc>
          <w:tcPr>
            <w:tcW w:w="850" w:type="dxa"/>
            <w:vAlign w:val="center"/>
          </w:tcPr>
          <w:p>
            <w:pPr>
              <w:pStyle w:val="11"/>
              <w:rPr>
                <w:rFonts w:hint="default" w:eastAsia="方正书宋_GBK"/>
                <w:lang w:val="en-US" w:eastAsia="zh-CN"/>
              </w:rPr>
            </w:pPr>
            <w:r>
              <w:rPr>
                <w:rFonts w:hint="eastAsia"/>
                <w:lang w:val="en-US" w:eastAsia="zh-CN"/>
              </w:rPr>
              <w:t>56</w:t>
            </w:r>
          </w:p>
        </w:tc>
        <w:tc>
          <w:tcPr>
            <w:tcW w:w="964" w:type="dxa"/>
            <w:vAlign w:val="center"/>
          </w:tcPr>
          <w:p>
            <w:pPr>
              <w:pStyle w:val="11"/>
              <w:rPr>
                <w:rFonts w:hint="default" w:eastAsia="方正书宋_GBK"/>
                <w:lang w:val="en-US" w:eastAsia="zh-CN"/>
              </w:rPr>
            </w:pPr>
            <w:r>
              <w:rPr>
                <w:rFonts w:hint="eastAsia"/>
                <w:lang w:val="en-US" w:eastAsia="zh-CN"/>
              </w:rPr>
              <w:t>56</w:t>
            </w:r>
          </w:p>
        </w:tc>
        <w:tc>
          <w:tcPr>
            <w:tcW w:w="964" w:type="dxa"/>
            <w:vAlign w:val="center"/>
          </w:tcPr>
          <w:p>
            <w:pPr>
              <w:pStyle w:val="11"/>
              <w:rPr>
                <w:rFonts w:hint="default" w:eastAsia="方正书宋_GBK"/>
                <w:lang w:val="en-US" w:eastAsia="zh-CN"/>
              </w:rPr>
            </w:pPr>
            <w:r>
              <w:rPr>
                <w:rFonts w:hint="eastAsia"/>
                <w:lang w:val="en-US" w:eastAsia="zh-CN"/>
              </w:rPr>
              <w:t>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乐亭县消防救援大队（含所属单位）上年末固定资产金额为3633.03万元（详见下表）。本年度拟购置固定资产总额为</w:t>
      </w:r>
      <w:r>
        <w:rPr>
          <w:rFonts w:hint="eastAsia" w:eastAsia="方正仿宋_GBK"/>
          <w:color w:val="000000"/>
          <w:sz w:val="28"/>
          <w:lang w:val="en-US" w:eastAsia="zh-CN"/>
        </w:rPr>
        <w:t>56</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313乐亭县消防救援大队</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3633.03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3117</w:t>
            </w:r>
          </w:p>
        </w:tc>
        <w:tc>
          <w:tcPr>
            <w:tcW w:w="2835" w:type="dxa"/>
            <w:vAlign w:val="center"/>
          </w:tcPr>
          <w:p>
            <w:pPr>
              <w:pStyle w:val="11"/>
            </w:pPr>
            <w:r>
              <w:t>1248.11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3117</w:t>
            </w:r>
          </w:p>
        </w:tc>
        <w:tc>
          <w:tcPr>
            <w:tcW w:w="2835" w:type="dxa"/>
            <w:vAlign w:val="center"/>
          </w:tcPr>
          <w:p>
            <w:pPr>
              <w:pStyle w:val="11"/>
            </w:pPr>
            <w:r>
              <w:t>1248.11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29</w:t>
            </w:r>
          </w:p>
        </w:tc>
        <w:tc>
          <w:tcPr>
            <w:tcW w:w="2835" w:type="dxa"/>
            <w:vAlign w:val="center"/>
          </w:tcPr>
          <w:p>
            <w:pPr>
              <w:pStyle w:val="11"/>
            </w:pPr>
            <w:r>
              <w:t>2188.40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196.52</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w:t>
      </w:r>
      <w:r>
        <w:rPr>
          <w:rFonts w:hint="eastAsia" w:eastAsia="方正仿宋_GBK"/>
          <w:color w:val="000000"/>
          <w:sz w:val="28"/>
          <w:lang w:eastAsia="zh-CN"/>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一、乐亭县消防救援大队收支预算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313002乐亭县消防救援大队</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660.87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660.87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660.87</w:t>
            </w:r>
          </w:p>
        </w:tc>
        <w:tc>
          <w:tcPr>
            <w:tcW w:w="4535" w:type="dxa"/>
            <w:vAlign w:val="center"/>
          </w:tcPr>
          <w:p>
            <w:pPr>
              <w:pStyle w:val="14"/>
            </w:pPr>
            <w:r>
              <w:t>本年支出合计</w:t>
            </w:r>
          </w:p>
        </w:tc>
        <w:tc>
          <w:tcPr>
            <w:tcW w:w="2126" w:type="dxa"/>
            <w:vAlign w:val="center"/>
          </w:tcPr>
          <w:p>
            <w:pPr>
              <w:pStyle w:val="15"/>
            </w:pPr>
            <w:r>
              <w:t>660.87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660.87</w:t>
            </w:r>
          </w:p>
        </w:tc>
        <w:tc>
          <w:tcPr>
            <w:tcW w:w="4535" w:type="dxa"/>
            <w:vAlign w:val="center"/>
          </w:tcPr>
          <w:p>
            <w:pPr>
              <w:pStyle w:val="14"/>
            </w:pPr>
            <w:r>
              <w:t>支出总计</w:t>
            </w:r>
          </w:p>
        </w:tc>
        <w:tc>
          <w:tcPr>
            <w:tcW w:w="2126" w:type="dxa"/>
            <w:vAlign w:val="center"/>
          </w:tcPr>
          <w:p>
            <w:pPr>
              <w:pStyle w:val="15"/>
            </w:pPr>
            <w:r>
              <w:t>660.87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313002乐亭县消防救援大队</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660.87</w:t>
            </w:r>
          </w:p>
        </w:tc>
        <w:tc>
          <w:tcPr>
            <w:tcW w:w="1134" w:type="dxa"/>
            <w:vAlign w:val="center"/>
          </w:tcPr>
          <w:p>
            <w:pPr>
              <w:pStyle w:val="15"/>
            </w:pPr>
            <w:r>
              <w:t>660.87</w:t>
            </w:r>
          </w:p>
        </w:tc>
        <w:tc>
          <w:tcPr>
            <w:tcW w:w="1134" w:type="dxa"/>
            <w:vAlign w:val="center"/>
          </w:tcPr>
          <w:p>
            <w:pPr>
              <w:pStyle w:val="15"/>
            </w:pPr>
            <w:r>
              <w:t>660.87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660.87</w:t>
            </w:r>
          </w:p>
        </w:tc>
        <w:tc>
          <w:tcPr>
            <w:tcW w:w="1134" w:type="dxa"/>
            <w:vAlign w:val="center"/>
          </w:tcPr>
          <w:p>
            <w:pPr>
              <w:pStyle w:val="11"/>
            </w:pPr>
            <w:r>
              <w:t>660.87</w:t>
            </w:r>
          </w:p>
        </w:tc>
        <w:tc>
          <w:tcPr>
            <w:tcW w:w="1134" w:type="dxa"/>
            <w:vAlign w:val="center"/>
          </w:tcPr>
          <w:p>
            <w:pPr>
              <w:pStyle w:val="11"/>
            </w:pPr>
            <w:r>
              <w:t>660.87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22402</w:t>
            </w:r>
          </w:p>
        </w:tc>
        <w:tc>
          <w:tcPr>
            <w:tcW w:w="1559" w:type="dxa"/>
            <w:vAlign w:val="center"/>
          </w:tcPr>
          <w:p>
            <w:pPr>
              <w:pStyle w:val="12"/>
            </w:pPr>
            <w:r>
              <w:t>消防救援事务</w:t>
            </w:r>
          </w:p>
        </w:tc>
        <w:tc>
          <w:tcPr>
            <w:tcW w:w="1134" w:type="dxa"/>
            <w:vAlign w:val="center"/>
          </w:tcPr>
          <w:p>
            <w:pPr>
              <w:pStyle w:val="11"/>
            </w:pPr>
            <w:r>
              <w:t>660.87</w:t>
            </w:r>
          </w:p>
        </w:tc>
        <w:tc>
          <w:tcPr>
            <w:tcW w:w="1134" w:type="dxa"/>
            <w:vAlign w:val="center"/>
          </w:tcPr>
          <w:p>
            <w:pPr>
              <w:pStyle w:val="11"/>
            </w:pPr>
            <w:r>
              <w:t>660.87</w:t>
            </w:r>
          </w:p>
        </w:tc>
        <w:tc>
          <w:tcPr>
            <w:tcW w:w="1134" w:type="dxa"/>
            <w:vAlign w:val="center"/>
          </w:tcPr>
          <w:p>
            <w:pPr>
              <w:pStyle w:val="11"/>
            </w:pPr>
            <w:r>
              <w:t>660.87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2240201</w:t>
            </w:r>
          </w:p>
        </w:tc>
        <w:tc>
          <w:tcPr>
            <w:tcW w:w="1559" w:type="dxa"/>
            <w:vAlign w:val="center"/>
          </w:tcPr>
          <w:p>
            <w:pPr>
              <w:pStyle w:val="12"/>
            </w:pPr>
            <w:r>
              <w:t>行政运行</w:t>
            </w:r>
          </w:p>
        </w:tc>
        <w:tc>
          <w:tcPr>
            <w:tcW w:w="1134" w:type="dxa"/>
            <w:vAlign w:val="center"/>
          </w:tcPr>
          <w:p>
            <w:pPr>
              <w:pStyle w:val="11"/>
            </w:pPr>
            <w:r>
              <w:t>535.29</w:t>
            </w:r>
          </w:p>
        </w:tc>
        <w:tc>
          <w:tcPr>
            <w:tcW w:w="1134" w:type="dxa"/>
            <w:vAlign w:val="center"/>
          </w:tcPr>
          <w:p>
            <w:pPr>
              <w:pStyle w:val="11"/>
            </w:pPr>
            <w:r>
              <w:t>535.29</w:t>
            </w:r>
          </w:p>
        </w:tc>
        <w:tc>
          <w:tcPr>
            <w:tcW w:w="1134" w:type="dxa"/>
            <w:vAlign w:val="center"/>
          </w:tcPr>
          <w:p>
            <w:pPr>
              <w:pStyle w:val="11"/>
            </w:pPr>
            <w:r>
              <w:t>535.29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2240204</w:t>
            </w:r>
          </w:p>
        </w:tc>
        <w:tc>
          <w:tcPr>
            <w:tcW w:w="1559" w:type="dxa"/>
            <w:vAlign w:val="center"/>
          </w:tcPr>
          <w:p>
            <w:pPr>
              <w:pStyle w:val="12"/>
            </w:pPr>
            <w:r>
              <w:t>消防应急救援</w:t>
            </w:r>
          </w:p>
        </w:tc>
        <w:tc>
          <w:tcPr>
            <w:tcW w:w="1134" w:type="dxa"/>
            <w:vAlign w:val="center"/>
          </w:tcPr>
          <w:p>
            <w:pPr>
              <w:pStyle w:val="11"/>
            </w:pPr>
            <w:r>
              <w:t>85.58</w:t>
            </w:r>
          </w:p>
        </w:tc>
        <w:tc>
          <w:tcPr>
            <w:tcW w:w="1134" w:type="dxa"/>
            <w:vAlign w:val="center"/>
          </w:tcPr>
          <w:p>
            <w:pPr>
              <w:pStyle w:val="11"/>
            </w:pPr>
            <w:r>
              <w:t>85.58</w:t>
            </w:r>
          </w:p>
        </w:tc>
        <w:tc>
          <w:tcPr>
            <w:tcW w:w="1134" w:type="dxa"/>
            <w:vAlign w:val="center"/>
          </w:tcPr>
          <w:p>
            <w:pPr>
              <w:pStyle w:val="11"/>
            </w:pPr>
            <w:r>
              <w:t>85.58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2240299</w:t>
            </w:r>
          </w:p>
        </w:tc>
        <w:tc>
          <w:tcPr>
            <w:tcW w:w="1559" w:type="dxa"/>
            <w:vAlign w:val="center"/>
          </w:tcPr>
          <w:p>
            <w:pPr>
              <w:pStyle w:val="12"/>
            </w:pPr>
            <w:r>
              <w:t>其他消防救援事务支出</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313002乐亭县消防救援大队</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660.87</w:t>
            </w:r>
          </w:p>
        </w:tc>
        <w:tc>
          <w:tcPr>
            <w:tcW w:w="1361" w:type="dxa"/>
            <w:vAlign w:val="center"/>
          </w:tcPr>
          <w:p>
            <w:pPr>
              <w:pStyle w:val="15"/>
            </w:pPr>
            <w:r>
              <w:t>535.29</w:t>
            </w:r>
          </w:p>
        </w:tc>
        <w:tc>
          <w:tcPr>
            <w:tcW w:w="1361" w:type="dxa"/>
            <w:vAlign w:val="center"/>
          </w:tcPr>
          <w:p>
            <w:pPr>
              <w:pStyle w:val="15"/>
            </w:pPr>
            <w:r>
              <w:t>125.58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660.87</w:t>
            </w:r>
          </w:p>
        </w:tc>
        <w:tc>
          <w:tcPr>
            <w:tcW w:w="1361" w:type="dxa"/>
            <w:vAlign w:val="center"/>
          </w:tcPr>
          <w:p>
            <w:pPr>
              <w:pStyle w:val="11"/>
            </w:pPr>
            <w:r>
              <w:t>535.29</w:t>
            </w:r>
          </w:p>
        </w:tc>
        <w:tc>
          <w:tcPr>
            <w:tcW w:w="1361" w:type="dxa"/>
            <w:vAlign w:val="center"/>
          </w:tcPr>
          <w:p>
            <w:pPr>
              <w:pStyle w:val="11"/>
            </w:pPr>
            <w:r>
              <w:t>125.58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22402</w:t>
            </w:r>
          </w:p>
        </w:tc>
        <w:tc>
          <w:tcPr>
            <w:tcW w:w="4535" w:type="dxa"/>
            <w:vAlign w:val="center"/>
          </w:tcPr>
          <w:p>
            <w:pPr>
              <w:pStyle w:val="12"/>
            </w:pPr>
            <w:r>
              <w:t>消防救援事务</w:t>
            </w:r>
          </w:p>
        </w:tc>
        <w:tc>
          <w:tcPr>
            <w:tcW w:w="1361" w:type="dxa"/>
            <w:vAlign w:val="center"/>
          </w:tcPr>
          <w:p>
            <w:pPr>
              <w:pStyle w:val="11"/>
            </w:pPr>
            <w:r>
              <w:t>660.87</w:t>
            </w:r>
          </w:p>
        </w:tc>
        <w:tc>
          <w:tcPr>
            <w:tcW w:w="1361" w:type="dxa"/>
            <w:vAlign w:val="center"/>
          </w:tcPr>
          <w:p>
            <w:pPr>
              <w:pStyle w:val="11"/>
            </w:pPr>
            <w:r>
              <w:t>535.29</w:t>
            </w:r>
          </w:p>
        </w:tc>
        <w:tc>
          <w:tcPr>
            <w:tcW w:w="1361" w:type="dxa"/>
            <w:vAlign w:val="center"/>
          </w:tcPr>
          <w:p>
            <w:pPr>
              <w:pStyle w:val="11"/>
            </w:pPr>
            <w:r>
              <w:t>125.58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2240201</w:t>
            </w:r>
          </w:p>
        </w:tc>
        <w:tc>
          <w:tcPr>
            <w:tcW w:w="4535" w:type="dxa"/>
            <w:vAlign w:val="center"/>
          </w:tcPr>
          <w:p>
            <w:pPr>
              <w:pStyle w:val="12"/>
            </w:pPr>
            <w:r>
              <w:t>行政运行</w:t>
            </w:r>
          </w:p>
        </w:tc>
        <w:tc>
          <w:tcPr>
            <w:tcW w:w="1361" w:type="dxa"/>
            <w:vAlign w:val="center"/>
          </w:tcPr>
          <w:p>
            <w:pPr>
              <w:pStyle w:val="11"/>
            </w:pPr>
            <w:r>
              <w:t>535.29</w:t>
            </w:r>
          </w:p>
        </w:tc>
        <w:tc>
          <w:tcPr>
            <w:tcW w:w="1361" w:type="dxa"/>
            <w:vAlign w:val="center"/>
          </w:tcPr>
          <w:p>
            <w:pPr>
              <w:pStyle w:val="11"/>
            </w:pPr>
            <w:r>
              <w:t>535.29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2240204</w:t>
            </w:r>
          </w:p>
        </w:tc>
        <w:tc>
          <w:tcPr>
            <w:tcW w:w="4535" w:type="dxa"/>
            <w:vAlign w:val="center"/>
          </w:tcPr>
          <w:p>
            <w:pPr>
              <w:pStyle w:val="12"/>
            </w:pPr>
            <w:r>
              <w:t>消防应急救援</w:t>
            </w:r>
          </w:p>
        </w:tc>
        <w:tc>
          <w:tcPr>
            <w:tcW w:w="1361" w:type="dxa"/>
            <w:vAlign w:val="center"/>
          </w:tcPr>
          <w:p>
            <w:pPr>
              <w:pStyle w:val="11"/>
            </w:pPr>
            <w:r>
              <w:t>85.58</w:t>
            </w:r>
          </w:p>
        </w:tc>
        <w:tc>
          <w:tcPr>
            <w:tcW w:w="1361" w:type="dxa"/>
            <w:vAlign w:val="center"/>
          </w:tcPr>
          <w:p>
            <w:pPr>
              <w:pStyle w:val="11"/>
            </w:pPr>
          </w:p>
        </w:tc>
        <w:tc>
          <w:tcPr>
            <w:tcW w:w="1361" w:type="dxa"/>
            <w:vAlign w:val="center"/>
          </w:tcPr>
          <w:p>
            <w:pPr>
              <w:pStyle w:val="11"/>
            </w:pPr>
            <w:r>
              <w:t>85.58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2240299</w:t>
            </w:r>
          </w:p>
        </w:tc>
        <w:tc>
          <w:tcPr>
            <w:tcW w:w="4535" w:type="dxa"/>
            <w:vAlign w:val="center"/>
          </w:tcPr>
          <w:p>
            <w:pPr>
              <w:pStyle w:val="12"/>
            </w:pPr>
            <w:r>
              <w:t>其他消防救援事务支出</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313002乐亭县消防救援大队</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660.87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660.87</w:t>
            </w:r>
          </w:p>
        </w:tc>
        <w:tc>
          <w:tcPr>
            <w:tcW w:w="1474" w:type="dxa"/>
            <w:vAlign w:val="center"/>
          </w:tcPr>
          <w:p>
            <w:pPr>
              <w:pStyle w:val="11"/>
            </w:pPr>
            <w:r>
              <w:t>660.87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660.87</w:t>
            </w:r>
          </w:p>
        </w:tc>
        <w:tc>
          <w:tcPr>
            <w:tcW w:w="3402" w:type="dxa"/>
            <w:vAlign w:val="center"/>
          </w:tcPr>
          <w:p>
            <w:pPr>
              <w:pStyle w:val="14"/>
            </w:pPr>
            <w:r>
              <w:t>本年支出合计</w:t>
            </w:r>
          </w:p>
        </w:tc>
        <w:tc>
          <w:tcPr>
            <w:tcW w:w="1474" w:type="dxa"/>
            <w:vAlign w:val="center"/>
          </w:tcPr>
          <w:p>
            <w:pPr>
              <w:pStyle w:val="15"/>
            </w:pPr>
            <w:r>
              <w:t>660.87</w:t>
            </w:r>
          </w:p>
        </w:tc>
        <w:tc>
          <w:tcPr>
            <w:tcW w:w="1474" w:type="dxa"/>
            <w:vAlign w:val="center"/>
          </w:tcPr>
          <w:p>
            <w:pPr>
              <w:pStyle w:val="15"/>
            </w:pPr>
            <w:r>
              <w:t>660.87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660.87</w:t>
            </w:r>
          </w:p>
        </w:tc>
        <w:tc>
          <w:tcPr>
            <w:tcW w:w="3402" w:type="dxa"/>
            <w:vAlign w:val="center"/>
          </w:tcPr>
          <w:p>
            <w:pPr>
              <w:pStyle w:val="14"/>
            </w:pPr>
            <w:r>
              <w:t>支出总计</w:t>
            </w:r>
          </w:p>
        </w:tc>
        <w:tc>
          <w:tcPr>
            <w:tcW w:w="1474" w:type="dxa"/>
            <w:vAlign w:val="center"/>
          </w:tcPr>
          <w:p>
            <w:pPr>
              <w:pStyle w:val="15"/>
            </w:pPr>
            <w:r>
              <w:t>660.87</w:t>
            </w:r>
          </w:p>
        </w:tc>
        <w:tc>
          <w:tcPr>
            <w:tcW w:w="1474" w:type="dxa"/>
            <w:vAlign w:val="center"/>
          </w:tcPr>
          <w:p>
            <w:pPr>
              <w:pStyle w:val="15"/>
            </w:pPr>
            <w:r>
              <w:t>660.87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313002乐亭县消防救援大队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660.87</w:t>
            </w:r>
          </w:p>
        </w:tc>
        <w:tc>
          <w:tcPr>
            <w:tcW w:w="2551" w:type="dxa"/>
            <w:vAlign w:val="center"/>
          </w:tcPr>
          <w:p>
            <w:pPr>
              <w:pStyle w:val="15"/>
            </w:pPr>
            <w:r>
              <w:t>535.29</w:t>
            </w:r>
          </w:p>
        </w:tc>
        <w:tc>
          <w:tcPr>
            <w:tcW w:w="2551" w:type="dxa"/>
            <w:vAlign w:val="center"/>
          </w:tcPr>
          <w:p>
            <w:pPr>
              <w:pStyle w:val="15"/>
            </w:pPr>
            <w:r>
              <w:t>125.58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660.87</w:t>
            </w:r>
          </w:p>
        </w:tc>
        <w:tc>
          <w:tcPr>
            <w:tcW w:w="2551" w:type="dxa"/>
            <w:vAlign w:val="center"/>
          </w:tcPr>
          <w:p>
            <w:pPr>
              <w:pStyle w:val="11"/>
            </w:pPr>
            <w:r>
              <w:t>535.29</w:t>
            </w:r>
          </w:p>
        </w:tc>
        <w:tc>
          <w:tcPr>
            <w:tcW w:w="2551" w:type="dxa"/>
            <w:vAlign w:val="center"/>
          </w:tcPr>
          <w:p>
            <w:pPr>
              <w:pStyle w:val="11"/>
            </w:pPr>
            <w:r>
              <w:t>125.58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22402</w:t>
            </w:r>
          </w:p>
        </w:tc>
        <w:tc>
          <w:tcPr>
            <w:tcW w:w="4535" w:type="dxa"/>
            <w:vAlign w:val="center"/>
          </w:tcPr>
          <w:p>
            <w:pPr>
              <w:pStyle w:val="12"/>
            </w:pPr>
            <w:r>
              <w:t>消防救援事务</w:t>
            </w:r>
          </w:p>
        </w:tc>
        <w:tc>
          <w:tcPr>
            <w:tcW w:w="2551" w:type="dxa"/>
            <w:vAlign w:val="center"/>
          </w:tcPr>
          <w:p>
            <w:pPr>
              <w:pStyle w:val="11"/>
            </w:pPr>
            <w:r>
              <w:t>660.87</w:t>
            </w:r>
          </w:p>
        </w:tc>
        <w:tc>
          <w:tcPr>
            <w:tcW w:w="2551" w:type="dxa"/>
            <w:vAlign w:val="center"/>
          </w:tcPr>
          <w:p>
            <w:pPr>
              <w:pStyle w:val="11"/>
            </w:pPr>
            <w:r>
              <w:t>535.29</w:t>
            </w:r>
          </w:p>
        </w:tc>
        <w:tc>
          <w:tcPr>
            <w:tcW w:w="2551" w:type="dxa"/>
            <w:vAlign w:val="center"/>
          </w:tcPr>
          <w:p>
            <w:pPr>
              <w:pStyle w:val="11"/>
            </w:pPr>
            <w:r>
              <w:t>125.58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2240201</w:t>
            </w:r>
          </w:p>
        </w:tc>
        <w:tc>
          <w:tcPr>
            <w:tcW w:w="4535" w:type="dxa"/>
            <w:vAlign w:val="center"/>
          </w:tcPr>
          <w:p>
            <w:pPr>
              <w:pStyle w:val="12"/>
            </w:pPr>
            <w:r>
              <w:t>行政运行</w:t>
            </w:r>
          </w:p>
        </w:tc>
        <w:tc>
          <w:tcPr>
            <w:tcW w:w="2551" w:type="dxa"/>
            <w:vAlign w:val="center"/>
          </w:tcPr>
          <w:p>
            <w:pPr>
              <w:pStyle w:val="11"/>
            </w:pPr>
            <w:r>
              <w:t>535.29</w:t>
            </w:r>
          </w:p>
        </w:tc>
        <w:tc>
          <w:tcPr>
            <w:tcW w:w="2551" w:type="dxa"/>
            <w:vAlign w:val="center"/>
          </w:tcPr>
          <w:p>
            <w:pPr>
              <w:pStyle w:val="11"/>
            </w:pPr>
            <w:r>
              <w:t>535.29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2240204</w:t>
            </w:r>
          </w:p>
        </w:tc>
        <w:tc>
          <w:tcPr>
            <w:tcW w:w="4535" w:type="dxa"/>
            <w:vAlign w:val="center"/>
          </w:tcPr>
          <w:p>
            <w:pPr>
              <w:pStyle w:val="12"/>
            </w:pPr>
            <w:r>
              <w:t>消防应急救援</w:t>
            </w:r>
          </w:p>
        </w:tc>
        <w:tc>
          <w:tcPr>
            <w:tcW w:w="2551" w:type="dxa"/>
            <w:vAlign w:val="center"/>
          </w:tcPr>
          <w:p>
            <w:pPr>
              <w:pStyle w:val="11"/>
            </w:pPr>
            <w:r>
              <w:t>85.58</w:t>
            </w:r>
          </w:p>
        </w:tc>
        <w:tc>
          <w:tcPr>
            <w:tcW w:w="2551" w:type="dxa"/>
            <w:vAlign w:val="center"/>
          </w:tcPr>
          <w:p>
            <w:pPr>
              <w:pStyle w:val="11"/>
            </w:pPr>
          </w:p>
        </w:tc>
        <w:tc>
          <w:tcPr>
            <w:tcW w:w="2551" w:type="dxa"/>
            <w:vAlign w:val="center"/>
          </w:tcPr>
          <w:p>
            <w:pPr>
              <w:pStyle w:val="11"/>
            </w:pPr>
            <w:r>
              <w:t>85.58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2240299</w:t>
            </w:r>
          </w:p>
        </w:tc>
        <w:tc>
          <w:tcPr>
            <w:tcW w:w="4535" w:type="dxa"/>
            <w:vAlign w:val="center"/>
          </w:tcPr>
          <w:p>
            <w:pPr>
              <w:pStyle w:val="12"/>
            </w:pPr>
            <w:r>
              <w:t>其他消防救援事务支出</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313002乐亭县消防救援大队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535.29</w:t>
            </w:r>
          </w:p>
        </w:tc>
        <w:tc>
          <w:tcPr>
            <w:tcW w:w="2551" w:type="dxa"/>
            <w:vAlign w:val="center"/>
          </w:tcPr>
          <w:p>
            <w:pPr>
              <w:pStyle w:val="15"/>
            </w:pPr>
            <w:r>
              <w:t>311.68</w:t>
            </w:r>
          </w:p>
        </w:tc>
        <w:tc>
          <w:tcPr>
            <w:tcW w:w="2551" w:type="dxa"/>
            <w:vAlign w:val="center"/>
          </w:tcPr>
          <w:p>
            <w:pPr>
              <w:pStyle w:val="15"/>
            </w:pPr>
            <w:r>
              <w:t>223.61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311.68</w:t>
            </w:r>
          </w:p>
        </w:tc>
        <w:tc>
          <w:tcPr>
            <w:tcW w:w="2551" w:type="dxa"/>
            <w:vAlign w:val="center"/>
          </w:tcPr>
          <w:p>
            <w:pPr>
              <w:pStyle w:val="11"/>
            </w:pPr>
            <w:r>
              <w:t>311.68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33.82</w:t>
            </w:r>
          </w:p>
        </w:tc>
        <w:tc>
          <w:tcPr>
            <w:tcW w:w="2551" w:type="dxa"/>
            <w:vAlign w:val="center"/>
          </w:tcPr>
          <w:p>
            <w:pPr>
              <w:pStyle w:val="11"/>
            </w:pPr>
            <w:r>
              <w:t>33.82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30106</w:t>
            </w:r>
          </w:p>
        </w:tc>
        <w:tc>
          <w:tcPr>
            <w:tcW w:w="4535" w:type="dxa"/>
            <w:vAlign w:val="center"/>
          </w:tcPr>
          <w:p>
            <w:pPr>
              <w:pStyle w:val="12"/>
            </w:pPr>
            <w:r>
              <w:t>伙食补助费</w:t>
            </w:r>
          </w:p>
        </w:tc>
        <w:tc>
          <w:tcPr>
            <w:tcW w:w="2551" w:type="dxa"/>
            <w:vAlign w:val="center"/>
          </w:tcPr>
          <w:p>
            <w:pPr>
              <w:pStyle w:val="11"/>
            </w:pPr>
            <w:r>
              <w:t>183.74</w:t>
            </w:r>
          </w:p>
        </w:tc>
        <w:tc>
          <w:tcPr>
            <w:tcW w:w="2551" w:type="dxa"/>
            <w:vAlign w:val="center"/>
          </w:tcPr>
          <w:p>
            <w:pPr>
              <w:pStyle w:val="11"/>
            </w:pPr>
            <w:r>
              <w:t>183.74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30114</w:t>
            </w:r>
          </w:p>
        </w:tc>
        <w:tc>
          <w:tcPr>
            <w:tcW w:w="4535" w:type="dxa"/>
            <w:vAlign w:val="center"/>
          </w:tcPr>
          <w:p>
            <w:pPr>
              <w:pStyle w:val="12"/>
            </w:pPr>
            <w:r>
              <w:t>医疗费</w:t>
            </w:r>
          </w:p>
        </w:tc>
        <w:tc>
          <w:tcPr>
            <w:tcW w:w="2551" w:type="dxa"/>
            <w:vAlign w:val="center"/>
          </w:tcPr>
          <w:p>
            <w:pPr>
              <w:pStyle w:val="11"/>
            </w:pPr>
            <w:r>
              <w:t>14.96</w:t>
            </w:r>
          </w:p>
        </w:tc>
        <w:tc>
          <w:tcPr>
            <w:tcW w:w="2551" w:type="dxa"/>
            <w:vAlign w:val="center"/>
          </w:tcPr>
          <w:p>
            <w:pPr>
              <w:pStyle w:val="11"/>
            </w:pPr>
            <w:r>
              <w:t>14.96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79.16</w:t>
            </w:r>
          </w:p>
        </w:tc>
        <w:tc>
          <w:tcPr>
            <w:tcW w:w="2551" w:type="dxa"/>
            <w:vAlign w:val="center"/>
          </w:tcPr>
          <w:p>
            <w:pPr>
              <w:pStyle w:val="11"/>
            </w:pPr>
            <w:r>
              <w:t>79.16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223.61</w:t>
            </w:r>
          </w:p>
        </w:tc>
        <w:tc>
          <w:tcPr>
            <w:tcW w:w="2551" w:type="dxa"/>
            <w:vAlign w:val="center"/>
          </w:tcPr>
          <w:p>
            <w:pPr>
              <w:pStyle w:val="11"/>
            </w:pPr>
          </w:p>
        </w:tc>
        <w:tc>
          <w:tcPr>
            <w:tcW w:w="2551" w:type="dxa"/>
            <w:vAlign w:val="center"/>
          </w:tcPr>
          <w:p>
            <w:pPr>
              <w:pStyle w:val="11"/>
            </w:pPr>
            <w:r>
              <w:t>223.61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37.11</w:t>
            </w:r>
          </w:p>
        </w:tc>
        <w:tc>
          <w:tcPr>
            <w:tcW w:w="2551" w:type="dxa"/>
            <w:vAlign w:val="center"/>
          </w:tcPr>
          <w:p>
            <w:pPr>
              <w:pStyle w:val="11"/>
            </w:pPr>
          </w:p>
        </w:tc>
        <w:tc>
          <w:tcPr>
            <w:tcW w:w="2551" w:type="dxa"/>
            <w:vAlign w:val="center"/>
          </w:tcPr>
          <w:p>
            <w:pPr>
              <w:pStyle w:val="11"/>
            </w:pPr>
            <w:r>
              <w:t>37.11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30.10</w:t>
            </w:r>
          </w:p>
        </w:tc>
        <w:tc>
          <w:tcPr>
            <w:tcW w:w="2551" w:type="dxa"/>
            <w:vAlign w:val="center"/>
          </w:tcPr>
          <w:p>
            <w:pPr>
              <w:pStyle w:val="11"/>
            </w:pPr>
          </w:p>
        </w:tc>
        <w:tc>
          <w:tcPr>
            <w:tcW w:w="2551" w:type="dxa"/>
            <w:vAlign w:val="center"/>
          </w:tcPr>
          <w:p>
            <w:pPr>
              <w:pStyle w:val="11"/>
            </w:pPr>
            <w:r>
              <w:t>30.10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81.00</w:t>
            </w:r>
          </w:p>
        </w:tc>
        <w:tc>
          <w:tcPr>
            <w:tcW w:w="2551" w:type="dxa"/>
            <w:vAlign w:val="center"/>
          </w:tcPr>
          <w:p>
            <w:pPr>
              <w:pStyle w:val="11"/>
            </w:pPr>
          </w:p>
        </w:tc>
        <w:tc>
          <w:tcPr>
            <w:tcW w:w="2551" w:type="dxa"/>
            <w:vAlign w:val="center"/>
          </w:tcPr>
          <w:p>
            <w:pPr>
              <w:pStyle w:val="11"/>
            </w:pPr>
            <w: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30225</w:t>
            </w:r>
          </w:p>
        </w:tc>
        <w:tc>
          <w:tcPr>
            <w:tcW w:w="4535" w:type="dxa"/>
            <w:vAlign w:val="center"/>
          </w:tcPr>
          <w:p>
            <w:pPr>
              <w:pStyle w:val="12"/>
            </w:pPr>
            <w:r>
              <w:t>专用燃料费</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313002乐亭县消防救援大队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313002乐亭县消防救援大队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313002乐亭县消防救援大队</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乐亭县消防救援大队2023年单位预算信息公开情况说明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按照《预算法》、《地方预决算公开操作规程》和《关于进一步推进预算公开工作的实施意见》规定，现将乐亭县消防救援大队2023年单位预算公开如下：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乐亭县消防救援大队隶属唐山市消防救援支队，受唐山市消防救援支队和县委县政府领导，依据有关法律法规履行下列职责：</w:t>
      </w:r>
    </w:p>
    <w:p>
      <w:pPr>
        <w:pStyle w:val="25"/>
      </w:pPr>
      <w:r>
        <w:t>（一）承担城乡综合性消防救援工作，负责指挥调度相关灾害事故救援行动，承担重要会议、大型活动消防安全保卫工作。</w:t>
      </w:r>
    </w:p>
    <w:p>
      <w:pPr>
        <w:pStyle w:val="25"/>
      </w:pPr>
      <w:r>
        <w:t>（二）承担火灾预防、消防监督执法以及火灾事故调查处理相关工作，依法行使消防安全综合监管职能，推动落实消防安全责任制。</w:t>
      </w:r>
    </w:p>
    <w:p>
      <w:pPr>
        <w:pStyle w:val="25"/>
      </w:pPr>
      <w:r>
        <w:t>（三）参与拟订消防专项规划，参与起草地方性消防法规、规章草案并监督实施。</w:t>
      </w:r>
    </w:p>
    <w:p>
      <w:pPr>
        <w:pStyle w:val="25"/>
      </w:pPr>
      <w:r>
        <w:t>（四）负责消防救援队伍综合性消防救援预案编制、战术研究和执勤备战、训练演练等工作。</w:t>
      </w:r>
    </w:p>
    <w:p>
      <w:pPr>
        <w:pStyle w:val="25"/>
      </w:pPr>
      <w:r>
        <w:t>（五）负责消防救援信息化和应急通信建设，承担综合性消防救援行动应急通信保障工作。</w:t>
      </w:r>
    </w:p>
    <w:p>
      <w:pPr>
        <w:pStyle w:val="25"/>
      </w:pPr>
      <w:r>
        <w:t>（六）负责消防安全宣传教育，组织指导社会消防力量建设。</w:t>
      </w:r>
    </w:p>
    <w:p>
      <w:pPr>
        <w:pStyle w:val="25"/>
      </w:pPr>
      <w:r>
        <w:t>（七）负责消防应急救援专业队伍规划、建设与调度指挥，参与组织协调动员各类社会救援力量参加救援任务。</w:t>
      </w:r>
    </w:p>
    <w:p>
      <w:pPr>
        <w:pStyle w:val="25"/>
      </w:pPr>
      <w:r>
        <w:t>（八）负责消防救援队伍建设与管理。</w:t>
      </w:r>
    </w:p>
    <w:p>
      <w:pPr>
        <w:pStyle w:val="25"/>
      </w:pPr>
      <w:r>
        <w:t>（九）完成应急管理部和所在县党委、政府交办的相关任务。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乐亭县消防救援大队</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hint="default" w:eastAsia="方正仿宋_GBK"/>
          <w:lang w:val="en-US" w:eastAsia="zh-CN"/>
        </w:rPr>
      </w:pPr>
      <w:r>
        <w:rPr>
          <w:rFonts w:eastAsia="方正仿宋_GBK"/>
          <w:color w:val="000000"/>
          <w:sz w:val="28"/>
        </w:rPr>
        <w:t>按照预算管理有关规定，目前我省单位预算的编制实行综合预算管理，即全部收入和支出都反映在预算中。</w:t>
      </w:r>
      <w:r>
        <w:rPr>
          <w:rFonts w:hint="eastAsia" w:eastAsia="方正仿宋_GBK"/>
          <w:color w:val="000000"/>
          <w:sz w:val="28"/>
          <w:lang w:eastAsia="zh-CN"/>
        </w:rPr>
        <w:t>主要项目包括消防器材购置款</w:t>
      </w:r>
      <w:r>
        <w:rPr>
          <w:rFonts w:hint="eastAsia" w:eastAsia="方正仿宋_GBK"/>
          <w:color w:val="000000"/>
          <w:sz w:val="28"/>
          <w:lang w:val="en-US" w:eastAsia="zh-CN"/>
        </w:rPr>
        <w:t>56万元、综合业务管理费40万元。</w:t>
      </w:r>
    </w:p>
    <w:p>
      <w:pPr>
        <w:pStyle w:val="26"/>
        <w:ind w:left="0" w:leftChars="0" w:firstLine="0" w:firstLineChars="0"/>
      </w:pPr>
      <w:r>
        <w:t>2023年预算安排总体情况</w:t>
      </w:r>
    </w:p>
    <w:p>
      <w:pPr>
        <w:pStyle w:val="26"/>
      </w:pPr>
      <w:r>
        <w:t>1、收入说明：本年度一般公共预算拨款660.87万元。</w:t>
      </w:r>
    </w:p>
    <w:p>
      <w:pPr>
        <w:pStyle w:val="26"/>
      </w:pPr>
      <w:r>
        <w:t>2、支出说明：本年度预算支出660.87万元，其中基本支出535.29万元，项目支出125.58万元。基本支出中人员经费311.68万元，日常公用经费223.61万元。</w:t>
      </w:r>
    </w:p>
    <w:p>
      <w:pPr>
        <w:pStyle w:val="26"/>
      </w:pPr>
      <w:r>
        <w:t>3、比上年增减情况：本年度预算支出减少167.54万元。人员经费减少5.82万元，主要是消防队员人员变化；日常公用经费减少15.58万元，主要是2023年预算标准减少；项目经费减少146.14万元，主要是减少消防救援车购置项目。</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27"/>
      </w:pPr>
      <w:r>
        <w:t>2023年预算机关运行经费安排情况</w:t>
      </w:r>
    </w:p>
    <w:p>
      <w:pPr>
        <w:pStyle w:val="27"/>
      </w:pPr>
      <w:r>
        <w:t>机关运行经费共计安排223.61万元，主要用于办公及水电费、办公用房取暖费、消防车辆用油及维修费等。</w:t>
      </w:r>
    </w:p>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2023年预算财政拨款“三公经费”</w:t>
      </w:r>
    </w:p>
    <w:p>
      <w:pPr>
        <w:pStyle w:val="20"/>
        <w:rPr>
          <w:rFonts w:hint="default" w:eastAsia="方正仿宋_GBK"/>
          <w:lang w:val="en-US" w:eastAsia="zh-CN"/>
        </w:rPr>
      </w:pPr>
      <w:r>
        <w:t>经费预算情况及增建变化原因</w:t>
      </w:r>
      <w:r>
        <w:rPr>
          <w:rFonts w:hint="eastAsia"/>
          <w:lang w:eastAsia="zh-CN"/>
        </w:rPr>
        <w:t>我单位</w:t>
      </w:r>
      <w:r>
        <w:rPr>
          <w:rFonts w:hint="eastAsia"/>
          <w:lang w:val="en-US" w:eastAsia="zh-CN"/>
        </w:rPr>
        <w:t>2023年未安排因公出国（境）费用、2023年度未安排公车购置费用并且以前年度无公车因此未安排公车运维费用，2023年未安排公务接待费用。</w:t>
      </w:r>
    </w:p>
    <w:p>
      <w:pPr>
        <w:pStyle w:val="28"/>
        <w:ind w:left="0" w:leftChars="0" w:firstLine="560" w:firstLineChars="200"/>
      </w:pPr>
      <w:r>
        <w:t>无此预算。</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1、购置专业器材项目绩效目标表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w:t>
            </w:r>
          </w:p>
        </w:tc>
        <w:tc>
          <w:tcPr>
            <w:tcW w:w="2835" w:type="dxa"/>
            <w:vAlign w:val="center"/>
          </w:tcPr>
          <w:p>
            <w:pPr>
              <w:pStyle w:val="12"/>
            </w:pPr>
            <w:r>
              <w:t>购买无线防爆对讲机数量</w:t>
            </w:r>
          </w:p>
        </w:tc>
        <w:tc>
          <w:tcPr>
            <w:tcW w:w="2551" w:type="dxa"/>
            <w:vAlign w:val="center"/>
          </w:tcPr>
          <w:p>
            <w:pPr>
              <w:pStyle w:val="12"/>
            </w:pPr>
            <w:r>
              <w:t>10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抽查通过率</w:t>
            </w:r>
          </w:p>
        </w:tc>
        <w:tc>
          <w:tcPr>
            <w:tcW w:w="2835" w:type="dxa"/>
            <w:vAlign w:val="center"/>
          </w:tcPr>
          <w:p>
            <w:pPr>
              <w:pStyle w:val="12"/>
            </w:pPr>
            <w:r>
              <w:t>抽查通过率</w:t>
            </w:r>
          </w:p>
        </w:tc>
        <w:tc>
          <w:tcPr>
            <w:tcW w:w="2551" w:type="dxa"/>
            <w:vAlign w:val="center"/>
          </w:tcPr>
          <w:p>
            <w:pPr>
              <w:pStyle w:val="12"/>
            </w:pPr>
            <w:r>
              <w:t>100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资金支出时限</w:t>
            </w:r>
          </w:p>
        </w:tc>
        <w:tc>
          <w:tcPr>
            <w:tcW w:w="2835" w:type="dxa"/>
            <w:vAlign w:val="center"/>
          </w:tcPr>
          <w:p>
            <w:pPr>
              <w:pStyle w:val="12"/>
            </w:pPr>
            <w:r>
              <w:t>资金支出时限</w:t>
            </w:r>
          </w:p>
        </w:tc>
        <w:tc>
          <w:tcPr>
            <w:tcW w:w="2551" w:type="dxa"/>
            <w:vAlign w:val="center"/>
          </w:tcPr>
          <w:p>
            <w:pPr>
              <w:pStyle w:val="12"/>
            </w:pPr>
            <w:r>
              <w:t>100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2835" w:type="dxa"/>
            <w:vAlign w:val="center"/>
          </w:tcPr>
          <w:p>
            <w:pPr>
              <w:pStyle w:val="12"/>
            </w:pPr>
            <w:r>
              <w:t>财政投入</w:t>
            </w:r>
          </w:p>
        </w:tc>
        <w:tc>
          <w:tcPr>
            <w:tcW w:w="2551" w:type="dxa"/>
            <w:vAlign w:val="center"/>
          </w:tcPr>
          <w:p>
            <w:pPr>
              <w:pStyle w:val="12"/>
            </w:pPr>
            <w:r>
              <w:t>56</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预防火灾和减少火灾危害，加强应急救援工作，保护人身财产安全，维护公共安全</w:t>
            </w:r>
          </w:p>
        </w:tc>
        <w:tc>
          <w:tcPr>
            <w:tcW w:w="2551" w:type="dxa"/>
            <w:vAlign w:val="center"/>
          </w:tcPr>
          <w:p>
            <w:pPr>
              <w:pStyle w:val="12"/>
            </w:pPr>
            <w:r>
              <w:t>100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w:t>
            </w:r>
          </w:p>
        </w:tc>
        <w:tc>
          <w:tcPr>
            <w:tcW w:w="2835" w:type="dxa"/>
            <w:vAlign w:val="center"/>
          </w:tcPr>
          <w:p>
            <w:pPr>
              <w:pStyle w:val="12"/>
            </w:pPr>
            <w:r>
              <w:t>设备使用率</w:t>
            </w:r>
          </w:p>
        </w:tc>
        <w:tc>
          <w:tcPr>
            <w:tcW w:w="2551" w:type="dxa"/>
            <w:vAlign w:val="center"/>
          </w:tcPr>
          <w:p>
            <w:pPr>
              <w:pStyle w:val="12"/>
            </w:pPr>
            <w:r>
              <w:t>100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2、消防业务费  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2835" w:type="dxa"/>
            <w:vAlign w:val="center"/>
          </w:tcPr>
          <w:p>
            <w:pPr>
              <w:pStyle w:val="12"/>
            </w:pPr>
            <w:r>
              <w:t>单位正常开展工作实有人数</w:t>
            </w:r>
          </w:p>
        </w:tc>
        <w:tc>
          <w:tcPr>
            <w:tcW w:w="2551" w:type="dxa"/>
            <w:vAlign w:val="center"/>
          </w:tcPr>
          <w:p>
            <w:pPr>
              <w:pStyle w:val="12"/>
            </w:pPr>
            <w:r>
              <w:t>≥176</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2835" w:type="dxa"/>
            <w:vAlign w:val="center"/>
          </w:tcPr>
          <w:p>
            <w:pPr>
              <w:pStyle w:val="12"/>
            </w:pPr>
            <w:r>
              <w:t>保证单位正常运转比率</w:t>
            </w:r>
          </w:p>
        </w:tc>
        <w:tc>
          <w:tcPr>
            <w:tcW w:w="2551" w:type="dxa"/>
            <w:vAlign w:val="center"/>
          </w:tcPr>
          <w:p>
            <w:pPr>
              <w:pStyle w:val="12"/>
            </w:pPr>
            <w:r>
              <w:t>100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时效</w:t>
            </w:r>
          </w:p>
        </w:tc>
        <w:tc>
          <w:tcPr>
            <w:tcW w:w="2835" w:type="dxa"/>
            <w:vAlign w:val="center"/>
          </w:tcPr>
          <w:p>
            <w:pPr>
              <w:pStyle w:val="12"/>
            </w:pPr>
            <w:r>
              <w:t>正常运转执行率</w:t>
            </w:r>
          </w:p>
        </w:tc>
        <w:tc>
          <w:tcPr>
            <w:tcW w:w="2551" w:type="dxa"/>
            <w:vAlign w:val="center"/>
          </w:tcPr>
          <w:p>
            <w:pPr>
              <w:pStyle w:val="12"/>
            </w:pPr>
            <w:r>
              <w:t>100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w:t>
            </w:r>
          </w:p>
        </w:tc>
        <w:tc>
          <w:tcPr>
            <w:tcW w:w="2835" w:type="dxa"/>
            <w:vAlign w:val="center"/>
          </w:tcPr>
          <w:p>
            <w:pPr>
              <w:pStyle w:val="12"/>
            </w:pPr>
            <w:r>
              <w:t>控制成本</w:t>
            </w:r>
          </w:p>
        </w:tc>
        <w:tc>
          <w:tcPr>
            <w:tcW w:w="2551" w:type="dxa"/>
            <w:vAlign w:val="center"/>
          </w:tcPr>
          <w:p>
            <w:pPr>
              <w:pStyle w:val="12"/>
            </w:pPr>
            <w:r>
              <w:t>≥95</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预防火灾和减少火灾危害，加强应急救援工作，保护人身财产安全，维护公共安全</w:t>
            </w:r>
          </w:p>
        </w:tc>
        <w:tc>
          <w:tcPr>
            <w:tcW w:w="2551" w:type="dxa"/>
            <w:vAlign w:val="center"/>
          </w:tcPr>
          <w:p>
            <w:pPr>
              <w:pStyle w:val="12"/>
            </w:pPr>
            <w:r>
              <w:t>≥95</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w:t>
            </w:r>
          </w:p>
        </w:tc>
        <w:tc>
          <w:tcPr>
            <w:tcW w:w="2835" w:type="dxa"/>
            <w:vAlign w:val="center"/>
          </w:tcPr>
          <w:p>
            <w:pPr>
              <w:pStyle w:val="12"/>
            </w:pPr>
            <w:r>
              <w:t>提高工作人员效率</w:t>
            </w:r>
          </w:p>
        </w:tc>
        <w:tc>
          <w:tcPr>
            <w:tcW w:w="2551" w:type="dxa"/>
            <w:vAlign w:val="center"/>
          </w:tcPr>
          <w:p>
            <w:pPr>
              <w:pStyle w:val="12"/>
            </w:pPr>
            <w:r>
              <w:t>≥95</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3、综合业务管理 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w:t>
            </w:r>
          </w:p>
        </w:tc>
        <w:tc>
          <w:tcPr>
            <w:tcW w:w="2835" w:type="dxa"/>
            <w:vAlign w:val="center"/>
          </w:tcPr>
          <w:p>
            <w:pPr>
              <w:pStyle w:val="12"/>
            </w:pPr>
            <w:r>
              <w:t>单位正常开展工作实有人数</w:t>
            </w:r>
          </w:p>
        </w:tc>
        <w:tc>
          <w:tcPr>
            <w:tcW w:w="2551" w:type="dxa"/>
            <w:vAlign w:val="center"/>
          </w:tcPr>
          <w:p>
            <w:pPr>
              <w:pStyle w:val="12"/>
            </w:pPr>
            <w:r>
              <w:t>≥176</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2835" w:type="dxa"/>
            <w:vAlign w:val="center"/>
          </w:tcPr>
          <w:p>
            <w:pPr>
              <w:pStyle w:val="12"/>
            </w:pPr>
            <w:r>
              <w:t>按照规定管理政工经费，提升全媒体工作的应用能力，提高队伍形象宣传水平，政工部门和防火部门打破条件，形成合力。</w:t>
            </w:r>
          </w:p>
        </w:tc>
        <w:tc>
          <w:tcPr>
            <w:tcW w:w="2551" w:type="dxa"/>
            <w:vAlign w:val="center"/>
          </w:tcPr>
          <w:p>
            <w:pPr>
              <w:pStyle w:val="12"/>
            </w:pPr>
            <w:r>
              <w:t>100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时效性</w:t>
            </w:r>
          </w:p>
        </w:tc>
        <w:tc>
          <w:tcPr>
            <w:tcW w:w="2835" w:type="dxa"/>
            <w:vAlign w:val="center"/>
          </w:tcPr>
          <w:p>
            <w:pPr>
              <w:pStyle w:val="12"/>
            </w:pPr>
            <w:r>
              <w:t>正常运转执行率</w:t>
            </w:r>
          </w:p>
        </w:tc>
        <w:tc>
          <w:tcPr>
            <w:tcW w:w="2551" w:type="dxa"/>
            <w:vAlign w:val="center"/>
          </w:tcPr>
          <w:p>
            <w:pPr>
              <w:pStyle w:val="12"/>
            </w:pPr>
            <w:r>
              <w:t>100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2835" w:type="dxa"/>
            <w:vAlign w:val="center"/>
          </w:tcPr>
          <w:p>
            <w:pPr>
              <w:pStyle w:val="12"/>
            </w:pPr>
            <w:r>
              <w:t>项目实际成本</w:t>
            </w:r>
          </w:p>
        </w:tc>
        <w:tc>
          <w:tcPr>
            <w:tcW w:w="2551" w:type="dxa"/>
            <w:vAlign w:val="center"/>
          </w:tcPr>
          <w:p>
            <w:pPr>
              <w:pStyle w:val="12"/>
            </w:pPr>
            <w:r>
              <w:t>≤40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提升文化建设工作成就和队伍良好形象</w:t>
            </w:r>
          </w:p>
        </w:tc>
        <w:tc>
          <w:tcPr>
            <w:tcW w:w="2551" w:type="dxa"/>
            <w:vAlign w:val="center"/>
          </w:tcPr>
          <w:p>
            <w:pPr>
              <w:pStyle w:val="12"/>
            </w:pPr>
            <w:r>
              <w:t>100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提升消防员工作积极性</w:t>
            </w:r>
          </w:p>
        </w:tc>
        <w:tc>
          <w:tcPr>
            <w:tcW w:w="2551" w:type="dxa"/>
            <w:vAlign w:val="center"/>
          </w:tcPr>
          <w:p>
            <w:pPr>
              <w:pStyle w:val="12"/>
            </w:pPr>
            <w:r>
              <w:t>100</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社会公众满意率</w:t>
            </w:r>
          </w:p>
        </w:tc>
        <w:tc>
          <w:tcPr>
            <w:tcW w:w="2551" w:type="dxa"/>
            <w:vAlign w:val="center"/>
          </w:tcPr>
          <w:p>
            <w:pPr>
              <w:pStyle w:val="12"/>
            </w:pPr>
            <w:r>
              <w:t>≥95</w:t>
            </w:r>
          </w:p>
        </w:tc>
        <w:tc>
          <w:tcPr>
            <w:tcW w:w="2268"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4、消防改革性、奖励性补贴绩效目标表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补助发放人数</w:t>
            </w:r>
          </w:p>
        </w:tc>
        <w:tc>
          <w:tcPr>
            <w:tcW w:w="2835" w:type="dxa"/>
            <w:vAlign w:val="center"/>
          </w:tcPr>
          <w:p>
            <w:pPr>
              <w:pStyle w:val="12"/>
            </w:pPr>
            <w:r>
              <w:t>补助发放人数</w:t>
            </w:r>
          </w:p>
        </w:tc>
        <w:tc>
          <w:tcPr>
            <w:tcW w:w="2551" w:type="dxa"/>
            <w:vAlign w:val="center"/>
          </w:tcPr>
          <w:p>
            <w:pPr>
              <w:pStyle w:val="12"/>
            </w:pPr>
            <w:r>
              <w:t>6</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准确发放率</w:t>
            </w:r>
          </w:p>
        </w:tc>
        <w:tc>
          <w:tcPr>
            <w:tcW w:w="2835" w:type="dxa"/>
            <w:vAlign w:val="center"/>
          </w:tcPr>
          <w:p>
            <w:pPr>
              <w:pStyle w:val="12"/>
            </w:pPr>
            <w:r>
              <w:t>准确发放率</w:t>
            </w:r>
          </w:p>
        </w:tc>
        <w:tc>
          <w:tcPr>
            <w:tcW w:w="2551" w:type="dxa"/>
            <w:vAlign w:val="center"/>
          </w:tcPr>
          <w:p>
            <w:pPr>
              <w:pStyle w:val="12"/>
            </w:pPr>
            <w:r>
              <w:t>100</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及时发放率</w:t>
            </w:r>
          </w:p>
        </w:tc>
        <w:tc>
          <w:tcPr>
            <w:tcW w:w="2835" w:type="dxa"/>
            <w:vAlign w:val="center"/>
          </w:tcPr>
          <w:p>
            <w:pPr>
              <w:pStyle w:val="12"/>
            </w:pPr>
            <w:r>
              <w:t>及时发放率</w:t>
            </w:r>
          </w:p>
        </w:tc>
        <w:tc>
          <w:tcPr>
            <w:tcW w:w="2551" w:type="dxa"/>
            <w:vAlign w:val="center"/>
          </w:tcPr>
          <w:p>
            <w:pPr>
              <w:pStyle w:val="12"/>
            </w:pPr>
            <w:r>
              <w:t>100</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≤11.58</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提升消防员工作积极性</w:t>
            </w:r>
          </w:p>
        </w:tc>
        <w:tc>
          <w:tcPr>
            <w:tcW w:w="2835" w:type="dxa"/>
            <w:vAlign w:val="center"/>
          </w:tcPr>
          <w:p>
            <w:pPr>
              <w:pStyle w:val="12"/>
            </w:pPr>
            <w:r>
              <w:t>提升消防员工作积极性</w:t>
            </w:r>
          </w:p>
        </w:tc>
        <w:tc>
          <w:tcPr>
            <w:tcW w:w="2551" w:type="dxa"/>
            <w:vAlign w:val="center"/>
          </w:tcPr>
          <w:p>
            <w:pPr>
              <w:pStyle w:val="12"/>
            </w:pPr>
            <w:r>
              <w:t>100</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100</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预算安排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2023年，乐亭县消防救援大队安排政府采购预算</w:t>
      </w:r>
      <w:r>
        <w:rPr>
          <w:rFonts w:hint="eastAsia" w:eastAsia="方正仿宋_GBK"/>
          <w:color w:val="000000"/>
          <w:sz w:val="28"/>
          <w:lang w:val="en-US" w:eastAsia="zh-CN"/>
        </w:rPr>
        <w:t>56</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313002乐亭县消防救援大队</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eastAsia" w:ascii="方正书宋_GBK" w:hAnsi="方正书宋_GBK" w:eastAsia="方正书宋_GBK" w:cs="方正书宋_GBK"/>
                <w:sz w:val="21"/>
                <w:szCs w:val="24"/>
                <w:lang w:val="en-US" w:eastAsia="zh-CN" w:bidi="ar-SA"/>
              </w:rPr>
            </w:pPr>
            <w:r>
              <w:rPr>
                <w:rFonts w:hint="eastAsia"/>
                <w:lang w:eastAsia="zh-CN"/>
              </w:rPr>
              <w:t>购置专业器材项目</w:t>
            </w:r>
          </w:p>
        </w:tc>
        <w:tc>
          <w:tcPr>
            <w:tcW w:w="96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56</w:t>
            </w:r>
          </w:p>
        </w:tc>
        <w:tc>
          <w:tcPr>
            <w:tcW w:w="1134"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专业器材</w:t>
            </w:r>
          </w:p>
        </w:tc>
        <w:tc>
          <w:tcPr>
            <w:tcW w:w="1134" w:type="dxa"/>
            <w:vAlign w:val="center"/>
          </w:tcPr>
          <w:p>
            <w:pPr>
              <w:pStyle w:val="12"/>
              <w:rPr>
                <w:rFonts w:ascii="方正书宋_GBK" w:hAnsi="方正书宋_GBK" w:eastAsia="方正书宋_GBK" w:cs="方正书宋_GBK"/>
                <w:sz w:val="21"/>
                <w:szCs w:val="24"/>
                <w:lang w:val="en-US" w:eastAsia="uk-UA" w:bidi="ar-SA"/>
              </w:rPr>
            </w:pPr>
          </w:p>
        </w:tc>
        <w:tc>
          <w:tcPr>
            <w:tcW w:w="709"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eastAsia="zh-CN"/>
              </w:rPr>
              <w:t>批</w:t>
            </w:r>
          </w:p>
        </w:tc>
        <w:tc>
          <w:tcPr>
            <w:tcW w:w="850" w:type="dxa"/>
            <w:vAlign w:val="center"/>
          </w:tcPr>
          <w:p>
            <w:pPr>
              <w:pStyle w:val="11"/>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56</w:t>
            </w:r>
          </w:p>
        </w:tc>
        <w:tc>
          <w:tcPr>
            <w:tcW w:w="96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56</w:t>
            </w:r>
          </w:p>
        </w:tc>
        <w:tc>
          <w:tcPr>
            <w:tcW w:w="96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56</w:t>
            </w:r>
          </w:p>
        </w:tc>
        <w:tc>
          <w:tcPr>
            <w:tcW w:w="964" w:type="dxa"/>
            <w:vAlign w:val="center"/>
          </w:tcPr>
          <w:p>
            <w:pPr>
              <w:pStyle w:val="11"/>
              <w:rPr>
                <w:rFonts w:ascii="方正书宋_GBK" w:hAnsi="方正书宋_GBK" w:eastAsia="方正书宋_GBK" w:cs="方正书宋_GBK"/>
                <w:sz w:val="21"/>
                <w:szCs w:val="24"/>
                <w:lang w:val="en-US" w:eastAsia="uk-UA" w:bidi="ar-SA"/>
              </w:rPr>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乐亭县消防救援大队上年末固定资产金额为3633.03万元（详见下表）。本年度拟购置固定资产总额为</w:t>
      </w:r>
      <w:r>
        <w:rPr>
          <w:rFonts w:hint="eastAsia" w:eastAsia="方正仿宋_GBK"/>
          <w:color w:val="000000"/>
          <w:sz w:val="28"/>
          <w:lang w:val="en-US" w:eastAsia="zh-CN"/>
        </w:rPr>
        <w:t>56</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313002乐亭县消防救援大队</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3633.03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3117</w:t>
            </w:r>
          </w:p>
        </w:tc>
        <w:tc>
          <w:tcPr>
            <w:tcW w:w="2835" w:type="dxa"/>
            <w:vAlign w:val="center"/>
          </w:tcPr>
          <w:p>
            <w:pPr>
              <w:pStyle w:val="11"/>
            </w:pPr>
            <w:r>
              <w:t>1248.11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3117</w:t>
            </w:r>
          </w:p>
        </w:tc>
        <w:tc>
          <w:tcPr>
            <w:tcW w:w="2835" w:type="dxa"/>
            <w:vAlign w:val="center"/>
          </w:tcPr>
          <w:p>
            <w:pPr>
              <w:pStyle w:val="11"/>
            </w:pPr>
            <w:r>
              <w:t>1248.11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29</w:t>
            </w:r>
          </w:p>
        </w:tc>
        <w:tc>
          <w:tcPr>
            <w:tcW w:w="2835" w:type="dxa"/>
            <w:vAlign w:val="center"/>
          </w:tcPr>
          <w:p>
            <w:pPr>
              <w:pStyle w:val="11"/>
            </w:pPr>
            <w:r>
              <w:t>2188.40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196.52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YzUwNzMyNDY0OGY1NGNjZWU2OGJmNTVkNmVlNzAifQ=="/>
  </w:docVars>
  <w:rsids>
    <w:rsidRoot w:val="00125DCB"/>
    <w:rsid w:val="00041565"/>
    <w:rsid w:val="00125DCB"/>
    <w:rsid w:val="00380DC6"/>
    <w:rsid w:val="003E7E14"/>
    <w:rsid w:val="00523F83"/>
    <w:rsid w:val="006229D2"/>
    <w:rsid w:val="007829B0"/>
    <w:rsid w:val="0089567B"/>
    <w:rsid w:val="00A34621"/>
    <w:rsid w:val="00D61A94"/>
    <w:rsid w:val="00D82480"/>
    <w:rsid w:val="22C87E82"/>
    <w:rsid w:val="331E0D9B"/>
    <w:rsid w:val="4FB459B7"/>
    <w:rsid w:val="622C2B1B"/>
    <w:rsid w:val="685968A7"/>
    <w:rsid w:val="6E7E2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2023-02-03T15:34:07Z</dcterms:created>
  <dcterms:modified xsi:type="dcterms:W3CDTF">2023-02-03T07:34:07Z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2023-02-03T15:34:08Z</dcterms:created>
  <dcterms:modified xsi:type="dcterms:W3CDTF">2023-02-03T07:34:07Z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2023-02-03T15:34:07Z</dcterms:created>
  <dcterms:modified xsi:type="dcterms:W3CDTF">2023-02-03T07:34:07Z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2023-02-03T15:34:07Z</dcterms:created>
  <dcterms:modified xsi:type="dcterms:W3CDTF">2023-02-03T07:34:07Z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2023-02-03T15:34:17Z</dcterms:created>
  <dcterms:modified xsi:type="dcterms:W3CDTF">2023-02-03T07:34:17Z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2023-02-03T15:34:16Z</dcterms:created>
  <dcterms:modified xsi:type="dcterms:W3CDTF">2023-02-03T07:34:16Z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2023-02-03T15:34:07Z</dcterms:created>
  <dcterms:modified xsi:type="dcterms:W3CDTF">2023-02-03T07:34:06Z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2023-02-03T15:34:07Z</dcterms:created>
  <dcterms:modified xsi:type="dcterms:W3CDTF">2023-02-03T07:34:07Z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2023-02-03T15:34:11Z</dcterms:created>
  <dcterms:modified xsi:type="dcterms:W3CDTF">2023-02-03T07:34:11Z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2023-02-03T15:34:16Z</dcterms:created>
  <dcterms:modified xsi:type="dcterms:W3CDTF">2023-02-03T07:34:16Z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2023-02-03T15:34:16Z</dcterms:created>
  <dcterms:modified xsi:type="dcterms:W3CDTF">2023-02-03T07:34:16Z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2023-02-03T15:34:16Z</dcterms:created>
  <dcterms:modified xsi:type="dcterms:W3CDTF">2023-02-03T07:34:16Z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2023-02-03T15:34:08Z</dcterms:created>
  <dcterms:modified xsi:type="dcterms:W3CDTF">2023-02-03T07:34:08Z</dcterms:modified>
</cp:coreProperties>
</file>

<file path=customXml/itemProps1.xml><?xml version="1.0" encoding="utf-8"?>
<ds:datastoreItem xmlns:ds="http://schemas.openxmlformats.org/officeDocument/2006/customXml" ds:itemID="{4AF16258-99CC-4561-940A-427762886DC6}">
  <ds:schemaRefs/>
</ds:datastoreItem>
</file>

<file path=customXml/itemProps10.xml><?xml version="1.0" encoding="utf-8"?>
<ds:datastoreItem xmlns:ds="http://schemas.openxmlformats.org/officeDocument/2006/customXml" ds:itemID="{EEFF0253-B5EB-4F91-938F-0481810A0A7E}">
  <ds:schemaRefs/>
</ds:datastoreItem>
</file>

<file path=customXml/itemProps11.xml><?xml version="1.0" encoding="utf-8"?>
<ds:datastoreItem xmlns:ds="http://schemas.openxmlformats.org/officeDocument/2006/customXml" ds:itemID="{574624C1-3812-4749-A42B-73E6B4D44CE7}">
  <ds:schemaRefs/>
</ds:datastoreItem>
</file>

<file path=customXml/itemProps12.xml><?xml version="1.0" encoding="utf-8"?>
<ds:datastoreItem xmlns:ds="http://schemas.openxmlformats.org/officeDocument/2006/customXml" ds:itemID="{1F53A38E-ED2C-4C67-8885-540CDC8B349A}">
  <ds:schemaRefs/>
</ds:datastoreItem>
</file>

<file path=customXml/itemProps13.xml><?xml version="1.0" encoding="utf-8"?>
<ds:datastoreItem xmlns:ds="http://schemas.openxmlformats.org/officeDocument/2006/customXml" ds:itemID="{FBB049EE-8956-4169-9FDC-E5F6C7D84171}">
  <ds:schemaRefs/>
</ds:datastoreItem>
</file>

<file path=customXml/itemProps14.xml><?xml version="1.0" encoding="utf-8"?>
<ds:datastoreItem xmlns:ds="http://schemas.openxmlformats.org/officeDocument/2006/customXml" ds:itemID="{6AAD9DFF-9351-4909-9159-A5A6492B530C}">
  <ds:schemaRefs/>
</ds:datastoreItem>
</file>

<file path=customXml/itemProps15.xml><?xml version="1.0" encoding="utf-8"?>
<ds:datastoreItem xmlns:ds="http://schemas.openxmlformats.org/officeDocument/2006/customXml" ds:itemID="{BF0CB47F-1C3D-485E-9872-C88502EB4268}">
  <ds:schemaRefs/>
</ds:datastoreItem>
</file>

<file path=customXml/itemProps16.xml><?xml version="1.0" encoding="utf-8"?>
<ds:datastoreItem xmlns:ds="http://schemas.openxmlformats.org/officeDocument/2006/customXml" ds:itemID="{3DD432B0-2032-4973-AE43-F572CA4FEA67}">
  <ds:schemaRefs/>
</ds:datastoreItem>
</file>

<file path=customXml/itemProps17.xml><?xml version="1.0" encoding="utf-8"?>
<ds:datastoreItem xmlns:ds="http://schemas.openxmlformats.org/officeDocument/2006/customXml" ds:itemID="{6AD5C90C-0351-4D3B-AEE5-A43188FCDE5C}">
  <ds:schemaRefs/>
</ds:datastoreItem>
</file>

<file path=customXml/itemProps18.xml><?xml version="1.0" encoding="utf-8"?>
<ds:datastoreItem xmlns:ds="http://schemas.openxmlformats.org/officeDocument/2006/customXml" ds:itemID="{032AF994-8706-41D0-9C97-076CD30B3D7B}">
  <ds:schemaRefs/>
</ds:datastoreItem>
</file>

<file path=customXml/itemProps19.xml><?xml version="1.0" encoding="utf-8"?>
<ds:datastoreItem xmlns:ds="http://schemas.openxmlformats.org/officeDocument/2006/customXml" ds:itemID="{5AF69832-ECE3-4880-83C0-2E025861611E}">
  <ds:schemaRefs/>
</ds:datastoreItem>
</file>

<file path=customXml/itemProps2.xml><?xml version="1.0" encoding="utf-8"?>
<ds:datastoreItem xmlns:ds="http://schemas.openxmlformats.org/officeDocument/2006/customXml" ds:itemID="{42DF1FB0-59C3-4FB1-97C7-A41943BAD18F}">
  <ds:schemaRefs/>
</ds:datastoreItem>
</file>

<file path=customXml/itemProps20.xml><?xml version="1.0" encoding="utf-8"?>
<ds:datastoreItem xmlns:ds="http://schemas.openxmlformats.org/officeDocument/2006/customXml" ds:itemID="{B9D9AC9E-555F-42A1-8B62-619B4C89AE47}">
  <ds:schemaRefs/>
</ds:datastoreItem>
</file>

<file path=customXml/itemProps21.xml><?xml version="1.0" encoding="utf-8"?>
<ds:datastoreItem xmlns:ds="http://schemas.openxmlformats.org/officeDocument/2006/customXml" ds:itemID="{5C2FA9AE-7458-4170-A989-7C128BDDDA24}">
  <ds:schemaRefs/>
</ds:datastoreItem>
</file>

<file path=customXml/itemProps22.xml><?xml version="1.0" encoding="utf-8"?>
<ds:datastoreItem xmlns:ds="http://schemas.openxmlformats.org/officeDocument/2006/customXml" ds:itemID="{8FC9E7AB-B357-407C-9E15-EC688FF740A0}">
  <ds:schemaRefs/>
</ds:datastoreItem>
</file>

<file path=customXml/itemProps23.xml><?xml version="1.0" encoding="utf-8"?>
<ds:datastoreItem xmlns:ds="http://schemas.openxmlformats.org/officeDocument/2006/customXml" ds:itemID="{068E1916-91AD-4C43-B101-817C10FD8980}">
  <ds:schemaRefs/>
</ds:datastoreItem>
</file>

<file path=customXml/itemProps24.xml><?xml version="1.0" encoding="utf-8"?>
<ds:datastoreItem xmlns:ds="http://schemas.openxmlformats.org/officeDocument/2006/customXml" ds:itemID="{97208B67-EC05-4501-B9BD-E2A53A75226F}">
  <ds:schemaRefs/>
</ds:datastoreItem>
</file>

<file path=customXml/itemProps25.xml><?xml version="1.0" encoding="utf-8"?>
<ds:datastoreItem xmlns:ds="http://schemas.openxmlformats.org/officeDocument/2006/customXml" ds:itemID="{4EEF5F42-E538-4240-B6E8-60939863EEDB}">
  <ds:schemaRefs/>
</ds:datastoreItem>
</file>

<file path=customXml/itemProps26.xml><?xml version="1.0" encoding="utf-8"?>
<ds:datastoreItem xmlns:ds="http://schemas.openxmlformats.org/officeDocument/2006/customXml" ds:itemID="{75D308EB-681B-4AF9-BE05-F95704E6B20B}">
  <ds:schemaRefs/>
</ds:datastoreItem>
</file>

<file path=customXml/itemProps3.xml><?xml version="1.0" encoding="utf-8"?>
<ds:datastoreItem xmlns:ds="http://schemas.openxmlformats.org/officeDocument/2006/customXml" ds:itemID="{E981C6DA-8E5B-4E36-B081-E23BC0D32023}">
  <ds:schemaRefs/>
</ds:datastoreItem>
</file>

<file path=customXml/itemProps4.xml><?xml version="1.0" encoding="utf-8"?>
<ds:datastoreItem xmlns:ds="http://schemas.openxmlformats.org/officeDocument/2006/customXml" ds:itemID="{986C395C-FAFF-4722-AC06-F2B0AFB9BD1E}">
  <ds:schemaRefs/>
</ds:datastoreItem>
</file>

<file path=customXml/itemProps5.xml><?xml version="1.0" encoding="utf-8"?>
<ds:datastoreItem xmlns:ds="http://schemas.openxmlformats.org/officeDocument/2006/customXml" ds:itemID="{3A6B5BBA-688D-47AB-A243-D63FD2A42C2E}">
  <ds:schemaRefs/>
</ds:datastoreItem>
</file>

<file path=customXml/itemProps6.xml><?xml version="1.0" encoding="utf-8"?>
<ds:datastoreItem xmlns:ds="http://schemas.openxmlformats.org/officeDocument/2006/customXml" ds:itemID="{EEF7D21B-6A73-480F-91DD-B95DD9398C9A}">
  <ds:schemaRefs/>
</ds:datastoreItem>
</file>

<file path=customXml/itemProps7.xml><?xml version="1.0" encoding="utf-8"?>
<ds:datastoreItem xmlns:ds="http://schemas.openxmlformats.org/officeDocument/2006/customXml" ds:itemID="{2D0370A5-88B1-4BD8-9D4C-C5504CEFBD44}">
  <ds:schemaRefs/>
</ds:datastoreItem>
</file>

<file path=customXml/itemProps8.xml><?xml version="1.0" encoding="utf-8"?>
<ds:datastoreItem xmlns:ds="http://schemas.openxmlformats.org/officeDocument/2006/customXml" ds:itemID="{72B26EAA-4AD3-45D7-A0CA-DBA9D2052AF1}">
  <ds:schemaRefs/>
</ds:datastoreItem>
</file>

<file path=customXml/itemProps9.xml><?xml version="1.0" encoding="utf-8"?>
<ds:datastoreItem xmlns:ds="http://schemas.openxmlformats.org/officeDocument/2006/customXml" ds:itemID="{18C833FC-F74A-42CA-A189-CEDF5527324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2621</Words>
  <Characters>14940</Characters>
  <Lines>124</Lines>
  <Paragraphs>35</Paragraphs>
  <TotalTime>7</TotalTime>
  <ScaleCrop>false</ScaleCrop>
  <LinksUpToDate>false</LinksUpToDate>
  <CharactersWithSpaces>17526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2023-02-03T07:50:00Z</dcterms:created>
  <dc:creator>Administrator</dc:creator>
  <cp:lastModifiedBy>Administrator</cp:lastModifiedBy>
  <cp:lastPrinted>2023-02-03T09:26:00Z</cp:lastPrinted>
  <dcterms:modified xsi:type="dcterms:W3CDTF">2023-09-18T06:12:42Z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C3E223A45E244DFB9AC27CB4CB1EA5A1_13</vt:lpwstr>
  </property>
</Properties>
</file>