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89024" w14:textId="77777777" w:rsidR="008D31DD" w:rsidRDefault="00000000">
      <w:pPr>
        <w:jc w:val="center"/>
        <w:rPr>
          <w:rFonts w:ascii="Times New Roman" w:hAnsi="Times New Roman" w:cs="Times New Roman"/>
          <w:sz w:val="44"/>
          <w:szCs w:val="44"/>
        </w:rPr>
      </w:pPr>
      <w:r>
        <w:rPr>
          <w:rFonts w:ascii="Times New Roman" w:hAnsi="Times New Roman" w:cs="Times New Roman"/>
          <w:sz w:val="44"/>
          <w:szCs w:val="44"/>
        </w:rPr>
        <w:t>预算部门</w:t>
      </w:r>
      <w:r>
        <w:rPr>
          <w:rFonts w:ascii="Times New Roman" w:hAnsi="Times New Roman" w:cs="Times New Roman" w:hint="eastAsia"/>
          <w:sz w:val="44"/>
          <w:szCs w:val="44"/>
        </w:rPr>
        <w:t>整体及项目</w:t>
      </w:r>
      <w:r>
        <w:rPr>
          <w:rFonts w:ascii="Times New Roman" w:hAnsi="Times New Roman" w:cs="Times New Roman"/>
          <w:sz w:val="44"/>
          <w:szCs w:val="44"/>
        </w:rPr>
        <w:t>绩效自评报告</w:t>
      </w:r>
    </w:p>
    <w:p w14:paraId="371E7ECF" w14:textId="77777777" w:rsidR="008D31DD" w:rsidRDefault="00000000">
      <w:pPr>
        <w:jc w:val="center"/>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20</w:t>
      </w:r>
      <w:r>
        <w:rPr>
          <w:rFonts w:ascii="Times New Roman" w:eastAsia="仿宋" w:hAnsi="Times New Roman" w:cs="Times New Roman" w:hint="eastAsia"/>
          <w:sz w:val="30"/>
          <w:szCs w:val="30"/>
        </w:rPr>
        <w:t>20</w:t>
      </w:r>
      <w:r>
        <w:rPr>
          <w:rFonts w:ascii="Times New Roman" w:eastAsia="仿宋" w:hAnsi="Times New Roman" w:cs="Times New Roman"/>
          <w:sz w:val="30"/>
          <w:szCs w:val="30"/>
        </w:rPr>
        <w:t>年度）</w:t>
      </w:r>
    </w:p>
    <w:p w14:paraId="27F39ADA" w14:textId="77777777" w:rsidR="008D31DD" w:rsidRDefault="008D31DD">
      <w:pPr>
        <w:rPr>
          <w:rFonts w:ascii="Times New Roman" w:eastAsia="仿宋" w:hAnsi="Times New Roman" w:cs="Times New Roman"/>
        </w:rPr>
      </w:pPr>
    </w:p>
    <w:p w14:paraId="478853E5" w14:textId="77777777" w:rsidR="008D31DD" w:rsidRDefault="008D31DD">
      <w:pPr>
        <w:rPr>
          <w:rFonts w:ascii="Times New Roman" w:eastAsia="仿宋" w:hAnsi="Times New Roman" w:cs="Times New Roman"/>
        </w:rPr>
      </w:pPr>
    </w:p>
    <w:p w14:paraId="54074298" w14:textId="77777777" w:rsidR="008D31DD" w:rsidRDefault="00000000">
      <w:pPr>
        <w:ind w:firstLineChars="500" w:firstLine="1600"/>
        <w:rPr>
          <w:rFonts w:ascii="Times New Roman" w:eastAsia="仿宋" w:hAnsi="Times New Roman" w:cs="Times New Roman"/>
          <w:sz w:val="32"/>
          <w:szCs w:val="32"/>
        </w:rPr>
      </w:pPr>
      <w:r>
        <w:rPr>
          <w:rFonts w:ascii="Times New Roman" w:eastAsia="仿宋" w:hAnsi="Times New Roman" w:cs="Times New Roman"/>
          <w:sz w:val="32"/>
          <w:szCs w:val="32"/>
        </w:rPr>
        <w:t>评价方式：</w:t>
      </w:r>
      <w:r>
        <w:rPr>
          <w:rFonts w:ascii="Times New Roman" w:eastAsia="仿宋" w:hAnsi="Times New Roman" w:cs="Times New Roman"/>
          <w:sz w:val="44"/>
          <w:szCs w:val="44"/>
        </w:rPr>
        <w:t>□</w:t>
      </w:r>
      <w:r>
        <w:rPr>
          <w:rFonts w:ascii="Times New Roman" w:eastAsia="仿宋" w:hAnsi="Times New Roman" w:cs="Times New Roman"/>
          <w:sz w:val="32"/>
          <w:szCs w:val="32"/>
        </w:rPr>
        <w:t>直接组织评价</w:t>
      </w:r>
      <w:r>
        <w:rPr>
          <w:rFonts w:ascii="Times New Roman" w:eastAsia="仿宋" w:hAnsi="Times New Roman" w:cs="Times New Roman"/>
          <w:sz w:val="32"/>
          <w:szCs w:val="32"/>
        </w:rPr>
        <w:t xml:space="preserve">        </w:t>
      </w:r>
      <w:r>
        <w:rPr>
          <w:rFonts w:ascii="Times New Roman" w:eastAsia="仿宋" w:hAnsi="Times New Roman" w:cs="Times New Roman"/>
          <w:sz w:val="44"/>
          <w:szCs w:val="44"/>
        </w:rPr>
        <w:t>□</w:t>
      </w:r>
      <w:r>
        <w:rPr>
          <w:rFonts w:ascii="Times New Roman" w:eastAsia="仿宋" w:hAnsi="Times New Roman" w:cs="Times New Roman"/>
          <w:sz w:val="32"/>
          <w:szCs w:val="32"/>
        </w:rPr>
        <w:t>委托评价</w:t>
      </w:r>
    </w:p>
    <w:p w14:paraId="3592A938" w14:textId="77777777" w:rsidR="008D31DD" w:rsidRDefault="008D31DD">
      <w:pPr>
        <w:rPr>
          <w:rFonts w:ascii="Times New Roman" w:eastAsia="仿宋" w:hAnsi="Times New Roman" w:cs="Times New Roman"/>
        </w:rPr>
      </w:pPr>
    </w:p>
    <w:p w14:paraId="5672A7AD" w14:textId="77777777" w:rsidR="008D31DD" w:rsidRDefault="008D31DD">
      <w:pPr>
        <w:rPr>
          <w:rFonts w:ascii="Times New Roman" w:eastAsia="仿宋" w:hAnsi="Times New Roman" w:cs="Times New Roman"/>
        </w:rPr>
      </w:pPr>
    </w:p>
    <w:p w14:paraId="07978BFE" w14:textId="77777777" w:rsidR="008D31DD" w:rsidRDefault="008D31DD">
      <w:pPr>
        <w:rPr>
          <w:rFonts w:ascii="Times New Roman" w:eastAsia="仿宋" w:hAnsi="Times New Roman" w:cs="Times New Roman"/>
        </w:rPr>
      </w:pPr>
    </w:p>
    <w:p w14:paraId="5BE23137" w14:textId="77777777" w:rsidR="008D31DD" w:rsidRDefault="008D31DD">
      <w:pPr>
        <w:ind w:firstLineChars="600" w:firstLine="1920"/>
        <w:rPr>
          <w:rFonts w:ascii="Times New Roman" w:eastAsia="仿宋" w:hAnsi="Times New Roman" w:cs="Times New Roman"/>
          <w:sz w:val="32"/>
          <w:szCs w:val="32"/>
        </w:rPr>
      </w:pPr>
    </w:p>
    <w:p w14:paraId="0F86EFB0" w14:textId="77777777" w:rsidR="008D31DD" w:rsidRDefault="008D31DD">
      <w:pPr>
        <w:ind w:firstLineChars="600" w:firstLine="1920"/>
        <w:rPr>
          <w:rFonts w:ascii="Times New Roman" w:eastAsia="仿宋" w:hAnsi="Times New Roman" w:cs="Times New Roman"/>
          <w:sz w:val="32"/>
          <w:szCs w:val="32"/>
        </w:rPr>
      </w:pPr>
    </w:p>
    <w:p w14:paraId="46A5EB35" w14:textId="77777777" w:rsidR="008D31DD" w:rsidRDefault="008D31DD">
      <w:pPr>
        <w:ind w:firstLineChars="600" w:firstLine="1920"/>
        <w:rPr>
          <w:rFonts w:ascii="Times New Roman" w:eastAsia="仿宋" w:hAnsi="Times New Roman" w:cs="Times New Roman"/>
          <w:sz w:val="32"/>
          <w:szCs w:val="32"/>
        </w:rPr>
      </w:pPr>
    </w:p>
    <w:p w14:paraId="663D39E7" w14:textId="77777777" w:rsidR="008D31DD" w:rsidRDefault="00000000">
      <w:pPr>
        <w:ind w:firstLineChars="450" w:firstLine="1440"/>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hint="eastAsia"/>
          <w:sz w:val="32"/>
          <w:szCs w:val="32"/>
          <w:u w:val="single"/>
        </w:rPr>
        <w:t>乐亭县自然资源和规划局</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hint="eastAsia"/>
          <w:sz w:val="32"/>
          <w:szCs w:val="32"/>
          <w:u w:val="single"/>
        </w:rPr>
        <w:t>（加盖公章）</w:t>
      </w:r>
    </w:p>
    <w:p w14:paraId="55E3311A" w14:textId="77777777" w:rsidR="008D31DD" w:rsidRDefault="00000000">
      <w:pPr>
        <w:ind w:firstLineChars="450" w:firstLine="1440"/>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u w:val="single"/>
        </w:rPr>
        <w:t xml:space="preserve">0315-4625535                </w:t>
      </w:r>
      <w:r>
        <w:rPr>
          <w:rFonts w:ascii="Times New Roman" w:eastAsia="仿宋" w:hAnsi="Times New Roman" w:cs="Times New Roman"/>
          <w:sz w:val="32"/>
          <w:szCs w:val="32"/>
          <w:u w:val="single"/>
        </w:rPr>
        <w:t xml:space="preserve">      </w:t>
      </w:r>
    </w:p>
    <w:p w14:paraId="07DF98A7" w14:textId="77777777" w:rsidR="008D31DD" w:rsidRDefault="008D31DD">
      <w:pPr>
        <w:ind w:firstLineChars="450" w:firstLine="1440"/>
        <w:rPr>
          <w:rFonts w:ascii="Times New Roman" w:eastAsia="仿宋" w:hAnsi="Times New Roman" w:cs="Times New Roman"/>
          <w:sz w:val="32"/>
          <w:szCs w:val="32"/>
        </w:rPr>
      </w:pPr>
    </w:p>
    <w:p w14:paraId="27EFE8DB" w14:textId="77777777" w:rsidR="008D31DD" w:rsidRDefault="008D31DD">
      <w:pPr>
        <w:ind w:firstLineChars="450" w:firstLine="1440"/>
        <w:rPr>
          <w:rFonts w:ascii="Times New Roman" w:eastAsia="仿宋" w:hAnsi="Times New Roman" w:cs="Times New Roman"/>
          <w:sz w:val="32"/>
          <w:szCs w:val="32"/>
        </w:rPr>
      </w:pPr>
    </w:p>
    <w:p w14:paraId="39C4D726" w14:textId="77777777" w:rsidR="008D31DD" w:rsidRDefault="008D31DD">
      <w:pPr>
        <w:ind w:firstLineChars="450" w:firstLine="1440"/>
        <w:rPr>
          <w:rFonts w:ascii="Times New Roman" w:eastAsia="仿宋" w:hAnsi="Times New Roman" w:cs="Times New Roman"/>
          <w:sz w:val="32"/>
          <w:szCs w:val="32"/>
        </w:rPr>
      </w:pPr>
    </w:p>
    <w:p w14:paraId="4F7EB27B" w14:textId="77777777" w:rsidR="008D31DD" w:rsidRDefault="008D31DD">
      <w:pPr>
        <w:ind w:firstLineChars="450" w:firstLine="1440"/>
        <w:rPr>
          <w:rFonts w:ascii="Times New Roman" w:eastAsia="仿宋" w:hAnsi="Times New Roman" w:cs="Times New Roman"/>
          <w:sz w:val="32"/>
          <w:szCs w:val="32"/>
        </w:rPr>
      </w:pPr>
    </w:p>
    <w:p w14:paraId="4A92052E" w14:textId="77777777" w:rsidR="008D31DD" w:rsidRDefault="008D31DD">
      <w:pPr>
        <w:ind w:firstLineChars="450" w:firstLine="1440"/>
        <w:rPr>
          <w:rFonts w:ascii="Times New Roman" w:eastAsia="仿宋" w:hAnsi="Times New Roman" w:cs="Times New Roman"/>
          <w:sz w:val="32"/>
          <w:szCs w:val="32"/>
        </w:rPr>
      </w:pPr>
    </w:p>
    <w:p w14:paraId="5EDD9026" w14:textId="77777777" w:rsidR="008D31DD" w:rsidRDefault="008D31DD">
      <w:pPr>
        <w:ind w:firstLineChars="450" w:firstLine="1440"/>
        <w:rPr>
          <w:rFonts w:ascii="Times New Roman" w:eastAsia="仿宋" w:hAnsi="Times New Roman" w:cs="Times New Roman"/>
          <w:sz w:val="32"/>
          <w:szCs w:val="32"/>
        </w:rPr>
      </w:pPr>
    </w:p>
    <w:p w14:paraId="74EFE4DB" w14:textId="77777777" w:rsidR="008D31DD" w:rsidRDefault="00000000">
      <w:pPr>
        <w:jc w:val="center"/>
        <w:rPr>
          <w:rFonts w:ascii="Times New Roman" w:eastAsia="仿宋" w:hAnsi="Times New Roman" w:cs="Times New Roman"/>
          <w:sz w:val="32"/>
          <w:szCs w:val="32"/>
        </w:rPr>
      </w:pPr>
      <w:r>
        <w:rPr>
          <w:rFonts w:ascii="Times New Roman" w:eastAsia="仿宋" w:hAnsi="Times New Roman" w:cs="Times New Roman"/>
          <w:sz w:val="32"/>
          <w:szCs w:val="32"/>
        </w:rPr>
        <w:t>填报日期</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2021</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4</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23</w:t>
      </w:r>
      <w:r>
        <w:rPr>
          <w:rFonts w:ascii="Times New Roman" w:eastAsia="仿宋" w:hAnsi="Times New Roman" w:cs="Times New Roman"/>
          <w:sz w:val="32"/>
          <w:szCs w:val="32"/>
        </w:rPr>
        <w:t>日</w:t>
      </w:r>
    </w:p>
    <w:p w14:paraId="322BAAB5" w14:textId="77777777" w:rsidR="008D31DD" w:rsidRDefault="00000000">
      <w:pPr>
        <w:jc w:val="center"/>
        <w:rPr>
          <w:rFonts w:ascii="仿宋" w:eastAsia="仿宋" w:hAnsi="仿宋" w:cs="Times New Roman" w:hint="eastAsia"/>
          <w:sz w:val="32"/>
          <w:szCs w:val="32"/>
        </w:rPr>
      </w:pPr>
      <w:r>
        <w:rPr>
          <w:rFonts w:ascii="仿宋" w:eastAsia="仿宋" w:hAnsi="仿宋" w:cs="Times New Roman" w:hint="eastAsia"/>
          <w:sz w:val="32"/>
          <w:szCs w:val="32"/>
        </w:rPr>
        <w:t>乐亭县自然资源和规划局编</w:t>
      </w:r>
      <w:r>
        <w:rPr>
          <w:rFonts w:ascii="仿宋" w:eastAsia="仿宋" w:hAnsi="仿宋" w:cs="Times New Roman"/>
          <w:sz w:val="32"/>
          <w:szCs w:val="32"/>
        </w:rPr>
        <w:t>制</w:t>
      </w:r>
    </w:p>
    <w:p w14:paraId="5040B30D" w14:textId="77777777" w:rsidR="008D31DD" w:rsidRDefault="00000000">
      <w:pPr>
        <w:widowControl/>
        <w:jc w:val="left"/>
        <w:rPr>
          <w:rFonts w:asciiTheme="minorEastAsia" w:hAnsiTheme="minorEastAsia" w:cs="Times New Roman" w:hint="eastAsia"/>
          <w:b/>
          <w:sz w:val="44"/>
          <w:szCs w:val="44"/>
        </w:rPr>
      </w:pPr>
      <w:r>
        <w:rPr>
          <w:rFonts w:asciiTheme="minorEastAsia" w:hAnsiTheme="minorEastAsia" w:cs="Times New Roman"/>
          <w:b/>
          <w:sz w:val="44"/>
          <w:szCs w:val="44"/>
        </w:rPr>
        <w:br w:type="page"/>
      </w:r>
    </w:p>
    <w:p w14:paraId="5D21D6A2" w14:textId="77777777" w:rsidR="008D31DD" w:rsidRDefault="00000000">
      <w:pPr>
        <w:jc w:val="center"/>
        <w:rPr>
          <w:rFonts w:asciiTheme="minorEastAsia" w:hAnsiTheme="minorEastAsia" w:cs="Times New Roman" w:hint="eastAsia"/>
          <w:b/>
          <w:sz w:val="44"/>
          <w:szCs w:val="44"/>
        </w:rPr>
      </w:pPr>
      <w:r>
        <w:rPr>
          <w:rFonts w:asciiTheme="minorEastAsia" w:hAnsiTheme="minorEastAsia" w:cs="Times New Roman"/>
          <w:b/>
          <w:sz w:val="44"/>
          <w:szCs w:val="44"/>
        </w:rPr>
        <w:lastRenderedPageBreak/>
        <w:t>部门</w:t>
      </w:r>
      <w:r>
        <w:rPr>
          <w:rFonts w:asciiTheme="minorEastAsia" w:hAnsiTheme="minorEastAsia" w:cs="Times New Roman" w:hint="eastAsia"/>
          <w:b/>
          <w:sz w:val="44"/>
          <w:szCs w:val="44"/>
        </w:rPr>
        <w:t>整体</w:t>
      </w:r>
      <w:r>
        <w:rPr>
          <w:rFonts w:asciiTheme="minorEastAsia" w:hAnsiTheme="minorEastAsia" w:cs="Times New Roman"/>
          <w:b/>
          <w:sz w:val="44"/>
          <w:szCs w:val="44"/>
        </w:rPr>
        <w:t>绩效自评情况</w:t>
      </w:r>
    </w:p>
    <w:p w14:paraId="7633E7AE" w14:textId="77777777" w:rsidR="008D31DD" w:rsidRDefault="00000000">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一、部门</w:t>
      </w:r>
      <w:r>
        <w:rPr>
          <w:rFonts w:ascii="Times New Roman" w:eastAsia="黑体" w:hAnsi="Times New Roman" w:cs="Times New Roman" w:hint="eastAsia"/>
          <w:b/>
          <w:sz w:val="32"/>
          <w:szCs w:val="32"/>
        </w:rPr>
        <w:t>整体</w:t>
      </w:r>
      <w:r>
        <w:rPr>
          <w:rFonts w:ascii="Times New Roman" w:eastAsia="黑体" w:hAnsi="Times New Roman" w:cs="Times New Roman"/>
          <w:b/>
          <w:sz w:val="32"/>
          <w:szCs w:val="32"/>
        </w:rPr>
        <w:t>概况</w:t>
      </w:r>
    </w:p>
    <w:p w14:paraId="404BEE74" w14:textId="77777777" w:rsidR="008D31DD" w:rsidRDefault="00000000">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本部门</w:t>
      </w:r>
      <w:r>
        <w:rPr>
          <w:rFonts w:ascii="Times New Roman" w:eastAsia="仿宋" w:hAnsi="Times New Roman" w:cs="Times New Roman" w:hint="eastAsia"/>
          <w:sz w:val="32"/>
          <w:szCs w:val="32"/>
        </w:rPr>
        <w:t>上一年度项目结转资金</w:t>
      </w:r>
      <w:r>
        <w:rPr>
          <w:rFonts w:ascii="Times New Roman" w:eastAsia="仿宋" w:hAnsi="Times New Roman" w:cs="Times New Roman" w:hint="eastAsia"/>
          <w:sz w:val="32"/>
          <w:szCs w:val="32"/>
        </w:rPr>
        <w:t>278.81</w:t>
      </w:r>
      <w:r>
        <w:rPr>
          <w:rFonts w:ascii="Times New Roman" w:eastAsia="仿宋" w:hAnsi="Times New Roman" w:cs="Times New Roman" w:hint="eastAsia"/>
          <w:sz w:val="32"/>
          <w:szCs w:val="32"/>
        </w:rPr>
        <w:t>万元，</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20</w:t>
      </w:r>
      <w:r>
        <w:rPr>
          <w:rFonts w:ascii="Times New Roman" w:eastAsia="仿宋" w:hAnsi="Times New Roman" w:cs="Times New Roman"/>
          <w:sz w:val="32"/>
          <w:szCs w:val="32"/>
        </w:rPr>
        <w:t>年度申请预算</w:t>
      </w:r>
      <w:r>
        <w:rPr>
          <w:rFonts w:ascii="Times New Roman" w:eastAsia="仿宋" w:hAnsi="Times New Roman" w:cs="Times New Roman" w:hint="eastAsia"/>
          <w:sz w:val="32"/>
          <w:szCs w:val="32"/>
        </w:rPr>
        <w:t>资金</w:t>
      </w:r>
      <w:r>
        <w:rPr>
          <w:rFonts w:ascii="Times New Roman" w:eastAsia="仿宋" w:hAnsi="Times New Roman" w:cs="Times New Roman" w:hint="eastAsia"/>
          <w:sz w:val="32"/>
          <w:szCs w:val="32"/>
        </w:rPr>
        <w:t>972.24</w:t>
      </w:r>
      <w:r>
        <w:rPr>
          <w:rFonts w:ascii="Times New Roman" w:eastAsia="仿宋" w:hAnsi="Times New Roman" w:cs="Times New Roman" w:hint="eastAsia"/>
          <w:sz w:val="32"/>
          <w:szCs w:val="32"/>
        </w:rPr>
        <w:t>万元，实际支出</w:t>
      </w:r>
      <w:r>
        <w:rPr>
          <w:rFonts w:ascii="Times New Roman" w:eastAsia="仿宋" w:hAnsi="Times New Roman" w:cs="Times New Roman" w:hint="eastAsia"/>
          <w:sz w:val="32"/>
          <w:szCs w:val="32"/>
        </w:rPr>
        <w:t>1109.15</w:t>
      </w:r>
      <w:r>
        <w:rPr>
          <w:rFonts w:ascii="Times New Roman" w:eastAsia="仿宋" w:hAnsi="Times New Roman" w:cs="Times New Roman" w:hint="eastAsia"/>
          <w:sz w:val="32"/>
          <w:szCs w:val="32"/>
        </w:rPr>
        <w:t>万元，执行率</w:t>
      </w:r>
      <w:r>
        <w:rPr>
          <w:rFonts w:ascii="Times New Roman" w:eastAsia="仿宋" w:hAnsi="Times New Roman" w:cs="Times New Roman" w:hint="eastAsia"/>
          <w:sz w:val="32"/>
          <w:szCs w:val="32"/>
        </w:rPr>
        <w:t>88.66</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。其中：专项</w:t>
      </w:r>
      <w:r>
        <w:rPr>
          <w:rFonts w:ascii="Times New Roman" w:eastAsia="仿宋" w:hAnsi="Times New Roman" w:cs="Times New Roman"/>
          <w:sz w:val="32"/>
          <w:szCs w:val="32"/>
        </w:rPr>
        <w:t>项目</w:t>
      </w:r>
      <w:r>
        <w:rPr>
          <w:rFonts w:ascii="Times New Roman" w:eastAsia="仿宋" w:hAnsi="Times New Roman" w:cs="Times New Roman" w:hint="eastAsia"/>
          <w:sz w:val="32"/>
          <w:szCs w:val="32"/>
        </w:rPr>
        <w:t>7</w:t>
      </w:r>
      <w:r>
        <w:rPr>
          <w:rFonts w:ascii="Times New Roman" w:eastAsia="仿宋" w:hAnsi="Times New Roman" w:cs="Times New Roman"/>
          <w:sz w:val="32"/>
          <w:szCs w:val="32"/>
        </w:rPr>
        <w:t>个，金额合计</w:t>
      </w:r>
      <w:r>
        <w:rPr>
          <w:rFonts w:ascii="Times New Roman" w:eastAsia="仿宋" w:hAnsi="Times New Roman" w:cs="Times New Roman" w:hint="eastAsia"/>
          <w:sz w:val="32"/>
          <w:szCs w:val="32"/>
        </w:rPr>
        <w:t>1251.05</w:t>
      </w:r>
      <w:r>
        <w:rPr>
          <w:rFonts w:ascii="Times New Roman" w:eastAsia="仿宋" w:hAnsi="Times New Roman" w:cs="Times New Roman" w:hint="eastAsia"/>
          <w:sz w:val="32"/>
          <w:szCs w:val="32"/>
        </w:rPr>
        <w:t>万元，实际支出</w:t>
      </w:r>
      <w:r>
        <w:rPr>
          <w:rFonts w:ascii="Times New Roman" w:eastAsia="仿宋" w:hAnsi="Times New Roman" w:cs="Times New Roman" w:hint="eastAsia"/>
          <w:sz w:val="32"/>
          <w:szCs w:val="32"/>
        </w:rPr>
        <w:t>1109.15</w:t>
      </w:r>
      <w:r>
        <w:rPr>
          <w:rFonts w:ascii="Times New Roman" w:eastAsia="仿宋" w:hAnsi="Times New Roman" w:cs="Times New Roman" w:hint="eastAsia"/>
          <w:sz w:val="32"/>
          <w:szCs w:val="32"/>
        </w:rPr>
        <w:t>万元，执行率</w:t>
      </w:r>
      <w:r>
        <w:rPr>
          <w:rFonts w:ascii="Times New Roman" w:eastAsia="仿宋" w:hAnsi="Times New Roman" w:cs="Times New Roman" w:hint="eastAsia"/>
          <w:sz w:val="32"/>
          <w:szCs w:val="32"/>
        </w:rPr>
        <w:t>88.66</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p>
    <w:p w14:paraId="3C07B5E0" w14:textId="77777777" w:rsidR="008D31DD" w:rsidRDefault="00000000">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二、部门总体绩效目标和绩效指标设定情况</w:t>
      </w:r>
    </w:p>
    <w:p w14:paraId="0ED93522" w14:textId="77777777" w:rsidR="008D31DD" w:rsidRDefault="00000000">
      <w:pPr>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本部门年初设定的部门</w:t>
      </w:r>
      <w:r>
        <w:rPr>
          <w:rFonts w:ascii="Times New Roman" w:eastAsia="仿宋" w:hAnsi="Times New Roman" w:cs="Times New Roman" w:hint="eastAsia"/>
          <w:b/>
          <w:sz w:val="32"/>
          <w:szCs w:val="32"/>
        </w:rPr>
        <w:t>整体</w:t>
      </w:r>
      <w:r>
        <w:rPr>
          <w:rFonts w:ascii="Times New Roman" w:eastAsia="仿宋" w:hAnsi="Times New Roman" w:cs="Times New Roman"/>
          <w:b/>
          <w:sz w:val="32"/>
          <w:szCs w:val="32"/>
        </w:rPr>
        <w:t>绩效指标是：</w:t>
      </w:r>
    </w:p>
    <w:p w14:paraId="3DD81C43" w14:textId="77777777" w:rsidR="008D31DD" w:rsidRDefault="0000000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（一）规划设计方面。结合第三次全国国土调查成果，全面完成县乡二级国土空间规划编制工作，整合优化各类规划管控要求，实现全县“多规合一”的一张规划蓝图。</w:t>
      </w:r>
    </w:p>
    <w:p w14:paraId="26C1180C" w14:textId="77777777" w:rsidR="008D31DD" w:rsidRDefault="0000000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土地资源管理方面。加强土地利用规划管控，合理配置新增用地计划，重大基础设施、重大产业和民生等项目用地得到有效保障。规范土地市场管理，健全完善土地储备、供应机制，落实年度土地收储、出让计划，努力营造公平公正、公开透明的土地市场环境。持续推进批而未供和区闲置土地清理专项行动，着力盘活存量土地资源，不断提高土地节约集约利用水平。落实最严格耕地保护制度，规范开展永久基本农田占用与补划，</w:t>
      </w:r>
      <w:proofErr w:type="gramStart"/>
      <w:r>
        <w:rPr>
          <w:rFonts w:ascii="Times New Roman" w:eastAsia="仿宋" w:hAnsi="Times New Roman" w:cs="Times New Roman" w:hint="eastAsia"/>
          <w:sz w:val="32"/>
          <w:szCs w:val="32"/>
        </w:rPr>
        <w:t>拓宽占</w:t>
      </w:r>
      <w:proofErr w:type="gramEnd"/>
      <w:r>
        <w:rPr>
          <w:rFonts w:ascii="Times New Roman" w:eastAsia="仿宋" w:hAnsi="Times New Roman" w:cs="Times New Roman" w:hint="eastAsia"/>
          <w:sz w:val="32"/>
          <w:szCs w:val="32"/>
        </w:rPr>
        <w:t>补平衡渠道，确保年内耕地保有量不低于标准，永久基本农田保护面积不低于标准。扎实推进自然资源领域清理整治，</w:t>
      </w:r>
      <w:proofErr w:type="gramStart"/>
      <w:r>
        <w:rPr>
          <w:rFonts w:ascii="Times New Roman" w:eastAsia="仿宋" w:hAnsi="Times New Roman" w:cs="Times New Roman" w:hint="eastAsia"/>
          <w:sz w:val="32"/>
          <w:szCs w:val="32"/>
        </w:rPr>
        <w:t>结合卫片执法</w:t>
      </w:r>
      <w:proofErr w:type="gramEnd"/>
      <w:r>
        <w:rPr>
          <w:rFonts w:ascii="Times New Roman" w:eastAsia="仿宋" w:hAnsi="Times New Roman" w:cs="Times New Roman" w:hint="eastAsia"/>
          <w:sz w:val="32"/>
          <w:szCs w:val="32"/>
        </w:rPr>
        <w:t>、例行督察工作，严厉打击违法用地、私挖</w:t>
      </w:r>
      <w:r>
        <w:rPr>
          <w:rFonts w:ascii="Times New Roman" w:eastAsia="仿宋" w:hAnsi="Times New Roman" w:cs="Times New Roman" w:hint="eastAsia"/>
          <w:sz w:val="32"/>
          <w:szCs w:val="32"/>
        </w:rPr>
        <w:lastRenderedPageBreak/>
        <w:t>乱采、野生动植物违法等群众反映强烈的问题，维护全县资源资源管理良好秩序。建立健全不动产权籍调查、确权制度，结合全国国土三调成果，探索开展上水林田湖草统一确权登记，为实施“两统一”职责奠定基础。继续深化“数字乐亭”项目建设，抓好全县测绘行业管理，全面提升基础测绘水平。积极做好地质灾害防治工作，编制年度地质灾害防治方案，修订地质灾害应急预案，突出抓好汛期应急工作，地灾防治水平进一步提高。</w:t>
      </w:r>
    </w:p>
    <w:p w14:paraId="58C458CD" w14:textId="77777777" w:rsidR="008D31DD" w:rsidRDefault="0000000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（三）海洋资源管理方面。积极破解围填海遗留问题，积极争取国家和省用</w:t>
      </w:r>
      <w:proofErr w:type="gramStart"/>
      <w:r>
        <w:rPr>
          <w:rFonts w:ascii="Times New Roman" w:eastAsia="仿宋" w:hAnsi="Times New Roman" w:cs="Times New Roman" w:hint="eastAsia"/>
          <w:sz w:val="32"/>
          <w:szCs w:val="32"/>
        </w:rPr>
        <w:t>海政策</w:t>
      </w:r>
      <w:proofErr w:type="gramEnd"/>
      <w:r>
        <w:rPr>
          <w:rFonts w:ascii="Times New Roman" w:eastAsia="仿宋" w:hAnsi="Times New Roman" w:cs="Times New Roman" w:hint="eastAsia"/>
          <w:sz w:val="32"/>
          <w:szCs w:val="32"/>
        </w:rPr>
        <w:t>支持，全力保障重点建设项目用海需求。严守海洋生态保护红线，持续推进海域海岸带和海岛修复，加强海洋环境监测和预警预报，切实做好海洋防灾减灾工作，抓好“碧海”“护岛”等专项执法行动，依法查处违法用海和破坏海洋环境行为，维护海洋开发利用秩序。</w:t>
      </w:r>
    </w:p>
    <w:p w14:paraId="7F8FA582" w14:textId="77777777" w:rsidR="008D31DD" w:rsidRDefault="0000000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森林产业发展方面。高标准完成植树造林任务；做好森林病虫害防治工作；大力发展森林生态经济富民产业，谋划实施扩大林果龙头企业扩规模、增效益、树品牌，更好发挥辐射带动作用。推进林下经济、生态旅游、森林康养、生态文化体验等</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大新产业新业态发展。</w:t>
      </w:r>
    </w:p>
    <w:p w14:paraId="44CD61CA" w14:textId="77777777" w:rsidR="008D31DD" w:rsidRDefault="0000000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（五）行政审批服务方面。按照审批制度改革的统一部署，持续打响擦亮“有限资源无限服务”特色品牌，推进各类审批服务事项提质、提速、提效。创新便民服务措施。进一步压缩不动</w:t>
      </w:r>
      <w:r>
        <w:rPr>
          <w:rFonts w:ascii="Times New Roman" w:eastAsia="仿宋" w:hAnsi="Times New Roman" w:cs="Times New Roman" w:hint="eastAsia"/>
          <w:sz w:val="32"/>
          <w:szCs w:val="32"/>
        </w:rPr>
        <w:lastRenderedPageBreak/>
        <w:t>产登记办结时限和提高行政办事效率，优化“一窗受理”系统，最大限度方便群众办事。</w:t>
      </w:r>
    </w:p>
    <w:p w14:paraId="162D5C13" w14:textId="77777777" w:rsidR="008D31DD" w:rsidRDefault="00000000">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三、绩效评价组织情况</w:t>
      </w:r>
    </w:p>
    <w:p w14:paraId="653208A3" w14:textId="77777777" w:rsidR="008D31DD" w:rsidRDefault="00000000">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本次绩效评价项目</w:t>
      </w:r>
      <w:r>
        <w:rPr>
          <w:rFonts w:ascii="Times New Roman" w:eastAsia="仿宋" w:hAnsi="Times New Roman" w:cs="Times New Roman" w:hint="eastAsia"/>
          <w:sz w:val="32"/>
          <w:szCs w:val="32"/>
        </w:rPr>
        <w:t>7</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占</w:t>
      </w:r>
      <w:r>
        <w:rPr>
          <w:rFonts w:ascii="Times New Roman" w:eastAsia="仿宋" w:hAnsi="Times New Roman" w:cs="Times New Roman"/>
          <w:sz w:val="32"/>
          <w:szCs w:val="32"/>
        </w:rPr>
        <w:t>部门项目总数的</w:t>
      </w:r>
      <w:r>
        <w:rPr>
          <w:rFonts w:ascii="Times New Roman" w:eastAsia="仿宋" w:hAnsi="Times New Roman" w:cs="Times New Roman" w:hint="eastAsia"/>
          <w:sz w:val="32"/>
          <w:szCs w:val="32"/>
        </w:rPr>
        <w:t>100</w:t>
      </w:r>
      <w:r>
        <w:rPr>
          <w:rFonts w:ascii="Times New Roman" w:eastAsia="仿宋" w:hAnsi="Times New Roman" w:cs="Times New Roman"/>
          <w:sz w:val="32"/>
          <w:szCs w:val="32"/>
        </w:rPr>
        <w:t>%</w:t>
      </w:r>
      <w:r>
        <w:rPr>
          <w:rFonts w:ascii="Times New Roman" w:eastAsia="仿宋" w:hAnsi="Times New Roman" w:cs="Times New Roman"/>
          <w:sz w:val="32"/>
          <w:szCs w:val="32"/>
        </w:rPr>
        <w:t>，涉及金额</w:t>
      </w:r>
      <w:r>
        <w:rPr>
          <w:rFonts w:ascii="Times New Roman" w:eastAsia="仿宋" w:hAnsi="Times New Roman" w:cs="Times New Roman" w:hint="eastAsia"/>
          <w:sz w:val="32"/>
          <w:szCs w:val="32"/>
        </w:rPr>
        <w:t>1251.05</w:t>
      </w:r>
      <w:r>
        <w:rPr>
          <w:rFonts w:ascii="Times New Roman" w:eastAsia="仿宋" w:hAnsi="Times New Roman" w:cs="Times New Roman" w:hint="eastAsia"/>
          <w:sz w:val="32"/>
          <w:szCs w:val="32"/>
        </w:rPr>
        <w:t>万元</w:t>
      </w:r>
      <w:r>
        <w:rPr>
          <w:rFonts w:ascii="Times New Roman" w:eastAsia="仿宋" w:hAnsi="Times New Roman" w:cs="Times New Roman"/>
          <w:sz w:val="32"/>
          <w:szCs w:val="32"/>
        </w:rPr>
        <w:t>。采取成立本部门绩效自评工作组</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形式，本着客观、公正、公开的原则开展自评工作，所有项目的绩效自评均设计了合理、明晰、可考核的、关键性产出指标和效果指标。自评结果真实可靠。</w:t>
      </w:r>
    </w:p>
    <w:p w14:paraId="4B8236D9" w14:textId="77777777" w:rsidR="008D31DD" w:rsidRDefault="00000000">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四、绩效实现情况分析</w:t>
      </w:r>
    </w:p>
    <w:p w14:paraId="5D7EF04E" w14:textId="77777777" w:rsidR="008D31DD" w:rsidRDefault="00000000">
      <w:pPr>
        <w:pStyle w:val="a9"/>
        <w:widowControl/>
        <w:spacing w:before="0" w:beforeAutospacing="0" w:after="0" w:afterAutospacing="0" w:line="560" w:lineRule="exact"/>
        <w:ind w:firstLineChars="200" w:firstLine="640"/>
        <w:contextualSpacing/>
        <w:jc w:val="both"/>
        <w:outlineLvl w:val="0"/>
        <w:rPr>
          <w:rFonts w:ascii="仿宋" w:eastAsia="仿宋" w:hAnsi="仿宋" w:cs="仿宋" w:hint="eastAsia"/>
          <w:sz w:val="32"/>
          <w:szCs w:val="32"/>
        </w:rPr>
      </w:pPr>
      <w:r>
        <w:rPr>
          <w:rFonts w:ascii="黑体" w:eastAsia="黑体" w:hAnsi="黑体" w:cs="黑体" w:hint="eastAsia"/>
          <w:bCs/>
          <w:sz w:val="32"/>
          <w:szCs w:val="32"/>
        </w:rPr>
        <w:t>提高政治站位，疫情防控和经济发展“两手抓、两手硬”</w:t>
      </w:r>
    </w:p>
    <w:p w14:paraId="69D5D97E" w14:textId="77777777" w:rsidR="008D31DD" w:rsidRDefault="00000000">
      <w:pPr>
        <w:pStyle w:val="a9"/>
        <w:widowControl/>
        <w:spacing w:before="0" w:beforeAutospacing="0" w:after="0" w:afterAutospacing="0" w:line="560" w:lineRule="exact"/>
        <w:ind w:firstLineChars="200" w:firstLine="640"/>
        <w:contextualSpacing/>
        <w:jc w:val="both"/>
        <w:rPr>
          <w:rFonts w:ascii="仿宋" w:eastAsia="仿宋" w:hAnsi="仿宋" w:cs="仿宋" w:hint="eastAsia"/>
          <w:sz w:val="32"/>
          <w:szCs w:val="32"/>
        </w:rPr>
      </w:pPr>
      <w:r>
        <w:rPr>
          <w:rFonts w:ascii="仿宋" w:eastAsia="仿宋" w:hAnsi="仿宋" w:cs="仿宋" w:hint="eastAsia"/>
          <w:color w:val="333333"/>
          <w:sz w:val="32"/>
          <w:szCs w:val="32"/>
          <w:shd w:val="clear" w:color="auto" w:fill="FFFFFF"/>
        </w:rPr>
        <w:t>以“六个全面”的实战状态，科学有效地做好疫情防控工作。</w:t>
      </w:r>
      <w:r>
        <w:rPr>
          <w:rFonts w:ascii="仿宋" w:eastAsia="仿宋" w:hAnsi="仿宋" w:cs="仿宋" w:hint="eastAsia"/>
          <w:sz w:val="32"/>
          <w:szCs w:val="32"/>
        </w:rPr>
        <w:t>组成了由班子成员带班、全员180人参加的8组防疫岗，24小时坚守做好机关、原工商局、国土局家属楼及水韵名居社区的疫情防控工作；加强对集市、林场、自然保护区进行巡视，对野生动物驯养繁育场所进行排查，指导开展消毒、防护、隔离工作，印制张贴《乐亭县自然资源和规划局关于做好野生动物疫源疫病群防群控的倡议书》、《乐亭县自然资源和规划局关于禁止野生动物及其制品交易活动的公告》，做到督导排查不留死角、疫源疫病防控到位。制定了《乐亭县突发陆生野生动物疫情应急措施》，在姜各庄林场、滦河口湿地、古河乡沿海鸟类栖息地等多地设立疫源疫病监测点实行日报制度。</w:t>
      </w:r>
      <w:r>
        <w:rPr>
          <w:rFonts w:ascii="仿宋" w:eastAsia="仿宋" w:hAnsi="仿宋" w:cs="仿宋" w:hint="eastAsia"/>
          <w:color w:val="333333"/>
          <w:sz w:val="32"/>
          <w:szCs w:val="32"/>
          <w:shd w:val="clear" w:color="auto" w:fill="FFFFFF"/>
        </w:rPr>
        <w:t>积极探索政策支持，围绕服务重点项目、不动产登记等方面创新工作方式优化服务。</w:t>
      </w:r>
    </w:p>
    <w:p w14:paraId="4C05ABF6" w14:textId="77777777" w:rsidR="008D31DD" w:rsidRDefault="00000000">
      <w:pPr>
        <w:pStyle w:val="a9"/>
        <w:widowControl/>
        <w:spacing w:before="0" w:beforeAutospacing="0" w:after="0" w:afterAutospacing="0" w:line="560" w:lineRule="exact"/>
        <w:ind w:firstLineChars="200" w:firstLine="640"/>
        <w:contextualSpacing/>
        <w:jc w:val="both"/>
        <w:outlineLvl w:val="0"/>
        <w:rPr>
          <w:rFonts w:ascii="黑体" w:eastAsia="黑体" w:hAnsi="黑体" w:cs="黑体" w:hint="eastAsia"/>
          <w:sz w:val="32"/>
          <w:szCs w:val="32"/>
        </w:rPr>
      </w:pPr>
      <w:r>
        <w:rPr>
          <w:rFonts w:ascii="黑体" w:eastAsia="黑体" w:hAnsi="黑体" w:cs="黑体" w:hint="eastAsia"/>
          <w:sz w:val="32"/>
          <w:szCs w:val="32"/>
        </w:rPr>
        <w:lastRenderedPageBreak/>
        <w:t>强化资源保障，助</w:t>
      </w:r>
      <w:proofErr w:type="gramStart"/>
      <w:r>
        <w:rPr>
          <w:rFonts w:ascii="黑体" w:eastAsia="黑体" w:hAnsi="黑体" w:cs="黑体" w:hint="eastAsia"/>
          <w:sz w:val="32"/>
          <w:szCs w:val="32"/>
        </w:rPr>
        <w:t>推项目</w:t>
      </w:r>
      <w:proofErr w:type="gramEnd"/>
      <w:r>
        <w:rPr>
          <w:rFonts w:ascii="黑体" w:eastAsia="黑体" w:hAnsi="黑体" w:cs="黑体" w:hint="eastAsia"/>
          <w:sz w:val="32"/>
          <w:szCs w:val="32"/>
        </w:rPr>
        <w:t>建设</w:t>
      </w:r>
    </w:p>
    <w:p w14:paraId="10A2D982" w14:textId="77777777" w:rsidR="008D31DD" w:rsidRDefault="00000000">
      <w:pPr>
        <w:pStyle w:val="a9"/>
        <w:widowControl/>
        <w:spacing w:before="0" w:beforeAutospacing="0" w:after="0" w:afterAutospacing="0" w:line="560" w:lineRule="exact"/>
        <w:ind w:firstLineChars="200" w:firstLine="640"/>
        <w:contextualSpacing/>
        <w:jc w:val="both"/>
        <w:rPr>
          <w:rFonts w:ascii="仿宋" w:eastAsia="仿宋" w:hAnsi="仿宋" w:cs="仿宋" w:hint="eastAsia"/>
          <w:kern w:val="2"/>
          <w:sz w:val="32"/>
          <w:szCs w:val="32"/>
        </w:rPr>
      </w:pPr>
      <w:r>
        <w:rPr>
          <w:rFonts w:ascii="仿宋" w:eastAsia="仿宋" w:hAnsi="仿宋" w:cs="仿宋" w:hint="eastAsia"/>
          <w:kern w:val="2"/>
          <w:sz w:val="32"/>
          <w:szCs w:val="32"/>
        </w:rPr>
        <w:t>全面落实省委、市委、县委的决策部署，紧紧围绕“保护自然资源、保障经济发展、维护群众权益”这条工作主线，提供高质量的土地资源要素保障。</w:t>
      </w:r>
    </w:p>
    <w:p w14:paraId="527EFB3C" w14:textId="77777777" w:rsidR="008D31DD" w:rsidRDefault="00000000">
      <w:pPr>
        <w:spacing w:line="560" w:lineRule="exact"/>
        <w:ind w:firstLineChars="200" w:firstLine="643"/>
        <w:contextualSpacing/>
        <w:rPr>
          <w:rFonts w:ascii="仿宋" w:eastAsia="仿宋" w:hAnsi="仿宋" w:hint="eastAsia"/>
          <w:sz w:val="32"/>
          <w:szCs w:val="32"/>
        </w:rPr>
      </w:pPr>
      <w:r>
        <w:rPr>
          <w:rFonts w:ascii="仿宋_GB2312" w:eastAsia="仿宋_GB2312" w:hAnsi="仿宋" w:cs="仿宋" w:hint="eastAsia"/>
          <w:b/>
          <w:sz w:val="32"/>
          <w:szCs w:val="32"/>
        </w:rPr>
        <w:t>（一）全面系统梳理补充耕地渠道来源，</w:t>
      </w:r>
      <w:r>
        <w:rPr>
          <w:rFonts w:ascii="仿宋_GB2312" w:eastAsia="仿宋_GB2312" w:hAnsi="仿宋" w:hint="eastAsia"/>
          <w:b/>
          <w:sz w:val="32"/>
          <w:szCs w:val="32"/>
        </w:rPr>
        <w:t>对正在实施的占补平衡项目，督促施工单位尽快保质保量完工，完成验收，同时结合乡镇积极摸排后备资源，完成补充耕地任务。</w:t>
      </w:r>
      <w:r>
        <w:rPr>
          <w:rFonts w:ascii="仿宋" w:eastAsia="仿宋" w:hAnsi="仿宋" w:hint="eastAsia"/>
          <w:sz w:val="32"/>
          <w:szCs w:val="32"/>
        </w:rPr>
        <w:t>2020年实施的占补平衡项目有5个，预计新增耕地21.9714公顷。其中：已完成验收的占补平衡项目有3个，新增耕地11.7907公顷。包括乐亭县姜各庄镇中海滨村等四个村土地整治（占补平衡）项目，新增耕地5.9203公顷；乐亭县新寨镇常庄子村土地整治(占补平衡)项目，预计新增耕地1.4351公顷；乐亭县汤家河</w:t>
      </w:r>
      <w:proofErr w:type="gramStart"/>
      <w:r>
        <w:rPr>
          <w:rFonts w:ascii="仿宋" w:eastAsia="仿宋" w:hAnsi="仿宋" w:hint="eastAsia"/>
          <w:sz w:val="32"/>
          <w:szCs w:val="32"/>
        </w:rPr>
        <w:t>镇桑元村</w:t>
      </w:r>
      <w:proofErr w:type="gramEnd"/>
      <w:r>
        <w:rPr>
          <w:rFonts w:ascii="仿宋" w:eastAsia="仿宋" w:hAnsi="仿宋" w:hint="eastAsia"/>
          <w:sz w:val="32"/>
          <w:szCs w:val="32"/>
        </w:rPr>
        <w:t>和</w:t>
      </w:r>
      <w:proofErr w:type="gramStart"/>
      <w:r>
        <w:rPr>
          <w:rFonts w:ascii="仿宋" w:eastAsia="仿宋" w:hAnsi="仿宋" w:hint="eastAsia"/>
          <w:sz w:val="32"/>
          <w:szCs w:val="32"/>
        </w:rPr>
        <w:t>泥滩村</w:t>
      </w:r>
      <w:proofErr w:type="gramEnd"/>
      <w:r>
        <w:rPr>
          <w:rFonts w:ascii="仿宋" w:eastAsia="仿宋" w:hAnsi="仿宋" w:hint="eastAsia"/>
          <w:sz w:val="32"/>
          <w:szCs w:val="32"/>
        </w:rPr>
        <w:t>土地整治（占补平衡）项目，新增耕地4.4353公顷。已完成竣工测量的占补平衡项目1个，乐亭县</w:t>
      </w:r>
      <w:proofErr w:type="gramStart"/>
      <w:r>
        <w:rPr>
          <w:rFonts w:ascii="仿宋" w:eastAsia="仿宋" w:hAnsi="仿宋" w:hint="eastAsia"/>
          <w:sz w:val="32"/>
          <w:szCs w:val="32"/>
        </w:rPr>
        <w:t>闫</w:t>
      </w:r>
      <w:proofErr w:type="gramEnd"/>
      <w:r>
        <w:rPr>
          <w:rFonts w:ascii="仿宋" w:eastAsia="仿宋" w:hAnsi="仿宋" w:hint="eastAsia"/>
          <w:sz w:val="32"/>
          <w:szCs w:val="32"/>
        </w:rPr>
        <w:t>各庄镇常</w:t>
      </w:r>
      <w:proofErr w:type="gramStart"/>
      <w:r>
        <w:rPr>
          <w:rFonts w:ascii="仿宋" w:eastAsia="仿宋" w:hAnsi="仿宋" w:hint="eastAsia"/>
          <w:sz w:val="32"/>
          <w:szCs w:val="32"/>
        </w:rPr>
        <w:t>郗</w:t>
      </w:r>
      <w:proofErr w:type="gramEnd"/>
      <w:r>
        <w:rPr>
          <w:rFonts w:ascii="仿宋" w:eastAsia="仿宋" w:hAnsi="仿宋" w:hint="eastAsia"/>
          <w:sz w:val="32"/>
          <w:szCs w:val="32"/>
        </w:rPr>
        <w:t>铺等三个村土地整治（占补平衡）项目，预计新增耕地4.5821公顷。已完成规划设计、正在进行招投标的占补平衡项目有1个，乐亭县姜各庄镇孙坨村和二节村土地整治（占补平衡）项目，预计新增耕地5.5986公顷。</w:t>
      </w:r>
    </w:p>
    <w:p w14:paraId="6C7910AD" w14:textId="77777777" w:rsidR="008D31DD" w:rsidRDefault="00000000">
      <w:pPr>
        <w:spacing w:line="560" w:lineRule="exact"/>
        <w:ind w:firstLineChars="200" w:firstLine="643"/>
        <w:contextualSpacing/>
        <w:rPr>
          <w:rFonts w:ascii="仿宋" w:eastAsia="仿宋" w:hAnsi="仿宋" w:cs="仿宋" w:hint="eastAsia"/>
          <w:sz w:val="32"/>
          <w:szCs w:val="32"/>
        </w:rPr>
      </w:pPr>
      <w:r>
        <w:rPr>
          <w:rFonts w:ascii="仿宋_GB2312" w:eastAsia="仿宋_GB2312" w:hAnsi="仿宋" w:cs="仿宋" w:hint="eastAsia"/>
          <w:b/>
          <w:sz w:val="32"/>
          <w:szCs w:val="32"/>
        </w:rPr>
        <w:t>（二）盘活存量用地，促进建设用地由增量为主向盘活存量转变、由粗放用地向节约集约转变。</w:t>
      </w:r>
      <w:r>
        <w:rPr>
          <w:rFonts w:ascii="仿宋" w:eastAsia="仿宋" w:hAnsi="仿宋" w:cs="仿宋" w:hint="eastAsia"/>
          <w:sz w:val="32"/>
          <w:szCs w:val="32"/>
        </w:rPr>
        <w:t>对我县经济开发区和城区工业聚集区主要用地区域进行摸排，做好土地储备入库，全年共完成收储地块12块，包括为一中体育馆、乐盛小区、</w:t>
      </w:r>
      <w:proofErr w:type="gramStart"/>
      <w:r>
        <w:rPr>
          <w:rFonts w:ascii="仿宋" w:eastAsia="仿宋" w:hAnsi="仿宋" w:cs="仿宋" w:hint="eastAsia"/>
          <w:sz w:val="32"/>
          <w:szCs w:val="32"/>
        </w:rPr>
        <w:t>东日二期</w:t>
      </w:r>
      <w:proofErr w:type="gramEnd"/>
      <w:r>
        <w:rPr>
          <w:rFonts w:ascii="仿宋" w:eastAsia="仿宋" w:hAnsi="仿宋" w:cs="仿宋" w:hint="eastAsia"/>
          <w:sz w:val="32"/>
          <w:szCs w:val="32"/>
        </w:rPr>
        <w:t>、支护企业等政府重点项目，收储土地面积578.37亩，通</w:t>
      </w:r>
      <w:r>
        <w:rPr>
          <w:rFonts w:ascii="仿宋" w:eastAsia="仿宋" w:hAnsi="仿宋" w:cs="仿宋" w:hint="eastAsia"/>
          <w:sz w:val="32"/>
          <w:szCs w:val="32"/>
        </w:rPr>
        <w:lastRenderedPageBreak/>
        <w:t>过对土地的调整盘活，增加了土地经营性收入，解决新的项目</w:t>
      </w:r>
      <w:proofErr w:type="gramStart"/>
      <w:r>
        <w:rPr>
          <w:rFonts w:ascii="仿宋" w:eastAsia="仿宋" w:hAnsi="仿宋" w:cs="仿宋" w:hint="eastAsia"/>
          <w:sz w:val="32"/>
          <w:szCs w:val="32"/>
        </w:rPr>
        <w:t>落户难</w:t>
      </w:r>
      <w:proofErr w:type="gramEnd"/>
      <w:r>
        <w:rPr>
          <w:rFonts w:ascii="仿宋" w:eastAsia="仿宋" w:hAnsi="仿宋" w:cs="仿宋" w:hint="eastAsia"/>
          <w:sz w:val="32"/>
          <w:szCs w:val="32"/>
        </w:rPr>
        <w:t>的问题。</w:t>
      </w:r>
    </w:p>
    <w:p w14:paraId="7B819B8E" w14:textId="77777777" w:rsidR="008D31DD" w:rsidRDefault="00000000">
      <w:pPr>
        <w:spacing w:line="560" w:lineRule="exact"/>
        <w:ind w:firstLineChars="200" w:firstLine="643"/>
        <w:contextualSpacing/>
        <w:rPr>
          <w:rFonts w:ascii="仿宋" w:eastAsia="仿宋" w:hAnsi="仿宋" w:cs="仿宋" w:hint="eastAsia"/>
          <w:sz w:val="32"/>
          <w:szCs w:val="32"/>
        </w:rPr>
      </w:pPr>
      <w:r>
        <w:rPr>
          <w:rFonts w:ascii="仿宋_GB2312" w:eastAsia="仿宋_GB2312" w:hAnsi="仿宋" w:cs="仿宋" w:hint="eastAsia"/>
          <w:b/>
          <w:sz w:val="32"/>
          <w:szCs w:val="32"/>
        </w:rPr>
        <w:t>（三）严格执行用地标准和土地供应计划，提高土地利用效率。</w:t>
      </w:r>
      <w:r>
        <w:rPr>
          <w:rFonts w:ascii="仿宋" w:eastAsia="仿宋" w:hAnsi="仿宋" w:cs="仿宋" w:hint="eastAsia"/>
          <w:sz w:val="32"/>
          <w:szCs w:val="32"/>
        </w:rPr>
        <w:t>已完成出让土地使用权25宗，2172.08亩，收取出让金共计136875.4075万元。其中，按照县政府计划要求，按时完成乐盛小区共计301.1亩的土地拍卖出让，收取出让金80306.2646万元，其中，按照县政府计划要求，按时完成乐盛小区共计301.1亩的土地拍卖出让，收取出让金80306.2646万元，原大钊路西侧18.38亩及原永安路西侧11.96亩热力站2宗地块，共计收取出让金14336.5895万元，平稳有序的为泰和盛景小区历史遗留地块15.08亩完成供地手续，按计划</w:t>
      </w:r>
      <w:proofErr w:type="gramStart"/>
      <w:r>
        <w:rPr>
          <w:rFonts w:ascii="仿宋" w:eastAsia="仿宋" w:hAnsi="仿宋" w:cs="仿宋" w:hint="eastAsia"/>
          <w:sz w:val="32"/>
          <w:szCs w:val="32"/>
        </w:rPr>
        <w:t>配合河钢乐亭</w:t>
      </w:r>
      <w:proofErr w:type="gramEnd"/>
      <w:r>
        <w:rPr>
          <w:rFonts w:ascii="仿宋" w:eastAsia="仿宋" w:hAnsi="仿宋" w:cs="仿宋" w:hint="eastAsia"/>
          <w:sz w:val="32"/>
          <w:szCs w:val="32"/>
        </w:rPr>
        <w:t>基地项目供地1117.38亩，圆满的完成了县委县政府下达的工作任务。</w:t>
      </w:r>
    </w:p>
    <w:p w14:paraId="36398734" w14:textId="77777777" w:rsidR="008D31DD" w:rsidRDefault="00000000">
      <w:pPr>
        <w:spacing w:line="560" w:lineRule="exact"/>
        <w:ind w:firstLineChars="200" w:firstLine="643"/>
        <w:contextualSpacing/>
        <w:rPr>
          <w:rFonts w:ascii="仿宋" w:eastAsia="仿宋" w:hAnsi="仿宋" w:hint="eastAsia"/>
          <w:sz w:val="32"/>
          <w:szCs w:val="32"/>
        </w:rPr>
      </w:pPr>
      <w:r>
        <w:rPr>
          <w:rFonts w:ascii="仿宋_GB2312" w:eastAsia="仿宋_GB2312" w:hAnsi="仿宋" w:cs="仿宋" w:hint="eastAsia"/>
          <w:b/>
          <w:sz w:val="32"/>
          <w:szCs w:val="32"/>
        </w:rPr>
        <w:t>（四）狠抓建设用地征收报批工作，及时完善供地手续，促进项目尽快开工建设。</w:t>
      </w:r>
      <w:r>
        <w:rPr>
          <w:rFonts w:ascii="仿宋" w:eastAsia="仿宋" w:hAnsi="仿宋" w:hint="eastAsia"/>
          <w:sz w:val="32"/>
          <w:szCs w:val="32"/>
        </w:rPr>
        <w:t>2个批次建设用地已经省政府批准，批准面积11.0454公顷；已上报省厅2个批次，面积20.5508公顷；</w:t>
      </w:r>
      <w:proofErr w:type="gramStart"/>
      <w:r>
        <w:rPr>
          <w:rFonts w:ascii="仿宋" w:eastAsia="仿宋" w:hAnsi="仿宋" w:hint="eastAsia"/>
          <w:sz w:val="32"/>
          <w:szCs w:val="32"/>
        </w:rPr>
        <w:t>正在组卷6个</w:t>
      </w:r>
      <w:proofErr w:type="gramEnd"/>
      <w:r>
        <w:rPr>
          <w:rFonts w:ascii="仿宋" w:eastAsia="仿宋" w:hAnsi="仿宋" w:hint="eastAsia"/>
          <w:sz w:val="32"/>
          <w:szCs w:val="32"/>
        </w:rPr>
        <w:t>批次，面积52.0772公顷，确保了河道村庄搬迁、经济开发区重点项目等用地需求。2020年度划拨土地7宗，划拨总面积为4.6561公顷，总划拨价款1374.62万元。</w:t>
      </w:r>
    </w:p>
    <w:p w14:paraId="5804B007" w14:textId="77777777" w:rsidR="008D31DD" w:rsidRDefault="00000000">
      <w:pPr>
        <w:spacing w:line="560" w:lineRule="exact"/>
        <w:ind w:firstLineChars="200" w:firstLine="643"/>
        <w:contextualSpacing/>
        <w:rPr>
          <w:rFonts w:ascii="仿宋" w:eastAsia="仿宋" w:hAnsi="仿宋" w:hint="eastAsia"/>
          <w:sz w:val="32"/>
          <w:szCs w:val="32"/>
        </w:rPr>
      </w:pPr>
      <w:r>
        <w:rPr>
          <w:rFonts w:ascii="仿宋_GB2312" w:eastAsia="仿宋_GB2312" w:hAnsi="仿宋" w:hint="eastAsia"/>
          <w:b/>
          <w:sz w:val="32"/>
          <w:szCs w:val="32"/>
        </w:rPr>
        <w:t>（五）全面加强耕地和永久基本农田资源保护工作。</w:t>
      </w:r>
      <w:r>
        <w:rPr>
          <w:rFonts w:ascii="仿宋" w:eastAsia="仿宋" w:hAnsi="仿宋" w:hint="eastAsia"/>
          <w:sz w:val="32"/>
          <w:szCs w:val="32"/>
        </w:rPr>
        <w:t>坚持和完善最严格的耕地保护制度，做好保红线工作，切实保护耕地，巩固和优化永久基本农田划定成果，夯实永久基本农田控制线的划定。加强土壤污染防治工作，让耕地优先保护、安全利</w:t>
      </w:r>
      <w:r>
        <w:rPr>
          <w:rFonts w:ascii="仿宋" w:eastAsia="仿宋" w:hAnsi="仿宋" w:hint="eastAsia"/>
          <w:sz w:val="32"/>
          <w:szCs w:val="32"/>
        </w:rPr>
        <w:lastRenderedPageBreak/>
        <w:t>用、严格管控。坚决做到数量上不减少，质量上有提高。年初我县耕地面积82.2831万亩，耕地保有量78.604万亩，永久基本农田保护70.3万亩，实际划定永久基本农田面积70.6万亩，完成上级下达指标任务。开展永久基本农田储备</w:t>
      </w:r>
      <w:proofErr w:type="gramStart"/>
      <w:r>
        <w:rPr>
          <w:rFonts w:ascii="仿宋" w:eastAsia="仿宋" w:hAnsi="仿宋" w:hint="eastAsia"/>
          <w:sz w:val="32"/>
          <w:szCs w:val="32"/>
        </w:rPr>
        <w:t>区划定</w:t>
      </w:r>
      <w:proofErr w:type="gramEnd"/>
      <w:r>
        <w:rPr>
          <w:rFonts w:ascii="仿宋" w:eastAsia="仿宋" w:hAnsi="仿宋" w:hint="eastAsia"/>
          <w:sz w:val="32"/>
          <w:szCs w:val="32"/>
        </w:rPr>
        <w:t>及核查整改工作，已经完成云平台外业核实举证及省厅审核，划定成果</w:t>
      </w:r>
      <w:proofErr w:type="gramStart"/>
      <w:r>
        <w:rPr>
          <w:rFonts w:ascii="仿宋" w:eastAsia="仿宋" w:hAnsi="仿宋" w:hint="eastAsia"/>
          <w:sz w:val="32"/>
          <w:szCs w:val="32"/>
        </w:rPr>
        <w:t>上报部</w:t>
      </w:r>
      <w:proofErr w:type="gramEnd"/>
      <w:r>
        <w:rPr>
          <w:rFonts w:ascii="仿宋" w:eastAsia="仿宋" w:hAnsi="仿宋" w:hint="eastAsia"/>
          <w:sz w:val="32"/>
          <w:szCs w:val="32"/>
        </w:rPr>
        <w:t>审核。</w:t>
      </w:r>
    </w:p>
    <w:p w14:paraId="46E1EA17" w14:textId="77777777" w:rsidR="008D31DD" w:rsidRDefault="00000000">
      <w:pPr>
        <w:pStyle w:val="a9"/>
        <w:widowControl/>
        <w:spacing w:before="0" w:beforeAutospacing="0" w:after="0" w:afterAutospacing="0" w:line="560" w:lineRule="exact"/>
        <w:ind w:firstLineChars="200" w:firstLine="640"/>
        <w:contextualSpacing/>
        <w:jc w:val="both"/>
        <w:outlineLvl w:val="0"/>
        <w:rPr>
          <w:rFonts w:ascii="黑体" w:eastAsia="黑体" w:hAnsi="黑体" w:cs="黑体" w:hint="eastAsia"/>
          <w:sz w:val="32"/>
          <w:szCs w:val="32"/>
        </w:rPr>
      </w:pPr>
      <w:r>
        <w:rPr>
          <w:rFonts w:ascii="黑体" w:eastAsia="黑体" w:hAnsi="黑体" w:cs="黑体" w:hint="eastAsia"/>
          <w:sz w:val="32"/>
          <w:szCs w:val="32"/>
        </w:rPr>
        <w:t>规划统筹引领县城建设“优布局、提品质”，实现“多规合一”</w:t>
      </w:r>
    </w:p>
    <w:p w14:paraId="63DE3D42" w14:textId="77777777" w:rsidR="008D31DD" w:rsidRDefault="00000000">
      <w:pPr>
        <w:widowControl/>
        <w:spacing w:line="560" w:lineRule="exact"/>
        <w:ind w:firstLineChars="200" w:firstLine="643"/>
        <w:contextualSpacing/>
        <w:rPr>
          <w:rFonts w:ascii="仿宋" w:eastAsia="仿宋" w:hAnsi="仿宋" w:cs="仿宋" w:hint="eastAsia"/>
          <w:color w:val="000000"/>
          <w:kern w:val="0"/>
          <w:sz w:val="32"/>
          <w:szCs w:val="32"/>
        </w:rPr>
      </w:pPr>
      <w:r>
        <w:rPr>
          <w:rFonts w:ascii="仿宋_GB2312" w:eastAsia="仿宋_GB2312" w:hAnsi="仿宋" w:cs="仿宋" w:hint="eastAsia"/>
          <w:b/>
          <w:sz w:val="32"/>
          <w:szCs w:val="32"/>
        </w:rPr>
        <w:t>（一）进一步完善规划体系，提升县城的整体规划水平，系统、梯次完善县域规划编制工作。</w:t>
      </w:r>
      <w:r>
        <w:rPr>
          <w:rFonts w:ascii="仿宋" w:eastAsia="仿宋" w:hAnsi="仿宋" w:cs="仿宋" w:hint="eastAsia"/>
          <w:sz w:val="32"/>
          <w:szCs w:val="32"/>
        </w:rPr>
        <w:t>一是启动国土空间规划编制，已完成国土空间开发保护现状评估、国土空间规划纲要成果以及根据省、市各级自然资源管理部门要求完成“三条控制线”的评估划定和上报工作。六个专题（“三条控制线”统筹划定、乡村振兴战略与村庄布局、产业发展和空间布局、陆海统筹发展策略、历史文化保护与传承、国土综合整治与生态保护修复）研究均已形成初步结论，正在完善形成最终成果。二是优化城市空间。委托天津大学城市规划设计研究院完成金融街以南、腾飞街以北、振兴路以东、富康路以西4.63平方公里中心城区核心区域城市设计，以“一轴、</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廊、三核、五区”为规划结构，打造乐亭中心活力区。截至目前已完成初步成果，为乐亭县南部片区开发建设提供了规划依据。三是科学编制乡村规划。由北京</w:t>
      </w:r>
      <w:proofErr w:type="gramStart"/>
      <w:r>
        <w:rPr>
          <w:rFonts w:ascii="仿宋" w:eastAsia="仿宋" w:hAnsi="仿宋" w:cs="仿宋" w:hint="eastAsia"/>
          <w:sz w:val="32"/>
          <w:szCs w:val="32"/>
        </w:rPr>
        <w:t>中奥建工程设计</w:t>
      </w:r>
      <w:proofErr w:type="gramEnd"/>
      <w:r>
        <w:rPr>
          <w:rFonts w:ascii="仿宋" w:eastAsia="仿宋" w:hAnsi="仿宋" w:cs="仿宋" w:hint="eastAsia"/>
          <w:sz w:val="32"/>
          <w:szCs w:val="32"/>
        </w:rPr>
        <w:t>有限公司完成10个镇乡和216个村规划编制初步成果。目前，全县13个乡镇1个街道以及473个行政村</w:t>
      </w:r>
      <w:r>
        <w:rPr>
          <w:rFonts w:ascii="仿宋" w:eastAsia="仿宋" w:hAnsi="仿宋" w:cs="仿宋" w:hint="eastAsia"/>
          <w:sz w:val="32"/>
          <w:szCs w:val="32"/>
        </w:rPr>
        <w:lastRenderedPageBreak/>
        <w:t>达到了规划100%全覆盖。按照省、市要求委托天津大学城市规划设计研究院启动编制镇乡、村庄国土空间规划，开始进行前期基础数据调研。</w:t>
      </w:r>
      <w:r>
        <w:rPr>
          <w:rFonts w:ascii="仿宋" w:eastAsia="仿宋" w:hAnsi="仿宋" w:cs="仿宋" w:hint="eastAsia"/>
          <w:color w:val="000000"/>
          <w:kern w:val="0"/>
          <w:sz w:val="32"/>
          <w:szCs w:val="32"/>
        </w:rPr>
        <w:t>四是完善基础设施配套。协助城管局完成《乐亭县停车设施规划》以及编制三年停车设施建设计划。</w:t>
      </w:r>
    </w:p>
    <w:p w14:paraId="5FE10310" w14:textId="77777777" w:rsidR="008D31DD" w:rsidRDefault="00000000">
      <w:pPr>
        <w:widowControl/>
        <w:spacing w:line="560" w:lineRule="exact"/>
        <w:ind w:firstLineChars="200" w:firstLine="643"/>
        <w:contextualSpacing/>
      </w:pPr>
      <w:r>
        <w:rPr>
          <w:rFonts w:ascii="仿宋_GB2312" w:eastAsia="仿宋_GB2312" w:hAnsi="仿宋" w:cs="仿宋" w:hint="eastAsia"/>
          <w:b/>
          <w:sz w:val="32"/>
          <w:szCs w:val="32"/>
        </w:rPr>
        <w:t>（二）为加强城市规划管理，研究制订《规划项目审批、批后监管运行机制》，加强建筑工程规划</w:t>
      </w:r>
      <w:proofErr w:type="gramStart"/>
      <w:r>
        <w:rPr>
          <w:rFonts w:ascii="仿宋_GB2312" w:eastAsia="仿宋_GB2312" w:hAnsi="仿宋" w:cs="仿宋" w:hint="eastAsia"/>
          <w:b/>
          <w:sz w:val="32"/>
          <w:szCs w:val="32"/>
        </w:rPr>
        <w:t>审批及批后</w:t>
      </w:r>
      <w:proofErr w:type="gramEnd"/>
      <w:r>
        <w:rPr>
          <w:rFonts w:ascii="仿宋_GB2312" w:eastAsia="仿宋_GB2312" w:hAnsi="仿宋" w:cs="仿宋" w:hint="eastAsia"/>
          <w:b/>
          <w:sz w:val="32"/>
          <w:szCs w:val="32"/>
        </w:rPr>
        <w:t>管理。</w:t>
      </w:r>
      <w:r>
        <w:rPr>
          <w:rFonts w:ascii="仿宋" w:eastAsia="仿宋" w:hAnsi="仿宋" w:cs="仿宋" w:hint="eastAsia"/>
          <w:sz w:val="32"/>
          <w:szCs w:val="32"/>
        </w:rPr>
        <w:t>完成天正壹号院、金茂华府、水悦华郡、乐泰和园等房地产项目以及李大钊干部管理学院公建项目的规划审批。成立了批后管理监督专班，对天正壹号院、水悦华郡、刘美实业、</w:t>
      </w:r>
      <w:proofErr w:type="gramStart"/>
      <w:r>
        <w:rPr>
          <w:rFonts w:ascii="仿宋" w:eastAsia="仿宋" w:hAnsi="仿宋" w:cs="仿宋" w:hint="eastAsia"/>
          <w:sz w:val="32"/>
          <w:szCs w:val="32"/>
        </w:rPr>
        <w:t>祥</w:t>
      </w:r>
      <w:proofErr w:type="gramEnd"/>
      <w:r>
        <w:rPr>
          <w:rFonts w:ascii="仿宋" w:eastAsia="仿宋" w:hAnsi="仿宋" w:cs="仿宋" w:hint="eastAsia"/>
          <w:sz w:val="32"/>
          <w:szCs w:val="32"/>
        </w:rPr>
        <w:t>亭医药等项目规划审批后进行跟踪监督。</w:t>
      </w:r>
    </w:p>
    <w:p w14:paraId="563F60D7" w14:textId="77777777" w:rsidR="008D31DD" w:rsidRDefault="00000000">
      <w:pPr>
        <w:pStyle w:val="a9"/>
        <w:widowControl/>
        <w:spacing w:before="0" w:beforeAutospacing="0" w:after="0" w:afterAutospacing="0" w:line="560" w:lineRule="exact"/>
        <w:ind w:firstLineChars="200" w:firstLine="643"/>
        <w:contextualSpacing/>
        <w:jc w:val="both"/>
        <w:outlineLvl w:val="0"/>
        <w:rPr>
          <w:rFonts w:ascii="黑体" w:eastAsia="黑体" w:hAnsi="黑体" w:cs="黑体" w:hint="eastAsia"/>
          <w:b/>
          <w:sz w:val="32"/>
          <w:szCs w:val="32"/>
        </w:rPr>
      </w:pPr>
      <w:proofErr w:type="gramStart"/>
      <w:r>
        <w:rPr>
          <w:rFonts w:ascii="黑体" w:eastAsia="黑体" w:hAnsi="黑体" w:cs="黑体" w:hint="eastAsia"/>
          <w:b/>
          <w:sz w:val="32"/>
          <w:szCs w:val="32"/>
        </w:rPr>
        <w:t>加大创森力度</w:t>
      </w:r>
      <w:proofErr w:type="gramEnd"/>
      <w:r>
        <w:rPr>
          <w:rFonts w:ascii="黑体" w:eastAsia="黑体" w:hAnsi="黑体" w:cs="黑体" w:hint="eastAsia"/>
          <w:b/>
          <w:sz w:val="32"/>
          <w:szCs w:val="32"/>
        </w:rPr>
        <w:t>，走绿色发展之路</w:t>
      </w:r>
    </w:p>
    <w:p w14:paraId="587304C0" w14:textId="77777777" w:rsidR="008D31DD" w:rsidRDefault="00000000">
      <w:pPr>
        <w:spacing w:line="560" w:lineRule="exact"/>
        <w:ind w:firstLineChars="200" w:firstLine="643"/>
        <w:contextualSpacing/>
        <w:rPr>
          <w:rFonts w:ascii="仿宋_GB2312" w:eastAsia="仿宋_GB2312" w:hAnsi="仿宋" w:cs="仿宋" w:hint="eastAsia"/>
          <w:sz w:val="32"/>
          <w:szCs w:val="32"/>
        </w:rPr>
      </w:pPr>
      <w:r>
        <w:rPr>
          <w:rFonts w:ascii="仿宋_GB2312" w:eastAsia="仿宋_GB2312" w:hAnsi="仿宋" w:cs="仿宋" w:hint="eastAsia"/>
          <w:b/>
          <w:sz w:val="32"/>
          <w:szCs w:val="32"/>
        </w:rPr>
        <w:t>（一）</w:t>
      </w:r>
      <w:r>
        <w:rPr>
          <w:rFonts w:ascii="仿宋_GB2312" w:eastAsia="仿宋_GB2312" w:hAnsi="仿宋" w:cs="仿宋" w:hint="eastAsia"/>
          <w:b/>
          <w:bCs/>
          <w:sz w:val="32"/>
          <w:szCs w:val="32"/>
        </w:rPr>
        <w:t>造林绿化工作。</w:t>
      </w:r>
      <w:r>
        <w:rPr>
          <w:rFonts w:ascii="仿宋" w:eastAsia="仿宋" w:hAnsi="仿宋" w:cs="仿宋_GB2312" w:hint="eastAsia"/>
          <w:bCs/>
          <w:sz w:val="32"/>
          <w:szCs w:val="32"/>
        </w:rPr>
        <w:t>全县</w:t>
      </w:r>
      <w:r>
        <w:rPr>
          <w:rFonts w:ascii="仿宋" w:eastAsia="仿宋" w:hAnsi="仿宋" w:cs="仿宋_GB2312" w:hint="eastAsia"/>
          <w:sz w:val="32"/>
          <w:szCs w:val="32"/>
        </w:rPr>
        <w:t>完成新造林2.21万亩，完成市</w:t>
      </w:r>
      <w:proofErr w:type="gramStart"/>
      <w:r>
        <w:rPr>
          <w:rFonts w:ascii="仿宋" w:eastAsia="仿宋" w:hAnsi="仿宋" w:cs="仿宋_GB2312" w:hint="eastAsia"/>
          <w:sz w:val="32"/>
          <w:szCs w:val="32"/>
        </w:rPr>
        <w:t>达任务</w:t>
      </w:r>
      <w:proofErr w:type="gramEnd"/>
      <w:r>
        <w:rPr>
          <w:rFonts w:ascii="仿宋" w:eastAsia="仿宋" w:hAnsi="仿宋" w:cs="仿宋_GB2312" w:hint="eastAsia"/>
          <w:sz w:val="32"/>
          <w:szCs w:val="32"/>
        </w:rPr>
        <w:t>的102.3%，</w:t>
      </w:r>
      <w:r>
        <w:rPr>
          <w:rFonts w:ascii="仿宋" w:eastAsia="仿宋" w:hAnsi="仿宋" w:hint="eastAsia"/>
          <w:sz w:val="32"/>
          <w:szCs w:val="32"/>
        </w:rPr>
        <w:t>完成森林抚育0.25万亩，完成市</w:t>
      </w:r>
      <w:proofErr w:type="gramStart"/>
      <w:r>
        <w:rPr>
          <w:rFonts w:ascii="仿宋" w:eastAsia="仿宋" w:hAnsi="仿宋" w:hint="eastAsia"/>
          <w:sz w:val="32"/>
          <w:szCs w:val="32"/>
        </w:rPr>
        <w:t>达任务</w:t>
      </w:r>
      <w:proofErr w:type="gramEnd"/>
      <w:r>
        <w:rPr>
          <w:rFonts w:ascii="仿宋" w:eastAsia="仿宋" w:hAnsi="仿宋" w:hint="eastAsia"/>
          <w:sz w:val="32"/>
          <w:szCs w:val="32"/>
        </w:rPr>
        <w:t>104.1%</w:t>
      </w:r>
      <w:r>
        <w:rPr>
          <w:rFonts w:ascii="仿宋_GB2312" w:eastAsia="仿宋_GB2312" w:hAnsi="仿宋_GB2312" w:cs="仿宋_GB2312" w:hint="eastAsia"/>
          <w:sz w:val="32"/>
          <w:szCs w:val="32"/>
        </w:rPr>
        <w:t>。</w:t>
      </w:r>
      <w:r>
        <w:rPr>
          <w:rFonts w:ascii="仿宋" w:eastAsia="仿宋" w:hAnsi="仿宋" w:cs="仿宋" w:hint="eastAsia"/>
          <w:bCs/>
          <w:sz w:val="32"/>
          <w:szCs w:val="32"/>
        </w:rPr>
        <w:t>起草</w:t>
      </w:r>
      <w:r>
        <w:rPr>
          <w:rFonts w:ascii="仿宋" w:eastAsia="仿宋" w:hAnsi="仿宋" w:cs="仿宋" w:hint="eastAsia"/>
          <w:sz w:val="32"/>
          <w:szCs w:val="32"/>
        </w:rPr>
        <w:t>制定了《乐亭县</w:t>
      </w:r>
      <w:r>
        <w:rPr>
          <w:rFonts w:ascii="仿宋" w:eastAsia="仿宋" w:hAnsi="仿宋" w:cs="仿宋"/>
          <w:sz w:val="32"/>
          <w:szCs w:val="32"/>
        </w:rPr>
        <w:t>20</w:t>
      </w:r>
      <w:r>
        <w:rPr>
          <w:rFonts w:ascii="仿宋" w:eastAsia="仿宋" w:hAnsi="仿宋" w:cs="仿宋" w:hint="eastAsia"/>
          <w:sz w:val="32"/>
          <w:szCs w:val="32"/>
        </w:rPr>
        <w:t>20年国土绿化攻坚行动实施方案》、《2020年乐亭县暑期廊道沿线</w:t>
      </w:r>
      <w:r>
        <w:rPr>
          <w:rFonts w:ascii="仿宋" w:eastAsia="仿宋" w:hAnsi="仿宋" w:cs="仿宋_GB2312" w:hint="eastAsia"/>
          <w:sz w:val="32"/>
          <w:szCs w:val="32"/>
        </w:rPr>
        <w:t>绿化提升实施方案》，确定了省级以上公路绿化提升工程、农田林网及通道绿化工程、果品产业建设工程等重点工程。</w:t>
      </w:r>
      <w:r>
        <w:rPr>
          <w:rFonts w:ascii="仿宋" w:eastAsia="仿宋" w:hAnsi="仿宋" w:cs="仿宋_GB2312" w:hint="eastAsia"/>
          <w:bCs/>
          <w:sz w:val="32"/>
          <w:szCs w:val="32"/>
        </w:rPr>
        <w:t>起草</w:t>
      </w:r>
      <w:r>
        <w:rPr>
          <w:rFonts w:ascii="仿宋" w:eastAsia="仿宋" w:hAnsi="仿宋" w:cs="仿宋_GB2312" w:hint="eastAsia"/>
          <w:sz w:val="32"/>
          <w:szCs w:val="32"/>
        </w:rPr>
        <w:t>制定了《乐亭县2020年</w:t>
      </w:r>
      <w:r>
        <w:rPr>
          <w:rFonts w:ascii="仿宋" w:eastAsia="仿宋" w:hAnsi="仿宋" w:hint="eastAsia"/>
          <w:sz w:val="32"/>
          <w:szCs w:val="32"/>
        </w:rPr>
        <w:t>国土绿化扶持办法》，</w:t>
      </w:r>
      <w:r>
        <w:rPr>
          <w:rFonts w:ascii="仿宋" w:eastAsia="仿宋" w:hAnsi="仿宋" w:cs="仿宋" w:hint="eastAsia"/>
          <w:bCs/>
          <w:sz w:val="32"/>
          <w:szCs w:val="32"/>
        </w:rPr>
        <w:t>提高了群众植树造林积极性。</w:t>
      </w:r>
      <w:r>
        <w:rPr>
          <w:rFonts w:ascii="仿宋" w:eastAsia="仿宋" w:hAnsi="仿宋" w:cs="仿宋" w:hint="eastAsia"/>
          <w:sz w:val="32"/>
          <w:szCs w:val="32"/>
        </w:rPr>
        <w:t>组织各乡镇开展了不同规模的义务植树活动，共计植树约7</w:t>
      </w:r>
      <w:r>
        <w:rPr>
          <w:rFonts w:ascii="仿宋" w:eastAsia="仿宋" w:hAnsi="仿宋" w:cs="仿宋"/>
          <w:sz w:val="32"/>
          <w:szCs w:val="32"/>
        </w:rPr>
        <w:t>0</w:t>
      </w:r>
      <w:r>
        <w:rPr>
          <w:rFonts w:ascii="仿宋" w:eastAsia="仿宋" w:hAnsi="仿宋" w:cs="仿宋" w:hint="eastAsia"/>
          <w:sz w:val="32"/>
          <w:szCs w:val="32"/>
        </w:rPr>
        <w:t>万株。深入造林一线</w:t>
      </w:r>
      <w:r>
        <w:rPr>
          <w:rFonts w:ascii="仿宋" w:eastAsia="仿宋" w:hAnsi="仿宋" w:cs="仿宋" w:hint="eastAsia"/>
          <w:bCs/>
          <w:sz w:val="32"/>
          <w:szCs w:val="32"/>
        </w:rPr>
        <w:t>进行技术指导</w:t>
      </w:r>
      <w:r>
        <w:rPr>
          <w:rFonts w:ascii="仿宋" w:eastAsia="仿宋" w:hAnsi="仿宋" w:cs="仿宋" w:hint="eastAsia"/>
          <w:sz w:val="32"/>
          <w:szCs w:val="32"/>
        </w:rPr>
        <w:t>，到进行巡回技术指导，提高了造林质量和成活率，</w:t>
      </w:r>
      <w:r>
        <w:rPr>
          <w:rFonts w:ascii="仿宋" w:eastAsia="仿宋" w:hAnsi="仿宋" w:cs="仿宋_GB2312" w:hint="eastAsia"/>
          <w:sz w:val="32"/>
          <w:szCs w:val="32"/>
        </w:rPr>
        <w:t>同时按照绿化完成情况，聘请第三方对全县森林小镇、森林村庄检查验收，对达到绿化要求标准的申请发放资金。</w:t>
      </w:r>
    </w:p>
    <w:p w14:paraId="4F8A2220" w14:textId="77777777" w:rsidR="008D31DD" w:rsidRDefault="00000000">
      <w:pPr>
        <w:spacing w:line="560" w:lineRule="exact"/>
        <w:ind w:firstLineChars="200" w:firstLine="643"/>
        <w:contextualSpacing/>
        <w:rPr>
          <w:rFonts w:ascii="仿宋" w:eastAsia="仿宋" w:hAnsi="仿宋" w:hint="eastAsia"/>
          <w:sz w:val="32"/>
          <w:szCs w:val="32"/>
        </w:rPr>
      </w:pPr>
      <w:r>
        <w:rPr>
          <w:rFonts w:ascii="仿宋_GB2312" w:eastAsia="仿宋_GB2312" w:hAnsi="仿宋" w:cs="仿宋" w:hint="eastAsia"/>
          <w:b/>
          <w:sz w:val="32"/>
          <w:szCs w:val="32"/>
        </w:rPr>
        <w:t>（二）森林城市创建工作。</w:t>
      </w:r>
      <w:r>
        <w:rPr>
          <w:rFonts w:ascii="仿宋" w:eastAsia="仿宋" w:hAnsi="仿宋" w:hint="eastAsia"/>
          <w:sz w:val="32"/>
          <w:szCs w:val="32"/>
        </w:rPr>
        <w:t>按照“三创四建”工作部署，</w:t>
      </w:r>
      <w:r>
        <w:rPr>
          <w:rFonts w:ascii="仿宋" w:eastAsia="仿宋" w:hAnsi="仿宋"/>
          <w:sz w:val="32"/>
          <w:szCs w:val="32"/>
        </w:rPr>
        <w:t>采</w:t>
      </w:r>
      <w:r>
        <w:rPr>
          <w:rFonts w:ascii="仿宋" w:eastAsia="仿宋" w:hAnsi="仿宋"/>
          <w:sz w:val="32"/>
          <w:szCs w:val="32"/>
        </w:rPr>
        <w:lastRenderedPageBreak/>
        <w:t>取“两手抓”策略</w:t>
      </w:r>
      <w:r>
        <w:rPr>
          <w:rFonts w:ascii="仿宋" w:eastAsia="仿宋" w:hAnsi="仿宋" w:hint="eastAsia"/>
          <w:sz w:val="32"/>
          <w:szCs w:val="32"/>
        </w:rPr>
        <w:t>，即</w:t>
      </w:r>
      <w:r>
        <w:rPr>
          <w:rFonts w:ascii="仿宋" w:eastAsia="仿宋" w:hAnsi="仿宋"/>
          <w:sz w:val="32"/>
          <w:szCs w:val="32"/>
        </w:rPr>
        <w:t>一手抓唐山市国家森林城市提升期工作，一手抓省级森林城市创建工作</w:t>
      </w:r>
      <w:r>
        <w:rPr>
          <w:rFonts w:ascii="仿宋" w:eastAsia="仿宋" w:hAnsi="仿宋" w:hint="eastAsia"/>
          <w:sz w:val="32"/>
          <w:szCs w:val="32"/>
        </w:rPr>
        <w:t>，全力</w:t>
      </w:r>
      <w:proofErr w:type="gramStart"/>
      <w:r>
        <w:rPr>
          <w:rFonts w:ascii="仿宋" w:eastAsia="仿宋" w:hAnsi="仿宋" w:hint="eastAsia"/>
          <w:sz w:val="32"/>
          <w:szCs w:val="32"/>
        </w:rPr>
        <w:t>推进创森工作</w:t>
      </w:r>
      <w:proofErr w:type="gramEnd"/>
      <w:r>
        <w:rPr>
          <w:rFonts w:ascii="仿宋" w:eastAsia="仿宋" w:hAnsi="仿宋" w:hint="eastAsia"/>
          <w:sz w:val="32"/>
          <w:szCs w:val="32"/>
        </w:rPr>
        <w:t>全面开展</w:t>
      </w:r>
      <w:r>
        <w:rPr>
          <w:rFonts w:ascii="仿宋" w:eastAsia="仿宋" w:hAnsi="仿宋"/>
          <w:sz w:val="32"/>
          <w:szCs w:val="32"/>
        </w:rPr>
        <w:t>。</w:t>
      </w:r>
      <w:r>
        <w:rPr>
          <w:rFonts w:ascii="仿宋" w:eastAsia="仿宋" w:hAnsi="仿宋" w:cs="楷体_GB2312" w:hint="eastAsia"/>
          <w:sz w:val="32"/>
          <w:szCs w:val="32"/>
        </w:rPr>
        <w:t>一是巩固提升唐山国家森林城市创建成果。</w:t>
      </w:r>
      <w:r>
        <w:rPr>
          <w:rFonts w:ascii="仿宋" w:eastAsia="仿宋" w:hAnsi="仿宋"/>
          <w:sz w:val="32"/>
          <w:szCs w:val="32"/>
        </w:rPr>
        <w:t>继续做好森林生态、森林产业、生态文化3大体系和城区绿色空间拓展、森林村镇建设、特色果品产业工程等12项重点工程。</w:t>
      </w:r>
      <w:r>
        <w:rPr>
          <w:rFonts w:ascii="仿宋" w:eastAsia="仿宋" w:hAnsi="仿宋" w:hint="eastAsia"/>
          <w:sz w:val="32"/>
          <w:szCs w:val="32"/>
        </w:rPr>
        <w:t>2020年全</w:t>
      </w:r>
      <w:r>
        <w:rPr>
          <w:rFonts w:ascii="仿宋" w:eastAsia="仿宋" w:hAnsi="仿宋"/>
          <w:sz w:val="32"/>
          <w:szCs w:val="32"/>
        </w:rPr>
        <w:t>县建成</w:t>
      </w:r>
      <w:r>
        <w:rPr>
          <w:rFonts w:ascii="仿宋" w:eastAsia="仿宋" w:hAnsi="仿宋" w:hint="eastAsia"/>
          <w:sz w:val="32"/>
          <w:szCs w:val="32"/>
        </w:rPr>
        <w:t>5个</w:t>
      </w:r>
      <w:r>
        <w:rPr>
          <w:rFonts w:ascii="仿宋" w:eastAsia="仿宋" w:hAnsi="仿宋"/>
          <w:sz w:val="32"/>
          <w:szCs w:val="32"/>
        </w:rPr>
        <w:t>森林居住区</w:t>
      </w:r>
      <w:r>
        <w:rPr>
          <w:rFonts w:ascii="仿宋" w:eastAsia="仿宋" w:hAnsi="仿宋" w:hint="eastAsia"/>
          <w:sz w:val="32"/>
          <w:szCs w:val="32"/>
        </w:rPr>
        <w:t>；</w:t>
      </w:r>
      <w:r>
        <w:rPr>
          <w:rFonts w:ascii="仿宋" w:eastAsia="仿宋" w:hAnsi="仿宋"/>
          <w:sz w:val="32"/>
          <w:szCs w:val="32"/>
        </w:rPr>
        <w:t>建成</w:t>
      </w:r>
      <w:r>
        <w:rPr>
          <w:rFonts w:ascii="仿宋" w:eastAsia="仿宋" w:hAnsi="仿宋" w:hint="eastAsia"/>
          <w:sz w:val="32"/>
          <w:szCs w:val="32"/>
        </w:rPr>
        <w:t>5个</w:t>
      </w:r>
      <w:r>
        <w:rPr>
          <w:rFonts w:ascii="仿宋" w:eastAsia="仿宋" w:hAnsi="仿宋"/>
          <w:sz w:val="32"/>
          <w:szCs w:val="32"/>
        </w:rPr>
        <w:t>森林单位；完成</w:t>
      </w:r>
      <w:r>
        <w:rPr>
          <w:rFonts w:ascii="仿宋" w:eastAsia="仿宋" w:hAnsi="仿宋" w:hint="eastAsia"/>
          <w:sz w:val="32"/>
          <w:szCs w:val="32"/>
        </w:rPr>
        <w:t>城区</w:t>
      </w:r>
      <w:r>
        <w:rPr>
          <w:rFonts w:ascii="仿宋" w:eastAsia="仿宋" w:hAnsi="仿宋"/>
          <w:sz w:val="32"/>
          <w:szCs w:val="32"/>
        </w:rPr>
        <w:t>街道绿化5.3公里；建成绿茵停车场850平方米；经济开发区与城区聚集区</w:t>
      </w:r>
      <w:proofErr w:type="gramStart"/>
      <w:r>
        <w:rPr>
          <w:rFonts w:ascii="仿宋" w:eastAsia="仿宋" w:hAnsi="仿宋"/>
          <w:sz w:val="32"/>
          <w:szCs w:val="32"/>
        </w:rPr>
        <w:t>完成环企防护林带</w:t>
      </w:r>
      <w:proofErr w:type="gramEnd"/>
      <w:r>
        <w:rPr>
          <w:rFonts w:ascii="仿宋" w:eastAsia="仿宋" w:hAnsi="仿宋"/>
          <w:sz w:val="32"/>
          <w:szCs w:val="32"/>
        </w:rPr>
        <w:t>建设</w:t>
      </w:r>
      <w:r>
        <w:rPr>
          <w:rFonts w:ascii="仿宋" w:eastAsia="仿宋" w:hAnsi="仿宋" w:hint="eastAsia"/>
          <w:sz w:val="32"/>
          <w:szCs w:val="32"/>
        </w:rPr>
        <w:t>45公顷；</w:t>
      </w:r>
      <w:r>
        <w:rPr>
          <w:rFonts w:ascii="仿宋" w:eastAsia="仿宋" w:hAnsi="仿宋"/>
          <w:sz w:val="32"/>
          <w:szCs w:val="32"/>
        </w:rPr>
        <w:t>全县</w:t>
      </w:r>
      <w:r>
        <w:rPr>
          <w:rFonts w:ascii="仿宋" w:eastAsia="仿宋" w:hAnsi="仿宋" w:hint="eastAsia"/>
          <w:sz w:val="32"/>
          <w:szCs w:val="32"/>
        </w:rPr>
        <w:t>各乡镇 、街道以及</w:t>
      </w:r>
      <w:r>
        <w:rPr>
          <w:rFonts w:ascii="仿宋" w:eastAsia="仿宋" w:hAnsi="仿宋"/>
          <w:sz w:val="32"/>
          <w:szCs w:val="32"/>
        </w:rPr>
        <w:t>473个村庄全部安排绿化</w:t>
      </w:r>
      <w:r>
        <w:rPr>
          <w:rFonts w:ascii="仿宋" w:eastAsia="仿宋" w:hAnsi="仿宋" w:hint="eastAsia"/>
          <w:sz w:val="32"/>
          <w:szCs w:val="32"/>
        </w:rPr>
        <w:t>，</w:t>
      </w:r>
      <w:r>
        <w:rPr>
          <w:rFonts w:ascii="仿宋" w:eastAsia="仿宋" w:hAnsi="仿宋"/>
          <w:sz w:val="32"/>
          <w:szCs w:val="32"/>
        </w:rPr>
        <w:t>建成乐亭镇</w:t>
      </w:r>
      <w:r>
        <w:rPr>
          <w:rFonts w:ascii="仿宋" w:eastAsia="仿宋" w:hAnsi="仿宋" w:hint="eastAsia"/>
          <w:sz w:val="32"/>
          <w:szCs w:val="32"/>
        </w:rPr>
        <w:t>、</w:t>
      </w:r>
      <w:r>
        <w:rPr>
          <w:rFonts w:ascii="仿宋" w:eastAsia="仿宋" w:hAnsi="仿宋"/>
          <w:sz w:val="32"/>
          <w:szCs w:val="32"/>
        </w:rPr>
        <w:t>胡坨镇</w:t>
      </w:r>
      <w:r>
        <w:rPr>
          <w:rFonts w:ascii="仿宋" w:eastAsia="仿宋" w:hAnsi="仿宋" w:hint="eastAsia"/>
          <w:sz w:val="32"/>
          <w:szCs w:val="32"/>
        </w:rPr>
        <w:t>、</w:t>
      </w:r>
      <w:proofErr w:type="gramStart"/>
      <w:r>
        <w:rPr>
          <w:rFonts w:ascii="仿宋" w:eastAsia="仿宋" w:hAnsi="仿宋"/>
          <w:sz w:val="32"/>
          <w:szCs w:val="32"/>
        </w:rPr>
        <w:t>阎各庄</w:t>
      </w:r>
      <w:proofErr w:type="gramEnd"/>
      <w:r>
        <w:rPr>
          <w:rFonts w:ascii="仿宋" w:eastAsia="仿宋" w:hAnsi="仿宋"/>
          <w:sz w:val="32"/>
          <w:szCs w:val="32"/>
        </w:rPr>
        <w:t>镇</w:t>
      </w:r>
      <w:r>
        <w:rPr>
          <w:rFonts w:ascii="仿宋" w:eastAsia="仿宋" w:hAnsi="仿宋" w:hint="eastAsia"/>
          <w:sz w:val="32"/>
          <w:szCs w:val="32"/>
        </w:rPr>
        <w:t>3</w:t>
      </w:r>
      <w:r>
        <w:rPr>
          <w:rFonts w:ascii="仿宋" w:eastAsia="仿宋" w:hAnsi="仿宋"/>
          <w:sz w:val="32"/>
          <w:szCs w:val="32"/>
        </w:rPr>
        <w:t>个森林小镇</w:t>
      </w:r>
      <w:r>
        <w:rPr>
          <w:rFonts w:ascii="仿宋" w:eastAsia="仿宋" w:hAnsi="仿宋" w:hint="eastAsia"/>
          <w:sz w:val="32"/>
          <w:szCs w:val="32"/>
        </w:rPr>
        <w:t>，</w:t>
      </w:r>
      <w:r>
        <w:rPr>
          <w:rFonts w:ascii="仿宋" w:eastAsia="仿宋" w:hAnsi="仿宋"/>
          <w:sz w:val="32"/>
          <w:szCs w:val="32"/>
        </w:rPr>
        <w:t>乐亭镇韩坨村等</w:t>
      </w:r>
      <w:r>
        <w:rPr>
          <w:rFonts w:ascii="仿宋" w:eastAsia="仿宋" w:hAnsi="仿宋" w:hint="eastAsia"/>
          <w:sz w:val="32"/>
          <w:szCs w:val="32"/>
        </w:rPr>
        <w:t>143个森林村庄。</w:t>
      </w:r>
      <w:r>
        <w:rPr>
          <w:rFonts w:ascii="仿宋" w:eastAsia="仿宋" w:hAnsi="仿宋" w:cs="楷体" w:hint="eastAsia"/>
          <w:sz w:val="32"/>
          <w:szCs w:val="32"/>
        </w:rPr>
        <w:t>二是积极创建省级森林城市，</w:t>
      </w:r>
      <w:r>
        <w:rPr>
          <w:rFonts w:ascii="仿宋" w:eastAsia="仿宋" w:hAnsi="仿宋" w:hint="eastAsia"/>
          <w:sz w:val="32"/>
          <w:szCs w:val="32"/>
        </w:rPr>
        <w:t>制定了</w:t>
      </w:r>
      <w:r>
        <w:rPr>
          <w:rFonts w:ascii="仿宋" w:eastAsia="仿宋" w:hAnsi="仿宋"/>
          <w:sz w:val="32"/>
          <w:szCs w:val="32"/>
        </w:rPr>
        <w:t>《乐亭县2020-2023年创建省级森林城市实施方案》</w:t>
      </w:r>
      <w:r>
        <w:rPr>
          <w:rFonts w:ascii="仿宋" w:eastAsia="仿宋" w:hAnsi="仿宋" w:hint="eastAsia"/>
          <w:sz w:val="32"/>
          <w:szCs w:val="32"/>
        </w:rPr>
        <w:t>、</w:t>
      </w:r>
      <w:r>
        <w:rPr>
          <w:rFonts w:ascii="仿宋" w:eastAsia="仿宋" w:hAnsi="仿宋"/>
          <w:sz w:val="32"/>
          <w:szCs w:val="32"/>
        </w:rPr>
        <w:t>《乐亭县省级森林城市建设总体规划（2020-2029年）》</w:t>
      </w:r>
      <w:r>
        <w:rPr>
          <w:rFonts w:ascii="仿宋" w:eastAsia="仿宋" w:hAnsi="仿宋" w:hint="eastAsia"/>
          <w:sz w:val="32"/>
          <w:szCs w:val="32"/>
        </w:rPr>
        <w:t>初稿</w:t>
      </w:r>
      <w:r>
        <w:rPr>
          <w:rFonts w:ascii="仿宋" w:eastAsia="仿宋" w:hAnsi="仿宋"/>
          <w:sz w:val="32"/>
          <w:szCs w:val="32"/>
        </w:rPr>
        <w:t>，通过电视、户外电子屏、橱窗、短信推送、发放宣传单页等方式进行</w:t>
      </w:r>
      <w:proofErr w:type="gramStart"/>
      <w:r>
        <w:rPr>
          <w:rFonts w:ascii="仿宋" w:eastAsia="仿宋" w:hAnsi="仿宋"/>
          <w:sz w:val="32"/>
          <w:szCs w:val="32"/>
        </w:rPr>
        <w:t>创森引导</w:t>
      </w:r>
      <w:proofErr w:type="gramEnd"/>
      <w:r>
        <w:rPr>
          <w:rFonts w:ascii="仿宋" w:eastAsia="仿宋" w:hAnsi="仿宋"/>
          <w:sz w:val="32"/>
          <w:szCs w:val="32"/>
        </w:rPr>
        <w:t>宣传</w:t>
      </w:r>
      <w:r>
        <w:rPr>
          <w:rFonts w:ascii="仿宋" w:eastAsia="仿宋" w:hAnsi="仿宋" w:hint="eastAsia"/>
          <w:sz w:val="32"/>
          <w:szCs w:val="32"/>
        </w:rPr>
        <w:t>并谋划制作</w:t>
      </w:r>
      <w:proofErr w:type="gramStart"/>
      <w:r>
        <w:rPr>
          <w:rFonts w:ascii="仿宋" w:eastAsia="仿宋" w:hAnsi="仿宋" w:hint="eastAsia"/>
          <w:sz w:val="32"/>
          <w:szCs w:val="32"/>
        </w:rPr>
        <w:t>创森新</w:t>
      </w:r>
      <w:proofErr w:type="gramEnd"/>
      <w:r>
        <w:rPr>
          <w:rFonts w:ascii="仿宋" w:eastAsia="仿宋" w:hAnsi="仿宋" w:hint="eastAsia"/>
          <w:sz w:val="32"/>
          <w:szCs w:val="32"/>
        </w:rPr>
        <w:t>的宣传片。</w:t>
      </w:r>
    </w:p>
    <w:p w14:paraId="014C0071" w14:textId="77777777" w:rsidR="008D31DD" w:rsidRDefault="00000000">
      <w:pPr>
        <w:spacing w:line="560" w:lineRule="exact"/>
        <w:ind w:firstLineChars="200" w:firstLine="643"/>
        <w:contextualSpacing/>
        <w:rPr>
          <w:rFonts w:ascii="仿宋" w:eastAsia="仿宋" w:hAnsi="仿宋" w:cs="仿宋" w:hint="eastAsia"/>
          <w:sz w:val="32"/>
          <w:szCs w:val="32"/>
        </w:rPr>
      </w:pPr>
      <w:r>
        <w:rPr>
          <w:rFonts w:ascii="仿宋_GB2312" w:eastAsia="仿宋_GB2312" w:hAnsi="仿宋" w:cs="仿宋" w:hint="eastAsia"/>
          <w:b/>
          <w:sz w:val="32"/>
          <w:szCs w:val="32"/>
        </w:rPr>
        <w:t xml:space="preserve">（三）加强森林防灭火工作。 </w:t>
      </w:r>
      <w:r>
        <w:rPr>
          <w:rFonts w:ascii="仿宋" w:eastAsia="仿宋" w:hAnsi="仿宋" w:cs="仿宋" w:hint="eastAsia"/>
          <w:sz w:val="32"/>
          <w:szCs w:val="32"/>
        </w:rPr>
        <w:t>对森林防灭火工作进行了多次安排部署，明确责任，督促防控措施落实，成立巡查组，深入中堡镇、毛庄镇、姜各庄镇及姜各庄林场，对重点林区加强防森林火灾隐患排查，森林防火巡护，抓好野外</w:t>
      </w:r>
      <w:proofErr w:type="gramStart"/>
      <w:r>
        <w:rPr>
          <w:rFonts w:ascii="仿宋" w:eastAsia="仿宋" w:hAnsi="仿宋" w:cs="仿宋" w:hint="eastAsia"/>
          <w:sz w:val="32"/>
          <w:szCs w:val="32"/>
        </w:rPr>
        <w:t>火源管</w:t>
      </w:r>
      <w:proofErr w:type="gramEnd"/>
      <w:r>
        <w:rPr>
          <w:rFonts w:ascii="仿宋" w:eastAsia="仿宋" w:hAnsi="仿宋" w:cs="仿宋" w:hint="eastAsia"/>
          <w:sz w:val="32"/>
          <w:szCs w:val="32"/>
        </w:rPr>
        <w:t>控，确保我县无重大火灾事故发生。同时加强防灭火宣传，通过张贴和发放宣传资料等形式，提高广大群众防灭火意识。</w:t>
      </w:r>
    </w:p>
    <w:p w14:paraId="5BB9A838" w14:textId="77777777" w:rsidR="008D31DD" w:rsidRDefault="00000000">
      <w:pPr>
        <w:spacing w:line="560" w:lineRule="exact"/>
        <w:ind w:firstLineChars="200" w:firstLine="643"/>
        <w:contextualSpacing/>
        <w:rPr>
          <w:rFonts w:ascii="仿宋" w:eastAsia="仿宋" w:hAnsi="仿宋" w:hint="eastAsia"/>
        </w:rPr>
      </w:pPr>
      <w:r>
        <w:rPr>
          <w:rFonts w:ascii="仿宋_GB2312" w:eastAsia="仿宋_GB2312" w:hAnsi="仿宋" w:cs="仿宋" w:hint="eastAsia"/>
          <w:b/>
          <w:sz w:val="32"/>
          <w:szCs w:val="32"/>
        </w:rPr>
        <w:t>（四）扎实有序地开展林业有害生物防治工作。</w:t>
      </w:r>
      <w:r>
        <w:rPr>
          <w:rFonts w:ascii="仿宋" w:eastAsia="仿宋" w:hAnsi="仿宋" w:cs="仿宋" w:hint="eastAsia"/>
          <w:sz w:val="32"/>
          <w:szCs w:val="32"/>
        </w:rPr>
        <w:t>加强美国白蛾防治工作，</w:t>
      </w:r>
      <w:r>
        <w:rPr>
          <w:rFonts w:ascii="仿宋" w:eastAsia="仿宋" w:hAnsi="仿宋" w:cs="仿宋" w:hint="eastAsia"/>
          <w:bCs/>
          <w:sz w:val="32"/>
          <w:szCs w:val="32"/>
        </w:rPr>
        <w:t>筹措财政资金30万元，采购杀铃</w:t>
      </w:r>
      <w:proofErr w:type="gramStart"/>
      <w:r>
        <w:rPr>
          <w:rFonts w:ascii="仿宋" w:eastAsia="仿宋" w:hAnsi="仿宋" w:cs="仿宋" w:hint="eastAsia"/>
          <w:bCs/>
          <w:sz w:val="32"/>
          <w:szCs w:val="32"/>
        </w:rPr>
        <w:t>脲</w:t>
      </w:r>
      <w:proofErr w:type="gramEnd"/>
      <w:r>
        <w:rPr>
          <w:rFonts w:ascii="仿宋" w:eastAsia="仿宋" w:hAnsi="仿宋" w:cs="仿宋" w:hint="eastAsia"/>
          <w:bCs/>
          <w:sz w:val="32"/>
          <w:szCs w:val="32"/>
        </w:rPr>
        <w:t>、高效氯氰菊酯10吨，及时发放到13个乡镇1个街道办，各乡镇加强除</w:t>
      </w:r>
      <w:r>
        <w:rPr>
          <w:rFonts w:ascii="仿宋" w:eastAsia="仿宋" w:hAnsi="仿宋" w:cs="仿宋" w:hint="eastAsia"/>
          <w:bCs/>
          <w:sz w:val="32"/>
          <w:szCs w:val="32"/>
        </w:rPr>
        <w:lastRenderedPageBreak/>
        <w:t>治专业队伍建设，已</w:t>
      </w:r>
      <w:r>
        <w:rPr>
          <w:rFonts w:ascii="仿宋" w:eastAsia="仿宋" w:hAnsi="仿宋" w:cs="仿宋" w:hint="eastAsia"/>
          <w:sz w:val="32"/>
          <w:szCs w:val="32"/>
        </w:rPr>
        <w:t>实施地面喷雾防治美国白蛾4.65万亩。全年共飞防27架次，防治面积5万余亩，</w:t>
      </w:r>
      <w:r>
        <w:rPr>
          <w:rFonts w:ascii="仿宋" w:eastAsia="仿宋" w:hAnsi="仿宋" w:hint="eastAsia"/>
          <w:sz w:val="32"/>
          <w:szCs w:val="32"/>
        </w:rPr>
        <w:t>全县没有出现大的灾情，做到了“有虫无灾”</w:t>
      </w:r>
      <w:r>
        <w:rPr>
          <w:rFonts w:ascii="仿宋" w:eastAsia="仿宋" w:hAnsi="仿宋" w:cs="仿宋" w:hint="eastAsia"/>
          <w:sz w:val="32"/>
          <w:szCs w:val="32"/>
        </w:rPr>
        <w:t>。强化</w:t>
      </w:r>
      <w:r>
        <w:rPr>
          <w:rFonts w:ascii="仿宋" w:eastAsia="仿宋" w:hAnsi="仿宋" w:cs="仿宋" w:hint="eastAsia"/>
          <w:bCs/>
          <w:sz w:val="32"/>
          <w:szCs w:val="32"/>
        </w:rPr>
        <w:t>森林植物检疫工作力度。对全县各大苗圃场、苗木基地的松树苗木进行了产地检疫，并对其来源进行了详细的调查，</w:t>
      </w:r>
      <w:r>
        <w:rPr>
          <w:rFonts w:ascii="仿宋" w:eastAsia="仿宋" w:hAnsi="仿宋" w:hint="eastAsia"/>
          <w:sz w:val="32"/>
          <w:szCs w:val="32"/>
        </w:rPr>
        <w:t>全年办理木材、苗木等调运检疫18份，涉及苗木21.3万株；办理种苗产地检疫7份，涉及苗木6.2万株；签发植物检疫要求书35份，有效地控制了人为传播林业有害生物的途径。</w:t>
      </w:r>
    </w:p>
    <w:p w14:paraId="7C775CE2" w14:textId="77777777" w:rsidR="008D31DD" w:rsidRDefault="00000000">
      <w:pPr>
        <w:pStyle w:val="a9"/>
        <w:widowControl/>
        <w:spacing w:before="0" w:beforeAutospacing="0" w:after="0" w:afterAutospacing="0" w:line="560" w:lineRule="exact"/>
        <w:ind w:firstLineChars="200" w:firstLine="643"/>
        <w:contextualSpacing/>
        <w:jc w:val="both"/>
        <w:outlineLvl w:val="0"/>
        <w:rPr>
          <w:rFonts w:ascii="黑体" w:eastAsia="黑体" w:hAnsi="黑体" w:cs="黑体" w:hint="eastAsia"/>
          <w:b/>
          <w:sz w:val="32"/>
          <w:szCs w:val="32"/>
        </w:rPr>
      </w:pPr>
      <w:r>
        <w:rPr>
          <w:rFonts w:ascii="黑体" w:eastAsia="黑体" w:hAnsi="黑体" w:cs="黑体" w:hint="eastAsia"/>
          <w:b/>
          <w:sz w:val="32"/>
          <w:szCs w:val="32"/>
        </w:rPr>
        <w:t>依法管海用海，高效利用海域</w:t>
      </w:r>
    </w:p>
    <w:p w14:paraId="0A334F07" w14:textId="77777777" w:rsidR="008D31DD" w:rsidRDefault="00000000">
      <w:pPr>
        <w:spacing w:line="560" w:lineRule="exact"/>
        <w:ind w:firstLineChars="200" w:firstLine="643"/>
        <w:contextualSpacing/>
        <w:rPr>
          <w:rFonts w:eastAsia="仿宋" w:hAnsi="仿宋" w:hint="eastAsia"/>
          <w:sz w:val="32"/>
          <w:szCs w:val="32"/>
        </w:rPr>
      </w:pPr>
      <w:r>
        <w:rPr>
          <w:rFonts w:ascii="仿宋_GB2312" w:eastAsia="仿宋_GB2312" w:hAnsi="仿宋" w:cs="仿宋" w:hint="eastAsia"/>
          <w:b/>
          <w:bCs/>
          <w:sz w:val="32"/>
          <w:szCs w:val="32"/>
        </w:rPr>
        <w:t>（一）保障项目用海。</w:t>
      </w:r>
      <w:r>
        <w:rPr>
          <w:rFonts w:ascii="仿宋" w:eastAsia="仿宋" w:hAnsi="仿宋" w:cs="仿宋" w:hint="eastAsia"/>
          <w:sz w:val="32"/>
          <w:szCs w:val="32"/>
          <w:shd w:val="clear" w:color="auto" w:fill="FFFFFF"/>
        </w:rPr>
        <w:t>切实加强对用</w:t>
      </w:r>
      <w:proofErr w:type="gramStart"/>
      <w:r>
        <w:rPr>
          <w:rFonts w:ascii="仿宋" w:eastAsia="仿宋" w:hAnsi="仿宋" w:cs="仿宋" w:hint="eastAsia"/>
          <w:sz w:val="32"/>
          <w:szCs w:val="32"/>
          <w:shd w:val="clear" w:color="auto" w:fill="FFFFFF"/>
        </w:rPr>
        <w:t>海项目</w:t>
      </w:r>
      <w:proofErr w:type="gramEnd"/>
      <w:r>
        <w:rPr>
          <w:rFonts w:ascii="仿宋" w:eastAsia="仿宋" w:hAnsi="仿宋" w:cs="仿宋" w:hint="eastAsia"/>
          <w:sz w:val="32"/>
          <w:szCs w:val="32"/>
          <w:shd w:val="clear" w:color="auto" w:fill="FFFFFF"/>
        </w:rPr>
        <w:t>的跟踪服务，全面完成海籍变更和海域、海岛动态监视监测工作，确保了我县涉海项目的用海需求。</w:t>
      </w:r>
      <w:r>
        <w:rPr>
          <w:rFonts w:eastAsia="仿宋" w:hAnsi="仿宋" w:hint="eastAsia"/>
          <w:sz w:val="32"/>
          <w:szCs w:val="32"/>
        </w:rPr>
        <w:t>完成</w:t>
      </w:r>
      <w:r>
        <w:rPr>
          <w:rFonts w:eastAsia="仿宋" w:hAnsi="仿宋"/>
          <w:sz w:val="32"/>
          <w:szCs w:val="32"/>
        </w:rPr>
        <w:t>唐山乐亭创业园</w:t>
      </w:r>
      <w:r>
        <w:rPr>
          <w:rFonts w:eastAsia="仿宋" w:hAnsi="仿宋" w:hint="eastAsia"/>
          <w:sz w:val="32"/>
          <w:szCs w:val="32"/>
        </w:rPr>
        <w:t>220</w:t>
      </w:r>
      <w:r>
        <w:rPr>
          <w:rFonts w:eastAsia="仿宋" w:hAnsi="仿宋" w:hint="eastAsia"/>
          <w:sz w:val="32"/>
          <w:szCs w:val="32"/>
        </w:rPr>
        <w:t>千伏输变电站工程</w:t>
      </w:r>
      <w:r>
        <w:rPr>
          <w:rFonts w:eastAsia="仿宋" w:hAnsi="仿宋"/>
          <w:sz w:val="32"/>
          <w:szCs w:val="32"/>
        </w:rPr>
        <w:t>项目用海报批</w:t>
      </w:r>
      <w:r>
        <w:rPr>
          <w:rFonts w:eastAsia="仿宋" w:hAnsi="仿宋" w:hint="eastAsia"/>
          <w:sz w:val="32"/>
          <w:szCs w:val="32"/>
        </w:rPr>
        <w:t>工作</w:t>
      </w:r>
      <w:r>
        <w:rPr>
          <w:rFonts w:eastAsia="仿宋" w:hint="eastAsia"/>
          <w:sz w:val="32"/>
          <w:szCs w:val="32"/>
        </w:rPr>
        <w:t>，</w:t>
      </w:r>
      <w:r>
        <w:rPr>
          <w:rFonts w:eastAsia="仿宋" w:hAnsi="仿宋"/>
          <w:sz w:val="32"/>
          <w:szCs w:val="32"/>
        </w:rPr>
        <w:t>用海面积</w:t>
      </w:r>
      <w:r>
        <w:rPr>
          <w:rFonts w:eastAsia="仿宋" w:hint="eastAsia"/>
          <w:sz w:val="32"/>
          <w:szCs w:val="32"/>
        </w:rPr>
        <w:t>0.7868</w:t>
      </w:r>
      <w:r>
        <w:rPr>
          <w:rFonts w:eastAsia="仿宋" w:hAnsi="仿宋"/>
          <w:sz w:val="32"/>
          <w:szCs w:val="32"/>
        </w:rPr>
        <w:t>公顷。作为围填海历史遗留问题处置范围的项目用海，已</w:t>
      </w:r>
      <w:proofErr w:type="gramStart"/>
      <w:r>
        <w:rPr>
          <w:rFonts w:eastAsia="仿宋" w:hAnsi="仿宋"/>
          <w:sz w:val="32"/>
          <w:szCs w:val="32"/>
        </w:rPr>
        <w:t>完成组卷上报</w:t>
      </w:r>
      <w:proofErr w:type="gramEnd"/>
      <w:r>
        <w:rPr>
          <w:rFonts w:eastAsia="仿宋" w:hAnsi="仿宋"/>
          <w:sz w:val="32"/>
          <w:szCs w:val="32"/>
        </w:rPr>
        <w:t>省厅</w:t>
      </w:r>
      <w:r>
        <w:rPr>
          <w:rFonts w:eastAsia="仿宋" w:hAnsi="仿宋" w:hint="eastAsia"/>
          <w:sz w:val="32"/>
          <w:szCs w:val="32"/>
        </w:rPr>
        <w:t>。</w:t>
      </w:r>
    </w:p>
    <w:p w14:paraId="6D6B7C02" w14:textId="77777777" w:rsidR="008D31DD" w:rsidRDefault="00000000">
      <w:pPr>
        <w:spacing w:line="560" w:lineRule="exact"/>
        <w:ind w:firstLineChars="150" w:firstLine="482"/>
        <w:contextualSpacing/>
        <w:rPr>
          <w:rFonts w:ascii="仿宋" w:eastAsia="仿宋" w:hAnsi="仿宋" w:cs="仿宋" w:hint="eastAsia"/>
          <w:sz w:val="32"/>
          <w:szCs w:val="32"/>
        </w:rPr>
      </w:pPr>
      <w:r>
        <w:rPr>
          <w:rFonts w:ascii="仿宋_GB2312" w:eastAsia="仿宋_GB2312" w:hAnsi="仿宋" w:cs="仿宋" w:hint="eastAsia"/>
          <w:b/>
          <w:bCs/>
          <w:sz w:val="32"/>
          <w:szCs w:val="32"/>
        </w:rPr>
        <w:t>（二）加强海域使用金征收。</w:t>
      </w:r>
      <w:r>
        <w:rPr>
          <w:rFonts w:ascii="仿宋" w:eastAsia="仿宋" w:hAnsi="仿宋" w:cs="仿宋" w:hint="eastAsia"/>
          <w:sz w:val="32"/>
          <w:szCs w:val="32"/>
        </w:rPr>
        <w:t>围海养殖用</w:t>
      </w:r>
      <w:proofErr w:type="gramStart"/>
      <w:r>
        <w:rPr>
          <w:rFonts w:ascii="仿宋" w:eastAsia="仿宋" w:hAnsi="仿宋" w:cs="仿宋" w:hint="eastAsia"/>
          <w:sz w:val="32"/>
          <w:szCs w:val="32"/>
        </w:rPr>
        <w:t>海使用</w:t>
      </w:r>
      <w:proofErr w:type="gramEnd"/>
      <w:r>
        <w:rPr>
          <w:rFonts w:ascii="仿宋" w:eastAsia="仿宋" w:hAnsi="仿宋" w:cs="仿宋" w:hint="eastAsia"/>
          <w:sz w:val="32"/>
          <w:szCs w:val="32"/>
        </w:rPr>
        <w:t>金截至目前共收取使用金</w:t>
      </w:r>
      <w:r>
        <w:rPr>
          <w:rFonts w:eastAsia="仿宋" w:hAnsi="仿宋" w:hint="eastAsia"/>
          <w:sz w:val="32"/>
          <w:szCs w:val="32"/>
        </w:rPr>
        <w:t>153.31</w:t>
      </w:r>
      <w:r>
        <w:rPr>
          <w:rFonts w:eastAsia="仿宋" w:hAnsi="仿宋" w:hint="eastAsia"/>
          <w:sz w:val="32"/>
          <w:szCs w:val="32"/>
        </w:rPr>
        <w:t>万</w:t>
      </w:r>
      <w:r>
        <w:rPr>
          <w:rFonts w:ascii="仿宋" w:eastAsia="仿宋" w:hAnsi="仿宋" w:cs="仿宋" w:hint="eastAsia"/>
          <w:sz w:val="32"/>
          <w:szCs w:val="32"/>
        </w:rPr>
        <w:t>元，签订补充协议310份；开放式养殖用</w:t>
      </w:r>
      <w:proofErr w:type="gramStart"/>
      <w:r>
        <w:rPr>
          <w:rFonts w:ascii="仿宋" w:eastAsia="仿宋" w:hAnsi="仿宋" w:cs="仿宋" w:hint="eastAsia"/>
          <w:sz w:val="32"/>
          <w:szCs w:val="32"/>
        </w:rPr>
        <w:t>海使用</w:t>
      </w:r>
      <w:proofErr w:type="gramEnd"/>
      <w:r>
        <w:rPr>
          <w:rFonts w:ascii="仿宋" w:eastAsia="仿宋" w:hAnsi="仿宋" w:cs="仿宋" w:hint="eastAsia"/>
          <w:sz w:val="32"/>
          <w:szCs w:val="32"/>
        </w:rPr>
        <w:t>金收缴工作共收取开放式养殖使用金852.5余万元。</w:t>
      </w:r>
    </w:p>
    <w:p w14:paraId="4F8148F8" w14:textId="77777777" w:rsidR="008D31DD" w:rsidRDefault="00000000">
      <w:pPr>
        <w:spacing w:line="560" w:lineRule="exact"/>
        <w:ind w:firstLineChars="150" w:firstLine="482"/>
        <w:contextualSpacing/>
        <w:rPr>
          <w:rFonts w:ascii="仿宋" w:eastAsia="仿宋" w:hAnsi="仿宋" w:cs="仿宋" w:hint="eastAsia"/>
          <w:sz w:val="32"/>
          <w:szCs w:val="32"/>
        </w:rPr>
      </w:pPr>
      <w:r>
        <w:rPr>
          <w:rFonts w:ascii="仿宋_GB2312" w:eastAsia="仿宋_GB2312" w:hAnsi="仿宋" w:cs="仿宋" w:hint="eastAsia"/>
          <w:b/>
          <w:bCs/>
          <w:sz w:val="32"/>
          <w:szCs w:val="32"/>
        </w:rPr>
        <w:t>（三）严格海域使用权管理。</w:t>
      </w:r>
      <w:r>
        <w:rPr>
          <w:rFonts w:ascii="仿宋" w:eastAsia="仿宋" w:hAnsi="仿宋" w:cs="仿宋" w:hint="eastAsia"/>
          <w:sz w:val="32"/>
          <w:szCs w:val="32"/>
        </w:rPr>
        <w:t>按照《中华人民共和国海域使用管理法》规定，对2019年未缴纳海域使用金的25宗、1431公顷开放式养殖用海，报请县政府批准，收回海域使用权，注销《海域使用权证书》，截至目前，共完成海域使用权网上配号20宗。</w:t>
      </w:r>
    </w:p>
    <w:p w14:paraId="2DD92FD5" w14:textId="77777777" w:rsidR="008D31DD" w:rsidRDefault="00000000">
      <w:pPr>
        <w:spacing w:line="560" w:lineRule="exact"/>
        <w:ind w:firstLineChars="200" w:firstLine="643"/>
        <w:contextualSpacing/>
        <w:rPr>
          <w:rFonts w:eastAsia="仿宋" w:hAnsi="仿宋" w:hint="eastAsia"/>
          <w:sz w:val="32"/>
          <w:szCs w:val="32"/>
        </w:rPr>
      </w:pPr>
      <w:r>
        <w:rPr>
          <w:rFonts w:ascii="仿宋_GB2312" w:eastAsia="仿宋_GB2312" w:hint="eastAsia"/>
          <w:b/>
          <w:sz w:val="32"/>
          <w:szCs w:val="32"/>
        </w:rPr>
        <w:t>（四）配合上级主管部门开展例行检查。</w:t>
      </w:r>
      <w:r>
        <w:rPr>
          <w:rFonts w:eastAsia="仿宋" w:hint="eastAsia"/>
          <w:sz w:val="32"/>
          <w:szCs w:val="32"/>
        </w:rPr>
        <w:t>配合</w:t>
      </w:r>
      <w:r>
        <w:rPr>
          <w:rFonts w:eastAsia="仿宋" w:hAnsi="仿宋" w:hint="eastAsia"/>
          <w:sz w:val="32"/>
          <w:szCs w:val="32"/>
        </w:rPr>
        <w:t>上级主管部</w:t>
      </w:r>
      <w:r>
        <w:rPr>
          <w:rFonts w:eastAsia="仿宋" w:hAnsi="仿宋" w:hint="eastAsia"/>
          <w:sz w:val="32"/>
          <w:szCs w:val="32"/>
        </w:rPr>
        <w:lastRenderedPageBreak/>
        <w:t>门以及技术机构对我县所属海域海岛进行核查和年度检查，省厅海洋规划与经济处开展的全省海洋经济发展“十四五”规划调研活动、省市动态监测实施部门的现场监测、配合市局进行我县的海岸线调整调查、海岸带调查、滦河口湿地的现场调查以及海洋经济调查等工作。</w:t>
      </w:r>
    </w:p>
    <w:p w14:paraId="000CBAC6" w14:textId="77777777" w:rsidR="008D31DD" w:rsidRDefault="00000000">
      <w:pPr>
        <w:spacing w:line="560" w:lineRule="exact"/>
        <w:ind w:firstLineChars="200" w:firstLine="698"/>
        <w:contextualSpacing/>
        <w:rPr>
          <w:rFonts w:ascii="仿宋" w:eastAsia="仿宋" w:hAnsi="仿宋" w:hint="eastAsia"/>
          <w:spacing w:val="14"/>
          <w:sz w:val="32"/>
          <w:szCs w:val="32"/>
        </w:rPr>
      </w:pPr>
      <w:r>
        <w:rPr>
          <w:rFonts w:ascii="仿宋_GB2312" w:eastAsia="仿宋_GB2312" w:hAnsi="仿宋" w:hint="eastAsia"/>
          <w:b/>
          <w:spacing w:val="14"/>
          <w:sz w:val="32"/>
          <w:szCs w:val="32"/>
        </w:rPr>
        <w:t>（五）开展养殖用海挂牌出让工作。</w:t>
      </w:r>
      <w:r>
        <w:rPr>
          <w:rFonts w:eastAsia="仿宋" w:hAnsi="仿宋" w:hint="eastAsia"/>
          <w:sz w:val="32"/>
          <w:szCs w:val="32"/>
        </w:rPr>
        <w:t>按照县政府批复和要求，</w:t>
      </w:r>
      <w:r>
        <w:rPr>
          <w:rFonts w:ascii="仿宋" w:eastAsia="仿宋" w:hAnsi="仿宋" w:hint="eastAsia"/>
          <w:spacing w:val="14"/>
          <w:sz w:val="32"/>
          <w:szCs w:val="32"/>
        </w:rPr>
        <w:t>出让位于滦河口养殖区内的开放式养殖用</w:t>
      </w:r>
      <w:proofErr w:type="gramStart"/>
      <w:r>
        <w:rPr>
          <w:rFonts w:ascii="仿宋" w:eastAsia="仿宋" w:hAnsi="仿宋" w:hint="eastAsia"/>
          <w:spacing w:val="14"/>
          <w:sz w:val="32"/>
          <w:szCs w:val="32"/>
        </w:rPr>
        <w:t>海</w:t>
      </w:r>
      <w:proofErr w:type="gramEnd"/>
      <w:r>
        <w:rPr>
          <w:rFonts w:ascii="仿宋" w:eastAsia="仿宋" w:hAnsi="仿宋" w:hint="eastAsia"/>
          <w:spacing w:val="14"/>
          <w:sz w:val="32"/>
          <w:szCs w:val="32"/>
        </w:rPr>
        <w:t>海域使用权，此次挂牌出让海域共81宗，面积7999.56公顷，成交海域40宗，成交面积4258.2888公顷，收取出让价款191.62万元</w:t>
      </w:r>
    </w:p>
    <w:p w14:paraId="036600D8" w14:textId="77777777" w:rsidR="008D31DD" w:rsidRDefault="00000000">
      <w:pPr>
        <w:pStyle w:val="a9"/>
        <w:widowControl/>
        <w:spacing w:before="0" w:beforeAutospacing="0" w:after="0" w:afterAutospacing="0" w:line="560" w:lineRule="exact"/>
        <w:ind w:firstLineChars="200" w:firstLine="643"/>
        <w:contextualSpacing/>
        <w:jc w:val="both"/>
        <w:outlineLvl w:val="0"/>
        <w:rPr>
          <w:rFonts w:ascii="黑体" w:eastAsia="黑体" w:hAnsi="黑体" w:cs="黑体" w:hint="eastAsia"/>
          <w:b/>
          <w:sz w:val="32"/>
          <w:szCs w:val="32"/>
          <w:shd w:val="clear" w:color="auto" w:fill="FFFFFF"/>
        </w:rPr>
      </w:pPr>
      <w:r>
        <w:rPr>
          <w:rFonts w:ascii="黑体" w:eastAsia="黑体" w:hAnsi="黑体" w:cs="黑体" w:hint="eastAsia"/>
          <w:b/>
          <w:sz w:val="32"/>
          <w:szCs w:val="32"/>
          <w:shd w:val="clear" w:color="auto" w:fill="FFFFFF"/>
        </w:rPr>
        <w:t>强化联合执法严守生态红线，保护自然资源</w:t>
      </w:r>
    </w:p>
    <w:p w14:paraId="7B3B19CF" w14:textId="77777777" w:rsidR="008D31DD" w:rsidRDefault="00000000">
      <w:pPr>
        <w:pStyle w:val="a9"/>
        <w:widowControl/>
        <w:spacing w:before="0" w:beforeAutospacing="0" w:after="0" w:afterAutospacing="0" w:line="560" w:lineRule="exact"/>
        <w:ind w:firstLineChars="200" w:firstLine="640"/>
        <w:contextualSpacing/>
        <w:jc w:val="both"/>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不断强化保护自然资源工作举措，推进执法关口前移，强化执法效能，建立起“防范在先、发现及时、制止有效、查处到位”的执法监察新机制。</w:t>
      </w:r>
    </w:p>
    <w:p w14:paraId="255A22AA" w14:textId="77777777" w:rsidR="008D31DD" w:rsidRDefault="00000000">
      <w:pPr>
        <w:spacing w:line="560" w:lineRule="exact"/>
        <w:ind w:firstLineChars="200" w:firstLine="643"/>
        <w:contextualSpacing/>
        <w:rPr>
          <w:rFonts w:ascii="仿宋" w:eastAsia="仿宋" w:hAnsi="仿宋" w:hint="eastAsia"/>
          <w:bCs/>
          <w:sz w:val="32"/>
          <w:szCs w:val="32"/>
        </w:rPr>
      </w:pPr>
      <w:r>
        <w:rPr>
          <w:rFonts w:ascii="仿宋_GB2312" w:eastAsia="仿宋_GB2312" w:hint="eastAsia"/>
          <w:b/>
          <w:bCs/>
          <w:sz w:val="32"/>
          <w:szCs w:val="32"/>
        </w:rPr>
        <w:t>（一）强力</w:t>
      </w:r>
      <w:proofErr w:type="gramStart"/>
      <w:r>
        <w:rPr>
          <w:rFonts w:ascii="仿宋_GB2312" w:eastAsia="仿宋_GB2312" w:hint="eastAsia"/>
          <w:b/>
          <w:bCs/>
          <w:sz w:val="32"/>
          <w:szCs w:val="32"/>
        </w:rPr>
        <w:t>推进卫片核查</w:t>
      </w:r>
      <w:proofErr w:type="gramEnd"/>
      <w:r>
        <w:rPr>
          <w:rFonts w:ascii="仿宋_GB2312" w:eastAsia="仿宋_GB2312" w:hint="eastAsia"/>
          <w:b/>
          <w:bCs/>
          <w:sz w:val="32"/>
          <w:szCs w:val="32"/>
        </w:rPr>
        <w:t>整改。</w:t>
      </w:r>
      <w:r>
        <w:rPr>
          <w:rFonts w:ascii="仿宋" w:eastAsia="仿宋" w:hAnsi="仿宋" w:hint="eastAsia"/>
          <w:bCs/>
          <w:sz w:val="32"/>
          <w:szCs w:val="32"/>
        </w:rPr>
        <w:t>开展</w:t>
      </w:r>
      <w:proofErr w:type="gramStart"/>
      <w:r>
        <w:rPr>
          <w:rFonts w:ascii="仿宋" w:eastAsia="仿宋" w:hAnsi="仿宋" w:hint="eastAsia"/>
          <w:bCs/>
          <w:sz w:val="32"/>
          <w:szCs w:val="32"/>
        </w:rPr>
        <w:t>卫片执法</w:t>
      </w:r>
      <w:proofErr w:type="gramEnd"/>
      <w:r>
        <w:rPr>
          <w:rFonts w:ascii="仿宋" w:eastAsia="仿宋" w:hAnsi="仿宋" w:hint="eastAsia"/>
          <w:bCs/>
          <w:sz w:val="32"/>
          <w:szCs w:val="32"/>
        </w:rPr>
        <w:t>工作。</w:t>
      </w:r>
      <w:proofErr w:type="gramStart"/>
      <w:r>
        <w:rPr>
          <w:rFonts w:ascii="仿宋" w:eastAsia="仿宋" w:hAnsi="仿宋" w:hint="eastAsia"/>
          <w:bCs/>
          <w:sz w:val="32"/>
          <w:szCs w:val="32"/>
        </w:rPr>
        <w:t>卫片共</w:t>
      </w:r>
      <w:proofErr w:type="gramEnd"/>
      <w:r>
        <w:rPr>
          <w:rFonts w:ascii="仿宋" w:eastAsia="仿宋" w:hAnsi="仿宋" w:hint="eastAsia"/>
          <w:bCs/>
          <w:sz w:val="32"/>
          <w:szCs w:val="32"/>
        </w:rPr>
        <w:t>下发图斑325个，面积10465.3亩，</w:t>
      </w:r>
      <w:proofErr w:type="gramStart"/>
      <w:r>
        <w:rPr>
          <w:rFonts w:ascii="仿宋" w:eastAsia="仿宋" w:hAnsi="仿宋" w:hint="eastAsia"/>
          <w:bCs/>
          <w:sz w:val="32"/>
          <w:szCs w:val="32"/>
        </w:rPr>
        <w:t>逐图斑</w:t>
      </w:r>
      <w:proofErr w:type="gramEnd"/>
      <w:r>
        <w:rPr>
          <w:rFonts w:ascii="仿宋" w:eastAsia="仿宋" w:hAnsi="仿宋" w:hint="eastAsia"/>
          <w:bCs/>
          <w:sz w:val="32"/>
          <w:szCs w:val="32"/>
        </w:rPr>
        <w:t>进行核实排查，对有合法土地来源和</w:t>
      </w:r>
      <w:proofErr w:type="gramStart"/>
      <w:r>
        <w:rPr>
          <w:rFonts w:ascii="仿宋" w:eastAsia="仿宋" w:hAnsi="仿宋" w:hint="eastAsia"/>
          <w:bCs/>
          <w:sz w:val="32"/>
          <w:szCs w:val="32"/>
        </w:rPr>
        <w:t>伪变化</w:t>
      </w:r>
      <w:proofErr w:type="gramEnd"/>
      <w:r>
        <w:rPr>
          <w:rFonts w:ascii="仿宋" w:eastAsia="仿宋" w:hAnsi="仿宋" w:hint="eastAsia"/>
          <w:bCs/>
          <w:sz w:val="32"/>
          <w:szCs w:val="32"/>
        </w:rPr>
        <w:t>的</w:t>
      </w:r>
      <w:proofErr w:type="gramStart"/>
      <w:r>
        <w:rPr>
          <w:rFonts w:ascii="仿宋" w:eastAsia="仿宋" w:hAnsi="仿宋" w:hint="eastAsia"/>
          <w:bCs/>
          <w:sz w:val="32"/>
          <w:szCs w:val="32"/>
        </w:rPr>
        <w:t>图斑按要求</w:t>
      </w:r>
      <w:proofErr w:type="gramEnd"/>
      <w:r>
        <w:rPr>
          <w:rFonts w:ascii="仿宋" w:eastAsia="仿宋" w:hAnsi="仿宋" w:hint="eastAsia"/>
          <w:bCs/>
          <w:sz w:val="32"/>
          <w:szCs w:val="32"/>
        </w:rPr>
        <w:t>准备相关举证材料，对核查中发现的违法图</w:t>
      </w:r>
      <w:proofErr w:type="gramStart"/>
      <w:r>
        <w:rPr>
          <w:rFonts w:ascii="仿宋" w:eastAsia="仿宋" w:hAnsi="仿宋" w:hint="eastAsia"/>
          <w:bCs/>
          <w:sz w:val="32"/>
          <w:szCs w:val="32"/>
        </w:rPr>
        <w:t>斑积极</w:t>
      </w:r>
      <w:proofErr w:type="gramEnd"/>
      <w:r>
        <w:rPr>
          <w:rFonts w:ascii="仿宋" w:eastAsia="仿宋" w:hAnsi="仿宋" w:hint="eastAsia"/>
          <w:bCs/>
          <w:sz w:val="32"/>
          <w:szCs w:val="32"/>
        </w:rPr>
        <w:t>配合乡镇消除违法状态。对</w:t>
      </w:r>
      <w:proofErr w:type="gramStart"/>
      <w:r>
        <w:rPr>
          <w:rFonts w:ascii="仿宋" w:eastAsia="仿宋" w:hAnsi="仿宋" w:hint="eastAsia"/>
          <w:bCs/>
          <w:sz w:val="32"/>
          <w:szCs w:val="32"/>
        </w:rPr>
        <w:t>在组卷报批</w:t>
      </w:r>
      <w:proofErr w:type="gramEnd"/>
      <w:r>
        <w:rPr>
          <w:rFonts w:ascii="仿宋" w:eastAsia="仿宋" w:hAnsi="仿宋" w:hint="eastAsia"/>
          <w:bCs/>
          <w:sz w:val="32"/>
          <w:szCs w:val="32"/>
        </w:rPr>
        <w:t>过程中形成的违法行为进行处罚，并积极协调监委、法院、公安、财政等相关单位，确保案件处罚到位，移交移送到位。</w:t>
      </w:r>
    </w:p>
    <w:p w14:paraId="0DF09CF7" w14:textId="77777777" w:rsidR="008D31DD" w:rsidRDefault="00000000">
      <w:pPr>
        <w:spacing w:line="560" w:lineRule="exact"/>
        <w:ind w:firstLineChars="200" w:firstLine="643"/>
        <w:contextualSpacing/>
        <w:rPr>
          <w:rFonts w:ascii="仿宋" w:eastAsia="仿宋" w:hAnsi="仿宋" w:hint="eastAsia"/>
          <w:color w:val="000000"/>
          <w:sz w:val="32"/>
          <w:szCs w:val="32"/>
        </w:rPr>
      </w:pPr>
      <w:r>
        <w:rPr>
          <w:rFonts w:ascii="仿宋_GB2312" w:eastAsia="仿宋_GB2312" w:hAnsi="仿宋" w:cs="Arial" w:hint="eastAsia"/>
          <w:b/>
          <w:sz w:val="32"/>
          <w:szCs w:val="32"/>
        </w:rPr>
        <w:t>（二）强化土地执法监管。</w:t>
      </w:r>
      <w:r>
        <w:rPr>
          <w:rFonts w:ascii="仿宋" w:eastAsia="仿宋" w:hAnsi="仿宋" w:cs="Arial" w:hint="eastAsia"/>
          <w:sz w:val="32"/>
          <w:szCs w:val="32"/>
        </w:rPr>
        <w:t>坚持依法依规开展违法违规圈占土地清理，</w:t>
      </w:r>
      <w:r>
        <w:rPr>
          <w:rFonts w:ascii="仿宋" w:eastAsia="仿宋" w:hAnsi="仿宋" w:hint="eastAsia"/>
          <w:sz w:val="32"/>
          <w:szCs w:val="32"/>
        </w:rPr>
        <w:t>全县共发现农村占用耕地建房1321处，对清理出的违法违规用地问题采取了边排查边整改的方式，目前已整改</w:t>
      </w:r>
      <w:r>
        <w:rPr>
          <w:rFonts w:ascii="仿宋" w:eastAsia="仿宋" w:hAnsi="仿宋" w:hint="eastAsia"/>
          <w:sz w:val="32"/>
          <w:szCs w:val="32"/>
        </w:rPr>
        <w:lastRenderedPageBreak/>
        <w:t>完成违法图斑121个，图斑个数整改率为100%；整改面积476.34亩，图斑面积整改率为100%；全年对各乡镇动态巡查30多次，填写巡查日志30份，对全</w:t>
      </w:r>
      <w:r>
        <w:rPr>
          <w:rFonts w:ascii="仿宋" w:eastAsia="仿宋" w:hAnsi="仿宋" w:hint="eastAsia"/>
          <w:color w:val="000000"/>
          <w:sz w:val="32"/>
          <w:szCs w:val="32"/>
        </w:rPr>
        <w:t>县非法取土坑、非法占地项目工地进行巡查督导共计30余次。2020年共受理群众举报、上级交办、12336平台、</w:t>
      </w:r>
      <w:proofErr w:type="gramStart"/>
      <w:r>
        <w:rPr>
          <w:rFonts w:ascii="仿宋" w:eastAsia="仿宋" w:hAnsi="仿宋" w:hint="eastAsia"/>
          <w:color w:val="000000"/>
          <w:sz w:val="32"/>
          <w:szCs w:val="32"/>
        </w:rPr>
        <w:t>微信举报</w:t>
      </w:r>
      <w:proofErr w:type="gramEnd"/>
      <w:r>
        <w:rPr>
          <w:rFonts w:ascii="仿宋" w:eastAsia="仿宋" w:hAnsi="仿宋" w:hint="eastAsia"/>
          <w:color w:val="000000"/>
          <w:sz w:val="32"/>
          <w:szCs w:val="32"/>
        </w:rPr>
        <w:t>平台等各类自然资源违法违规线索50余件，接待群众来访40余次。建立了违法信息登记台账，件件有存档，违法线索回复率达到95%以上。对</w:t>
      </w:r>
      <w:proofErr w:type="gramStart"/>
      <w:r>
        <w:rPr>
          <w:rFonts w:ascii="仿宋" w:eastAsia="仿宋" w:hAnsi="仿宋" w:hint="eastAsia"/>
          <w:color w:val="000000"/>
          <w:sz w:val="32"/>
          <w:szCs w:val="32"/>
        </w:rPr>
        <w:t>平青乐</w:t>
      </w:r>
      <w:proofErr w:type="gramEnd"/>
      <w:r>
        <w:rPr>
          <w:rFonts w:ascii="仿宋" w:eastAsia="仿宋" w:hAnsi="仿宋" w:hint="eastAsia"/>
          <w:color w:val="000000"/>
          <w:sz w:val="32"/>
          <w:szCs w:val="32"/>
        </w:rPr>
        <w:t>、北外环、东外环、乐港路两侧的污染类建筑进行了摸排。共摸排建筑70处，根据县委县政府的工作安排部署进行督导整改；</w:t>
      </w:r>
      <w:r>
        <w:rPr>
          <w:rFonts w:ascii="仿宋" w:eastAsia="仿宋" w:hAnsi="仿宋" w:cs="仿宋" w:hint="eastAsia"/>
          <w:sz w:val="32"/>
          <w:szCs w:val="32"/>
        </w:rPr>
        <w:t>扎实推进 “违法用地三年行动”工作。</w:t>
      </w:r>
      <w:r>
        <w:rPr>
          <w:rFonts w:ascii="仿宋" w:eastAsia="仿宋" w:hAnsi="仿宋" w:hint="eastAsia"/>
          <w:bCs/>
          <w:sz w:val="32"/>
          <w:szCs w:val="32"/>
        </w:rPr>
        <w:t>我县总任务7个图斑，面积34.72亩，其中耕地面积7.86亩。截至目前，已经整改到位5个，面积6.12亩，其中耕地面积4.09亩；剩余图斑2个，面积28.6亩。</w:t>
      </w:r>
      <w:r>
        <w:rPr>
          <w:rFonts w:ascii="仿宋" w:eastAsia="仿宋" w:hAnsi="仿宋" w:cs="仿宋" w:hint="eastAsia"/>
          <w:sz w:val="32"/>
          <w:szCs w:val="32"/>
        </w:rPr>
        <w:t>整改进度居全市前列</w:t>
      </w:r>
      <w:r>
        <w:rPr>
          <w:rFonts w:ascii="仿宋_GB2312" w:eastAsia="仿宋_GB2312" w:hint="eastAsia"/>
          <w:bCs/>
          <w:sz w:val="32"/>
          <w:szCs w:val="32"/>
        </w:rPr>
        <w:t>。</w:t>
      </w:r>
    </w:p>
    <w:p w14:paraId="62C274F6" w14:textId="77777777" w:rsidR="008D31DD" w:rsidRDefault="00000000">
      <w:pPr>
        <w:pStyle w:val="a9"/>
        <w:widowControl/>
        <w:spacing w:before="0" w:beforeAutospacing="0" w:after="0" w:afterAutospacing="0" w:line="560" w:lineRule="exact"/>
        <w:ind w:firstLineChars="200" w:firstLine="643"/>
        <w:contextualSpacing/>
        <w:jc w:val="both"/>
        <w:rPr>
          <w:rFonts w:ascii="仿宋" w:eastAsia="仿宋" w:hAnsi="仿宋" w:hint="eastAsia"/>
          <w:sz w:val="32"/>
          <w:szCs w:val="32"/>
        </w:rPr>
      </w:pPr>
      <w:r>
        <w:rPr>
          <w:rFonts w:ascii="仿宋_GB2312" w:eastAsia="仿宋_GB2312" w:hint="eastAsia"/>
          <w:b/>
          <w:sz w:val="32"/>
          <w:szCs w:val="32"/>
        </w:rPr>
        <w:t>（三）全面开展林业执法工作。</w:t>
      </w:r>
      <w:r>
        <w:rPr>
          <w:rFonts w:ascii="仿宋" w:eastAsia="仿宋" w:hAnsi="仿宋" w:hint="eastAsia"/>
          <w:color w:val="000000"/>
          <w:sz w:val="32"/>
          <w:szCs w:val="32"/>
        </w:rPr>
        <w:t>结合全省公安“昆仑-亮剑2020”5号行动的开展，强化执法，狠抓案件侦办工作，有效打击各类破坏森林和野生动物资源违法行为。</w:t>
      </w:r>
      <w:r>
        <w:rPr>
          <w:rFonts w:ascii="仿宋" w:eastAsia="仿宋" w:hAnsi="仿宋" w:hint="eastAsia"/>
          <w:sz w:val="32"/>
          <w:szCs w:val="32"/>
        </w:rPr>
        <w:t>全年</w:t>
      </w:r>
      <w:r>
        <w:rPr>
          <w:rFonts w:ascii="仿宋" w:eastAsia="仿宋" w:hAnsi="仿宋" w:hint="eastAsia"/>
          <w:color w:val="000000"/>
          <w:sz w:val="32"/>
          <w:szCs w:val="32"/>
        </w:rPr>
        <w:t>立案侦查野生动物刑事案件3起，林木案件1起，其中3起移送检察院审查起诉，</w:t>
      </w:r>
      <w:r>
        <w:rPr>
          <w:rFonts w:ascii="仿宋" w:eastAsia="仿宋" w:hAnsi="仿宋" w:hint="eastAsia"/>
          <w:sz w:val="32"/>
          <w:szCs w:val="32"/>
        </w:rPr>
        <w:t>3人被取保候审。</w:t>
      </w:r>
      <w:r>
        <w:rPr>
          <w:rFonts w:ascii="仿宋" w:eastAsia="仿宋" w:hAnsi="仿宋" w:hint="eastAsia"/>
          <w:color w:val="000000"/>
          <w:sz w:val="32"/>
          <w:szCs w:val="32"/>
        </w:rPr>
        <w:t>查处各类林业行政案件13起，其中野生动物案件5起，滥伐林木案件6起，毁坏林木案件2起，</w:t>
      </w:r>
      <w:r>
        <w:rPr>
          <w:rFonts w:ascii="仿宋" w:eastAsia="仿宋" w:hAnsi="仿宋" w:cs="仿宋" w:hint="eastAsia"/>
          <w:sz w:val="32"/>
          <w:szCs w:val="32"/>
        </w:rPr>
        <w:t>开展各类巡护行动80余次，严厉打击非法交易、猎捕野生动物行为，巡</w:t>
      </w:r>
      <w:r>
        <w:rPr>
          <w:rFonts w:ascii="仿宋" w:eastAsia="仿宋" w:hAnsi="仿宋" w:hint="eastAsia"/>
          <w:sz w:val="32"/>
          <w:szCs w:val="32"/>
        </w:rPr>
        <w:t>查野生动物活动区域100余处，清查整顿鸟市、集贸市场20多个，警示教育群众200余人次，成功救助受困受伤野生动物25只，放飞野生鸟类70多只。</w:t>
      </w:r>
    </w:p>
    <w:p w14:paraId="590DFB46" w14:textId="77777777" w:rsidR="008D31DD" w:rsidRDefault="00000000">
      <w:pPr>
        <w:spacing w:line="560" w:lineRule="exact"/>
        <w:ind w:firstLineChars="200" w:firstLine="420"/>
        <w:contextualSpacing/>
        <w:rPr>
          <w:rFonts w:ascii="仿宋" w:eastAsia="仿宋" w:hAnsi="仿宋" w:hint="eastAsia"/>
          <w:spacing w:val="14"/>
          <w:sz w:val="32"/>
          <w:szCs w:val="32"/>
        </w:rPr>
      </w:pPr>
      <w:r>
        <w:rPr>
          <w:rFonts w:hint="eastAsia"/>
        </w:rPr>
        <w:lastRenderedPageBreak/>
        <w:t xml:space="preserve">  </w:t>
      </w:r>
      <w:r>
        <w:rPr>
          <w:rFonts w:ascii="仿宋_GB2312" w:eastAsia="仿宋_GB2312" w:hAnsi="仿宋" w:hint="eastAsia"/>
          <w:b/>
          <w:bCs/>
          <w:spacing w:val="14"/>
          <w:sz w:val="32"/>
          <w:szCs w:val="32"/>
        </w:rPr>
        <w:t>（四）强化海洋动态执法巡查。</w:t>
      </w:r>
      <w:r>
        <w:rPr>
          <w:rFonts w:ascii="仿宋" w:eastAsia="仿宋" w:hAnsi="仿宋" w:hint="eastAsia"/>
          <w:bCs/>
          <w:spacing w:val="14"/>
          <w:sz w:val="32"/>
          <w:szCs w:val="32"/>
        </w:rPr>
        <w:t>提前防范和遏制新的违法用海案件发生。</w:t>
      </w:r>
      <w:r>
        <w:rPr>
          <w:rFonts w:ascii="仿宋" w:eastAsia="仿宋" w:hAnsi="仿宋" w:hint="eastAsia"/>
          <w:spacing w:val="14"/>
          <w:sz w:val="32"/>
          <w:szCs w:val="32"/>
        </w:rPr>
        <w:t>严格</w:t>
      </w:r>
      <w:proofErr w:type="gramStart"/>
      <w:r>
        <w:rPr>
          <w:rFonts w:ascii="仿宋" w:eastAsia="仿宋" w:hAnsi="仿宋" w:hint="eastAsia"/>
          <w:spacing w:val="14"/>
          <w:sz w:val="32"/>
          <w:szCs w:val="32"/>
        </w:rPr>
        <w:t>落实陆岸巡查</w:t>
      </w:r>
      <w:proofErr w:type="gramEnd"/>
      <w:r>
        <w:rPr>
          <w:rFonts w:ascii="仿宋" w:eastAsia="仿宋" w:hAnsi="仿宋" w:hint="eastAsia"/>
          <w:spacing w:val="14"/>
          <w:sz w:val="32"/>
          <w:szCs w:val="32"/>
        </w:rPr>
        <w:t>工作目标，加大执法巡查力度，共开展巡查</w:t>
      </w:r>
      <w:proofErr w:type="gramStart"/>
      <w:r>
        <w:rPr>
          <w:rFonts w:ascii="仿宋" w:eastAsia="仿宋" w:hAnsi="仿宋" w:hint="eastAsia"/>
          <w:spacing w:val="14"/>
          <w:sz w:val="32"/>
          <w:szCs w:val="32"/>
        </w:rPr>
        <w:t>12余次</w:t>
      </w:r>
      <w:proofErr w:type="gramEnd"/>
      <w:r>
        <w:rPr>
          <w:rFonts w:ascii="仿宋" w:eastAsia="仿宋" w:hAnsi="仿宋" w:hint="eastAsia"/>
          <w:spacing w:val="14"/>
          <w:sz w:val="32"/>
          <w:szCs w:val="32"/>
        </w:rPr>
        <w:t>，在巡查中及时制止违法用海2起，通过巡查工作的开展，防止违法用海案件发生。</w:t>
      </w:r>
      <w:r>
        <w:rPr>
          <w:rFonts w:ascii="仿宋" w:eastAsia="仿宋" w:hAnsi="仿宋" w:cs="宋体" w:hint="eastAsia"/>
          <w:bCs/>
          <w:kern w:val="0"/>
          <w:sz w:val="32"/>
          <w:szCs w:val="32"/>
        </w:rPr>
        <w:t>强化</w:t>
      </w:r>
      <w:proofErr w:type="gramStart"/>
      <w:r>
        <w:rPr>
          <w:rFonts w:ascii="仿宋" w:eastAsia="仿宋" w:hAnsi="仿宋" w:cs="宋体" w:hint="eastAsia"/>
          <w:bCs/>
          <w:kern w:val="0"/>
          <w:sz w:val="32"/>
          <w:szCs w:val="32"/>
        </w:rPr>
        <w:t>海洋卫片执法</w:t>
      </w:r>
      <w:proofErr w:type="gramEnd"/>
      <w:r>
        <w:rPr>
          <w:rFonts w:ascii="仿宋" w:eastAsia="仿宋" w:hAnsi="仿宋" w:cs="宋体" w:hint="eastAsia"/>
          <w:bCs/>
          <w:kern w:val="0"/>
          <w:sz w:val="32"/>
          <w:szCs w:val="32"/>
        </w:rPr>
        <w:t>，</w:t>
      </w:r>
      <w:r>
        <w:rPr>
          <w:rFonts w:ascii="仿宋" w:eastAsia="仿宋" w:hAnsi="仿宋" w:hint="eastAsia"/>
          <w:spacing w:val="14"/>
          <w:sz w:val="32"/>
          <w:szCs w:val="32"/>
        </w:rPr>
        <w:t>今年上级下发海域使用疑点</w:t>
      </w:r>
      <w:proofErr w:type="gramStart"/>
      <w:r>
        <w:rPr>
          <w:rFonts w:ascii="仿宋" w:eastAsia="仿宋" w:hAnsi="仿宋" w:hint="eastAsia"/>
          <w:spacing w:val="14"/>
          <w:sz w:val="32"/>
          <w:szCs w:val="32"/>
        </w:rPr>
        <w:t>疑</w:t>
      </w:r>
      <w:proofErr w:type="gramEnd"/>
      <w:r>
        <w:rPr>
          <w:rFonts w:ascii="仿宋" w:eastAsia="仿宋" w:hAnsi="仿宋" w:hint="eastAsia"/>
          <w:spacing w:val="14"/>
          <w:sz w:val="32"/>
          <w:szCs w:val="32"/>
        </w:rPr>
        <w:t>区</w:t>
      </w:r>
      <w:proofErr w:type="gramStart"/>
      <w:r>
        <w:rPr>
          <w:rFonts w:ascii="仿宋" w:eastAsia="仿宋" w:hAnsi="仿宋" w:hint="eastAsia"/>
          <w:spacing w:val="14"/>
          <w:sz w:val="32"/>
          <w:szCs w:val="32"/>
        </w:rPr>
        <w:t>卫片图斑数</w:t>
      </w:r>
      <w:proofErr w:type="gramEnd"/>
      <w:r>
        <w:rPr>
          <w:rFonts w:ascii="仿宋" w:eastAsia="仿宋" w:hAnsi="仿宋" w:hint="eastAsia"/>
          <w:spacing w:val="14"/>
          <w:sz w:val="32"/>
          <w:szCs w:val="32"/>
        </w:rPr>
        <w:t>为零，顺利通过海洋</w:t>
      </w:r>
      <w:proofErr w:type="gramStart"/>
      <w:r>
        <w:rPr>
          <w:rFonts w:ascii="仿宋" w:eastAsia="仿宋" w:hAnsi="仿宋" w:hint="eastAsia"/>
          <w:spacing w:val="14"/>
          <w:sz w:val="32"/>
          <w:szCs w:val="32"/>
        </w:rPr>
        <w:t>违法卫片图</w:t>
      </w:r>
      <w:proofErr w:type="gramEnd"/>
      <w:r>
        <w:rPr>
          <w:rFonts w:ascii="仿宋" w:eastAsia="仿宋" w:hAnsi="仿宋" w:hint="eastAsia"/>
          <w:spacing w:val="14"/>
          <w:sz w:val="32"/>
          <w:szCs w:val="32"/>
        </w:rPr>
        <w:t>斑木质栈道拆除整改回头看工作。</w:t>
      </w:r>
    </w:p>
    <w:p w14:paraId="086D9A94" w14:textId="77777777" w:rsidR="008D31DD" w:rsidRDefault="00000000">
      <w:pPr>
        <w:spacing w:line="560" w:lineRule="exact"/>
        <w:ind w:firstLineChars="200" w:firstLine="643"/>
        <w:contextualSpacing/>
        <w:rPr>
          <w:rFonts w:ascii="仿宋" w:eastAsia="仿宋" w:hAnsi="仿宋" w:cs="仿宋_GB2312" w:hint="eastAsia"/>
          <w:kern w:val="0"/>
          <w:sz w:val="32"/>
          <w:szCs w:val="32"/>
        </w:rPr>
      </w:pPr>
      <w:r>
        <w:rPr>
          <w:rFonts w:ascii="仿宋_GB2312" w:eastAsia="仿宋_GB2312" w:hint="eastAsia"/>
          <w:b/>
          <w:sz w:val="32"/>
          <w:szCs w:val="32"/>
        </w:rPr>
        <w:t>（五）</w:t>
      </w:r>
      <w:r>
        <w:rPr>
          <w:rFonts w:ascii="仿宋_GB2312" w:eastAsia="仿宋_GB2312" w:hAnsi="仿宋" w:hint="eastAsia"/>
          <w:b/>
          <w:bCs/>
          <w:sz w:val="32"/>
          <w:szCs w:val="32"/>
        </w:rPr>
        <w:t>地热勘查及测绘监管工作。</w:t>
      </w:r>
      <w:r>
        <w:rPr>
          <w:rFonts w:ascii="仿宋" w:eastAsia="仿宋" w:hAnsi="仿宋" w:hint="eastAsia"/>
          <w:bCs/>
          <w:sz w:val="32"/>
          <w:szCs w:val="32"/>
        </w:rPr>
        <w:t>通过</w:t>
      </w:r>
      <w:r>
        <w:rPr>
          <w:rFonts w:ascii="仿宋" w:eastAsia="仿宋" w:hAnsi="仿宋" w:hint="eastAsia"/>
          <w:sz w:val="32"/>
          <w:szCs w:val="32"/>
        </w:rPr>
        <w:t>对我县辖区疑似地热井进行了排查勘测，目前，共调查疑似地热井11眼，全部抽水试验，取水样11件，已送化验室检测，物探测井已测2眼，</w:t>
      </w:r>
      <w:proofErr w:type="gramStart"/>
      <w:r>
        <w:rPr>
          <w:rFonts w:ascii="仿宋" w:eastAsia="仿宋" w:hAnsi="仿宋" w:hint="eastAsia"/>
          <w:sz w:val="32"/>
          <w:szCs w:val="32"/>
        </w:rPr>
        <w:t>待协调好各井主提泵后</w:t>
      </w:r>
      <w:proofErr w:type="gramEnd"/>
      <w:r>
        <w:rPr>
          <w:rFonts w:ascii="仿宋" w:eastAsia="仿宋" w:hAnsi="仿宋" w:hint="eastAsia"/>
          <w:sz w:val="32"/>
          <w:szCs w:val="32"/>
        </w:rPr>
        <w:t>进行测井。</w:t>
      </w:r>
      <w:r>
        <w:rPr>
          <w:rFonts w:ascii="仿宋" w:eastAsia="仿宋" w:hAnsi="仿宋" w:cs="仿宋_GB2312" w:hint="eastAsia"/>
          <w:bCs/>
          <w:sz w:val="32"/>
          <w:szCs w:val="32"/>
        </w:rPr>
        <w:t>二是测绘市场监管工作。</w:t>
      </w:r>
      <w:r>
        <w:rPr>
          <w:rFonts w:ascii="仿宋" w:eastAsia="仿宋" w:hAnsi="仿宋" w:cs="仿宋_GB2312" w:hint="eastAsia"/>
          <w:sz w:val="32"/>
          <w:szCs w:val="32"/>
        </w:rPr>
        <w:t>通过河北省测绘地理信息市场服务与监管平台，</w:t>
      </w:r>
      <w:r>
        <w:rPr>
          <w:rFonts w:ascii="仿宋" w:eastAsia="仿宋" w:hAnsi="仿宋" w:cs="仿宋_GB2312" w:hint="eastAsia"/>
          <w:kern w:val="0"/>
          <w:sz w:val="32"/>
          <w:szCs w:val="32"/>
        </w:rPr>
        <w:t>完成测绘备案项目50项，</w:t>
      </w:r>
      <w:r>
        <w:rPr>
          <w:rFonts w:ascii="仿宋" w:eastAsia="仿宋" w:hAnsi="仿宋" w:cs="仿宋_GB2312" w:hint="eastAsia"/>
          <w:sz w:val="32"/>
          <w:szCs w:val="32"/>
        </w:rPr>
        <w:t>组织辖区内测绘企业技术人员参加了市地理信息协会组织的业务培训。</w:t>
      </w:r>
      <w:r>
        <w:rPr>
          <w:rFonts w:ascii="仿宋" w:eastAsia="仿宋" w:hAnsi="仿宋" w:cs="仿宋_GB2312" w:hint="eastAsia"/>
          <w:kern w:val="0"/>
          <w:sz w:val="32"/>
          <w:szCs w:val="32"/>
        </w:rPr>
        <w:t>按照双随机、</w:t>
      </w:r>
      <w:proofErr w:type="gramStart"/>
      <w:r>
        <w:rPr>
          <w:rFonts w:ascii="仿宋" w:eastAsia="仿宋" w:hAnsi="仿宋" w:cs="仿宋_GB2312" w:hint="eastAsia"/>
          <w:kern w:val="0"/>
          <w:sz w:val="32"/>
          <w:szCs w:val="32"/>
        </w:rPr>
        <w:t>一</w:t>
      </w:r>
      <w:proofErr w:type="gramEnd"/>
      <w:r>
        <w:rPr>
          <w:rFonts w:ascii="仿宋" w:eastAsia="仿宋" w:hAnsi="仿宋" w:cs="仿宋_GB2312" w:hint="eastAsia"/>
          <w:kern w:val="0"/>
          <w:sz w:val="32"/>
          <w:szCs w:val="32"/>
        </w:rPr>
        <w:t>公开要求，从测绘资质、设备监测、保密规定、成果汇交等方面，对县域内明城、同泰等4家测绘公司进行了例行检查，促进了企业的规范化运营。</w:t>
      </w:r>
      <w:r>
        <w:rPr>
          <w:rFonts w:ascii="仿宋" w:eastAsia="仿宋" w:hAnsi="仿宋" w:cs="仿宋_GB2312" w:hint="eastAsia"/>
          <w:bCs/>
          <w:kern w:val="0"/>
          <w:sz w:val="32"/>
          <w:szCs w:val="32"/>
        </w:rPr>
        <w:t>三是地图监管。</w:t>
      </w:r>
      <w:r>
        <w:rPr>
          <w:rFonts w:ascii="仿宋" w:eastAsia="仿宋" w:hAnsi="仿宋" w:hint="eastAsia"/>
          <w:sz w:val="32"/>
          <w:szCs w:val="32"/>
        </w:rPr>
        <w:t>按照</w:t>
      </w:r>
      <w:r>
        <w:rPr>
          <w:rFonts w:ascii="仿宋" w:eastAsia="仿宋" w:hAnsi="仿宋" w:cs="仿宋_GB2312" w:hint="eastAsia"/>
          <w:kern w:val="0"/>
          <w:sz w:val="32"/>
          <w:szCs w:val="32"/>
        </w:rPr>
        <w:t>双随机、</w:t>
      </w:r>
      <w:proofErr w:type="gramStart"/>
      <w:r>
        <w:rPr>
          <w:rFonts w:ascii="仿宋" w:eastAsia="仿宋" w:hAnsi="仿宋" w:cs="仿宋_GB2312" w:hint="eastAsia"/>
          <w:kern w:val="0"/>
          <w:sz w:val="32"/>
          <w:szCs w:val="32"/>
        </w:rPr>
        <w:t>一</w:t>
      </w:r>
      <w:proofErr w:type="gramEnd"/>
      <w:r>
        <w:rPr>
          <w:rFonts w:ascii="仿宋" w:eastAsia="仿宋" w:hAnsi="仿宋" w:cs="仿宋_GB2312" w:hint="eastAsia"/>
          <w:kern w:val="0"/>
          <w:sz w:val="32"/>
          <w:szCs w:val="32"/>
        </w:rPr>
        <w:t>公开要求对全县地图市场进行了核查，进一步规范地图市场，进一步增强了群众的版图意识，杜绝了我县图书市场上问题地图的存在。</w:t>
      </w:r>
    </w:p>
    <w:p w14:paraId="6FCFD3B0" w14:textId="77777777" w:rsidR="008D31DD" w:rsidRDefault="00000000">
      <w:pPr>
        <w:spacing w:line="560" w:lineRule="exact"/>
        <w:ind w:firstLineChars="150" w:firstLine="480"/>
        <w:contextualSpacing/>
        <w:rPr>
          <w:rFonts w:ascii="黑体" w:eastAsia="黑体" w:hAnsi="黑体" w:cs="方正黑体简体" w:hint="eastAsia"/>
          <w:sz w:val="32"/>
          <w:szCs w:val="32"/>
        </w:rPr>
      </w:pPr>
      <w:r>
        <w:rPr>
          <w:rFonts w:ascii="黑体" w:eastAsia="黑体" w:hAnsi="黑体" w:hint="eastAsia"/>
          <w:sz w:val="32"/>
          <w:szCs w:val="32"/>
        </w:rPr>
        <w:t xml:space="preserve"> </w:t>
      </w:r>
      <w:r>
        <w:rPr>
          <w:rFonts w:ascii="黑体" w:eastAsia="黑体" w:hAnsi="黑体" w:cs="方正黑体简体" w:hint="eastAsia"/>
          <w:sz w:val="32"/>
          <w:szCs w:val="32"/>
        </w:rPr>
        <w:t>创新工作思路，服务保障全县高质量发展。</w:t>
      </w:r>
    </w:p>
    <w:p w14:paraId="12F9026C" w14:textId="77777777" w:rsidR="008D31DD" w:rsidRDefault="00000000">
      <w:pPr>
        <w:spacing w:line="560" w:lineRule="exact"/>
        <w:ind w:firstLineChars="200" w:firstLine="643"/>
        <w:contextualSpacing/>
        <w:outlineLvl w:val="0"/>
        <w:rPr>
          <w:rFonts w:ascii="仿宋" w:eastAsia="仿宋" w:hAnsi="仿宋" w:cs="方正黑体简体" w:hint="eastAsia"/>
          <w:b/>
          <w:sz w:val="32"/>
          <w:szCs w:val="32"/>
        </w:rPr>
      </w:pPr>
      <w:r>
        <w:rPr>
          <w:rFonts w:ascii="仿宋_GB2312" w:eastAsia="仿宋_GB2312" w:hAnsi="宋体" w:cs="方正黑体简体" w:hint="eastAsia"/>
          <w:b/>
          <w:sz w:val="32"/>
          <w:szCs w:val="32"/>
        </w:rPr>
        <w:t>（一）</w:t>
      </w:r>
      <w:r>
        <w:rPr>
          <w:rFonts w:ascii="仿宋_GB2312" w:eastAsia="仿宋_GB2312" w:hAnsi="仿宋" w:cs="仿宋" w:hint="eastAsia"/>
          <w:b/>
          <w:sz w:val="32"/>
          <w:szCs w:val="32"/>
        </w:rPr>
        <w:t>统筹推进国土三调</w:t>
      </w:r>
      <w:r>
        <w:rPr>
          <w:rFonts w:ascii="仿宋_GB2312" w:eastAsia="仿宋_GB2312" w:hAnsi="宋体" w:cs="方正黑体简体" w:hint="eastAsia"/>
          <w:b/>
          <w:sz w:val="32"/>
          <w:szCs w:val="32"/>
        </w:rPr>
        <w:t>工作。</w:t>
      </w:r>
      <w:r>
        <w:rPr>
          <w:rFonts w:ascii="仿宋" w:eastAsia="仿宋" w:hAnsi="仿宋" w:cs="仿宋" w:hint="eastAsia"/>
          <w:color w:val="000000"/>
          <w:sz w:val="32"/>
          <w:szCs w:val="32"/>
        </w:rPr>
        <w:t>我县辖区控制面积1019.57平方公里,已对初始调查中11658个问题图斑、900个权属错误图斑进行了修改并上报至省级核查单位。根据核查结果，三调</w:t>
      </w:r>
      <w:r>
        <w:rPr>
          <w:rFonts w:ascii="仿宋" w:eastAsia="仿宋" w:hAnsi="仿宋" w:cs="仿宋" w:hint="eastAsia"/>
          <w:color w:val="000000"/>
          <w:sz w:val="32"/>
          <w:szCs w:val="32"/>
        </w:rPr>
        <w:lastRenderedPageBreak/>
        <w:t>办责成项目单位对此次反馈图斑进行修改，成立8个外业调查组，分乡镇</w:t>
      </w:r>
      <w:proofErr w:type="gramStart"/>
      <w:r>
        <w:rPr>
          <w:rFonts w:ascii="仿宋" w:eastAsia="仿宋" w:hAnsi="仿宋" w:cs="仿宋" w:hint="eastAsia"/>
          <w:color w:val="000000"/>
          <w:sz w:val="32"/>
          <w:szCs w:val="32"/>
        </w:rPr>
        <w:t>逐图斑</w:t>
      </w:r>
      <w:proofErr w:type="gramEnd"/>
      <w:r>
        <w:rPr>
          <w:rFonts w:ascii="仿宋" w:eastAsia="仿宋" w:hAnsi="仿宋" w:cs="仿宋" w:hint="eastAsia"/>
          <w:color w:val="000000"/>
          <w:sz w:val="32"/>
          <w:szCs w:val="32"/>
        </w:rPr>
        <w:t>进行实地踏勘拍照，于6月5日完成全县6282个疑似变化图斑的自提工作，</w:t>
      </w:r>
      <w:r>
        <w:rPr>
          <w:rFonts w:ascii="仿宋" w:eastAsia="仿宋" w:hAnsi="仿宋" w:cs="仿宋" w:hint="eastAsia"/>
          <w:sz w:val="32"/>
          <w:szCs w:val="32"/>
        </w:rPr>
        <w:t>10月5日国家反馈我县数据库检查结果，三调办结合作业单位调查举证并修改完善，于10月10日上报省厅，并通过质检上交国家。</w:t>
      </w:r>
      <w:r>
        <w:rPr>
          <w:rFonts w:ascii="仿宋" w:eastAsia="仿宋" w:hAnsi="仿宋" w:hint="eastAsia"/>
          <w:sz w:val="32"/>
          <w:szCs w:val="32"/>
        </w:rPr>
        <w:t>对需要补充调查的480个集体经济组织进行农村集体土地所有权补充调查，已完成补充调查作业单位招投标工作。</w:t>
      </w:r>
    </w:p>
    <w:p w14:paraId="75DEA9E5" w14:textId="77777777" w:rsidR="008D31DD" w:rsidRDefault="00000000">
      <w:pPr>
        <w:pStyle w:val="Bodytext1"/>
        <w:spacing w:line="560" w:lineRule="exact"/>
        <w:ind w:firstLineChars="200" w:firstLine="643"/>
        <w:contextualSpacing/>
        <w:rPr>
          <w:rFonts w:ascii="仿宋" w:eastAsia="仿宋" w:hAnsi="仿宋" w:hint="eastAsia"/>
          <w:sz w:val="32"/>
        </w:rPr>
      </w:pPr>
      <w:r>
        <w:rPr>
          <w:rFonts w:ascii="仿宋_GB2312" w:eastAsia="仿宋_GB2312" w:hint="eastAsia"/>
          <w:b/>
          <w:sz w:val="32"/>
          <w:lang w:eastAsia="zh-CN"/>
        </w:rPr>
        <w:t>（二）不动产登记</w:t>
      </w:r>
      <w:r>
        <w:rPr>
          <w:rFonts w:ascii="仿宋_GB2312" w:eastAsia="仿宋_GB2312" w:hint="eastAsia"/>
          <w:b/>
          <w:sz w:val="32"/>
        </w:rPr>
        <w:t>努力打造最优服务窗口</w:t>
      </w:r>
      <w:r>
        <w:rPr>
          <w:rFonts w:ascii="仿宋_GB2312" w:eastAsia="仿宋_GB2312" w:hint="eastAsia"/>
          <w:b/>
          <w:sz w:val="32"/>
          <w:lang w:eastAsia="zh-CN"/>
        </w:rPr>
        <w:t>。</w:t>
      </w:r>
      <w:r>
        <w:rPr>
          <w:rFonts w:eastAsia="仿宋" w:hint="eastAsia"/>
          <w:sz w:val="32"/>
        </w:rPr>
        <w:t>以深化“放管服”改革为动力，积极推进不动产登记工作</w:t>
      </w:r>
      <w:r>
        <w:rPr>
          <w:rFonts w:eastAsia="仿宋" w:hint="eastAsia"/>
          <w:sz w:val="32"/>
          <w:lang w:eastAsia="zh-CN"/>
        </w:rPr>
        <w:t>。</w:t>
      </w:r>
      <w:r>
        <w:rPr>
          <w:rFonts w:eastAsia="仿宋" w:hint="eastAsia"/>
          <w:sz w:val="32"/>
        </w:rPr>
        <w:t>2020</w:t>
      </w:r>
      <w:r>
        <w:rPr>
          <w:rFonts w:eastAsia="仿宋" w:hint="eastAsia"/>
          <w:sz w:val="32"/>
        </w:rPr>
        <w:t>年累计办结各类不动产登记业务</w:t>
      </w:r>
      <w:r>
        <w:rPr>
          <w:rFonts w:eastAsia="仿宋" w:hint="eastAsia"/>
          <w:sz w:val="32"/>
        </w:rPr>
        <w:t>5000</w:t>
      </w:r>
      <w:r>
        <w:rPr>
          <w:rFonts w:eastAsia="仿宋" w:hint="eastAsia"/>
          <w:sz w:val="32"/>
        </w:rPr>
        <w:t>件</w:t>
      </w:r>
      <w:r>
        <w:rPr>
          <w:rFonts w:eastAsia="仿宋" w:hint="eastAsia"/>
          <w:sz w:val="32"/>
        </w:rPr>
        <w:t>,</w:t>
      </w:r>
      <w:r>
        <w:rPr>
          <w:rFonts w:eastAsia="仿宋" w:hint="eastAsia"/>
          <w:sz w:val="32"/>
        </w:rPr>
        <w:t>颁发不动产权证书</w:t>
      </w:r>
      <w:r>
        <w:rPr>
          <w:rFonts w:eastAsia="仿宋" w:hint="eastAsia"/>
          <w:sz w:val="32"/>
        </w:rPr>
        <w:t>4004</w:t>
      </w:r>
      <w:r>
        <w:rPr>
          <w:rFonts w:eastAsia="仿宋" w:hint="eastAsia"/>
          <w:sz w:val="32"/>
        </w:rPr>
        <w:t>本</w:t>
      </w:r>
      <w:r>
        <w:rPr>
          <w:rFonts w:eastAsia="仿宋" w:hint="eastAsia"/>
          <w:sz w:val="32"/>
        </w:rPr>
        <w:t>,</w:t>
      </w:r>
      <w:r>
        <w:rPr>
          <w:rFonts w:eastAsia="仿宋" w:hint="eastAsia"/>
          <w:sz w:val="32"/>
        </w:rPr>
        <w:t>证明</w:t>
      </w:r>
      <w:r>
        <w:rPr>
          <w:rFonts w:eastAsia="仿宋" w:hint="eastAsia"/>
          <w:sz w:val="32"/>
        </w:rPr>
        <w:t>1500</w:t>
      </w:r>
      <w:r>
        <w:rPr>
          <w:rFonts w:eastAsia="仿宋" w:hint="eastAsia"/>
          <w:sz w:val="32"/>
        </w:rPr>
        <w:t>本</w:t>
      </w:r>
      <w:r>
        <w:rPr>
          <w:rFonts w:eastAsia="仿宋" w:hint="eastAsia"/>
          <w:sz w:val="32"/>
          <w:lang w:eastAsia="zh-CN"/>
        </w:rPr>
        <w:t>。</w:t>
      </w:r>
      <w:r>
        <w:rPr>
          <w:rFonts w:eastAsia="仿宋" w:hint="eastAsia"/>
          <w:sz w:val="32"/>
        </w:rPr>
        <w:t>整理装订档案</w:t>
      </w:r>
      <w:r>
        <w:rPr>
          <w:rFonts w:eastAsia="仿宋" w:hint="eastAsia"/>
          <w:sz w:val="32"/>
        </w:rPr>
        <w:t>1600</w:t>
      </w:r>
      <w:r>
        <w:rPr>
          <w:rFonts w:eastAsia="仿宋" w:hint="eastAsia"/>
          <w:sz w:val="32"/>
        </w:rPr>
        <w:t>份，注销档案</w:t>
      </w:r>
      <w:r>
        <w:rPr>
          <w:rFonts w:eastAsia="仿宋" w:hint="eastAsia"/>
          <w:sz w:val="32"/>
        </w:rPr>
        <w:t>1648</w:t>
      </w:r>
      <w:r>
        <w:rPr>
          <w:rFonts w:eastAsia="仿宋" w:hint="eastAsia"/>
          <w:sz w:val="32"/>
        </w:rPr>
        <w:t>份，出具查询结果</w:t>
      </w:r>
      <w:r>
        <w:rPr>
          <w:rFonts w:eastAsia="仿宋" w:hint="eastAsia"/>
          <w:sz w:val="32"/>
        </w:rPr>
        <w:t xml:space="preserve"> 1002</w:t>
      </w:r>
      <w:r>
        <w:rPr>
          <w:rFonts w:eastAsia="仿宋" w:hint="eastAsia"/>
          <w:sz w:val="32"/>
        </w:rPr>
        <w:t>份</w:t>
      </w:r>
      <w:r>
        <w:rPr>
          <w:rFonts w:eastAsia="仿宋" w:hint="eastAsia"/>
          <w:sz w:val="32"/>
          <w:lang w:eastAsia="zh-CN"/>
        </w:rPr>
        <w:t>；</w:t>
      </w:r>
      <w:r>
        <w:rPr>
          <w:rFonts w:ascii="仿宋" w:eastAsia="仿宋" w:hAnsi="仿宋" w:cs="仿宋" w:hint="eastAsia"/>
          <w:sz w:val="32"/>
          <w:szCs w:val="32"/>
        </w:rPr>
        <w:t>持续发力做实老旧小区办证工作。今年来已为农委、城关镇等10家单位办理出让土地的集资楼不动产权证书800本，曙光小区、人行家属院共累计缴纳出让金200余万元，累计非税收入5.1万元。</w:t>
      </w:r>
    </w:p>
    <w:p w14:paraId="7A28AD06" w14:textId="77777777" w:rsidR="008D31DD" w:rsidRDefault="00000000">
      <w:pPr>
        <w:spacing w:line="560" w:lineRule="exact"/>
        <w:ind w:firstLineChars="200" w:firstLine="643"/>
        <w:contextualSpacing/>
        <w:rPr>
          <w:rFonts w:ascii="仿宋" w:eastAsia="仿宋" w:hAnsi="仿宋" w:hint="eastAsia"/>
          <w:sz w:val="32"/>
          <w:szCs w:val="32"/>
        </w:rPr>
      </w:pPr>
      <w:r>
        <w:rPr>
          <w:rFonts w:ascii="仿宋_GB2312" w:eastAsia="仿宋_GB2312" w:hAnsi="仿宋" w:hint="eastAsia"/>
          <w:b/>
          <w:color w:val="000000"/>
          <w:sz w:val="32"/>
          <w:szCs w:val="32"/>
        </w:rPr>
        <w:t>（三）持续推进解决房地产历史遗留问题。</w:t>
      </w:r>
      <w:r>
        <w:rPr>
          <w:rFonts w:ascii="仿宋" w:eastAsia="仿宋" w:hAnsi="仿宋" w:hint="eastAsia"/>
          <w:sz w:val="32"/>
          <w:szCs w:val="32"/>
        </w:rPr>
        <w:t>按照《解决房地产开发遗留问题的指导意见》，本着简化工作程序，</w:t>
      </w:r>
      <w:proofErr w:type="gramStart"/>
      <w:r>
        <w:rPr>
          <w:rFonts w:ascii="仿宋" w:eastAsia="仿宋" w:hAnsi="仿宋" w:hint="eastAsia"/>
          <w:sz w:val="32"/>
          <w:szCs w:val="32"/>
        </w:rPr>
        <w:t>特</w:t>
      </w:r>
      <w:proofErr w:type="gramEnd"/>
      <w:r>
        <w:rPr>
          <w:rFonts w:ascii="仿宋" w:eastAsia="仿宋" w:hAnsi="仿宋" w:hint="eastAsia"/>
          <w:sz w:val="32"/>
          <w:szCs w:val="32"/>
        </w:rPr>
        <w:t>事特办、担当作为工作精神，</w:t>
      </w:r>
      <w:r>
        <w:rPr>
          <w:rFonts w:ascii="仿宋" w:eastAsia="仿宋" w:hAnsi="仿宋" w:cs="仿宋" w:hint="eastAsia"/>
          <w:sz w:val="32"/>
          <w:szCs w:val="32"/>
        </w:rPr>
        <w:t>准确把握处遗政策，持续推进房地产处遗工作，着力解决泰和盛景西区、水岸星城、盛世景湾、御景西区、范庄三期等历史遗留问题，</w:t>
      </w:r>
      <w:r>
        <w:rPr>
          <w:rFonts w:ascii="仿宋" w:eastAsia="仿宋" w:hAnsi="仿宋" w:hint="eastAsia"/>
          <w:sz w:val="32"/>
          <w:szCs w:val="32"/>
        </w:rPr>
        <w:t>办理首次登记189 件，为业主办理不动产权证书2416本，他项证明943本。</w:t>
      </w:r>
    </w:p>
    <w:p w14:paraId="0582C2AF" w14:textId="77777777" w:rsidR="008D31DD" w:rsidRDefault="00000000">
      <w:pPr>
        <w:spacing w:line="560" w:lineRule="exact"/>
        <w:ind w:firstLineChars="200" w:firstLine="643"/>
        <w:contextualSpacing/>
        <w:rPr>
          <w:rFonts w:ascii="仿宋" w:eastAsia="仿宋" w:hAnsi="仿宋" w:cs="仿宋" w:hint="eastAsia"/>
          <w:sz w:val="32"/>
          <w:szCs w:val="32"/>
        </w:rPr>
      </w:pPr>
      <w:r>
        <w:rPr>
          <w:rFonts w:ascii="仿宋_GB2312" w:eastAsia="仿宋_GB2312" w:hAnsi="仿宋" w:cs="仿宋" w:hint="eastAsia"/>
          <w:b/>
          <w:sz w:val="32"/>
          <w:szCs w:val="32"/>
        </w:rPr>
        <w:t>（四）优化审批流程，提高工作审批工作效率。</w:t>
      </w:r>
      <w:r>
        <w:rPr>
          <w:rFonts w:ascii="仿宋" w:eastAsia="仿宋" w:hAnsi="仿宋" w:cs="仿宋" w:hint="eastAsia"/>
          <w:sz w:val="32"/>
          <w:szCs w:val="32"/>
        </w:rPr>
        <w:t>全面推行“一窗受理”、“一站式办理”，截至目前，</w:t>
      </w:r>
      <w:proofErr w:type="gramStart"/>
      <w:r>
        <w:rPr>
          <w:rFonts w:ascii="仿宋" w:eastAsia="仿宋" w:hAnsi="仿宋" w:cs="仿宋" w:hint="eastAsia"/>
          <w:sz w:val="32"/>
          <w:szCs w:val="32"/>
        </w:rPr>
        <w:t>网上办</w:t>
      </w:r>
      <w:proofErr w:type="gramEnd"/>
      <w:r>
        <w:rPr>
          <w:rFonts w:ascii="仿宋" w:eastAsia="仿宋" w:hAnsi="仿宋" w:cs="仿宋" w:hint="eastAsia"/>
          <w:sz w:val="32"/>
          <w:szCs w:val="32"/>
        </w:rPr>
        <w:t>件数量为79 宗，</w:t>
      </w:r>
      <w:r>
        <w:rPr>
          <w:rFonts w:ascii="仿宋" w:eastAsia="仿宋" w:hAnsi="仿宋" w:cs="仿宋" w:hint="eastAsia"/>
          <w:sz w:val="32"/>
          <w:szCs w:val="32"/>
        </w:rPr>
        <w:lastRenderedPageBreak/>
        <w:t>办结发证79宗，其中建设用地规划许可38宗，建设项目用地预审1宗，建设工程规划40宗；海域</w:t>
      </w:r>
      <w:proofErr w:type="gramStart"/>
      <w:r>
        <w:rPr>
          <w:rFonts w:ascii="仿宋" w:eastAsia="仿宋" w:hAnsi="仿宋" w:cs="仿宋" w:hint="eastAsia"/>
          <w:sz w:val="32"/>
          <w:szCs w:val="32"/>
        </w:rPr>
        <w:t>网上办</w:t>
      </w:r>
      <w:proofErr w:type="gramEnd"/>
      <w:r>
        <w:rPr>
          <w:rFonts w:ascii="仿宋" w:eastAsia="仿宋" w:hAnsi="仿宋" w:cs="仿宋" w:hint="eastAsia"/>
          <w:sz w:val="32"/>
          <w:szCs w:val="32"/>
        </w:rPr>
        <w:t>件26件，其中海域使用权转让8件，海域使用权续期6件海域使用权变更12件；林木采伐</w:t>
      </w:r>
      <w:proofErr w:type="gramStart"/>
      <w:r>
        <w:rPr>
          <w:rFonts w:ascii="仿宋" w:eastAsia="仿宋" w:hAnsi="仿宋" w:cs="仿宋" w:hint="eastAsia"/>
          <w:sz w:val="32"/>
          <w:szCs w:val="32"/>
        </w:rPr>
        <w:t>网上办</w:t>
      </w:r>
      <w:proofErr w:type="gramEnd"/>
      <w:r>
        <w:rPr>
          <w:rFonts w:ascii="仿宋" w:eastAsia="仿宋" w:hAnsi="仿宋" w:cs="仿宋" w:hint="eastAsia"/>
          <w:sz w:val="32"/>
          <w:szCs w:val="32"/>
        </w:rPr>
        <w:t>件数262件，采伐蓄积共计9967.64立方米，面积280.71公顷。其中林地采伐蓄积4985.31立方米，面积150.09公顷；非林地采伐蓄积4982.33立方米，面积130.62公顷。</w:t>
      </w:r>
    </w:p>
    <w:p w14:paraId="04735EA9" w14:textId="77777777" w:rsidR="008D31DD" w:rsidRDefault="00000000">
      <w:pPr>
        <w:spacing w:line="560" w:lineRule="exact"/>
        <w:ind w:firstLineChars="200" w:firstLine="643"/>
        <w:contextualSpacing/>
        <w:rPr>
          <w:rFonts w:ascii="仿宋" w:eastAsia="仿宋" w:hAnsi="仿宋" w:cs="仿宋" w:hint="eastAsia"/>
          <w:sz w:val="32"/>
          <w:szCs w:val="32"/>
        </w:rPr>
      </w:pPr>
      <w:r>
        <w:rPr>
          <w:rFonts w:ascii="仿宋_GB2312" w:eastAsia="仿宋_GB2312" w:hAnsi="仿宋" w:cs="仿宋" w:hint="eastAsia"/>
          <w:b/>
          <w:sz w:val="32"/>
          <w:szCs w:val="32"/>
        </w:rPr>
        <w:t>（五）持续开展工业用地处遗工作。</w:t>
      </w:r>
      <w:r>
        <w:rPr>
          <w:rFonts w:ascii="仿宋" w:eastAsia="仿宋" w:hAnsi="仿宋" w:cs="仿宋" w:hint="eastAsia"/>
          <w:sz w:val="32"/>
          <w:szCs w:val="32"/>
        </w:rPr>
        <w:t>本着担当负责的态度，今年我县继续延续工业用地处遗政策，截止到目前，共纳入处遗工作台</w:t>
      </w: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项目91家，对47家土地手续齐全的项目制定倒排工期表，将部分土地手续、无土地手续的37家项目列入计划办理台账，对7家项目因自身原因不能完成处</w:t>
      </w:r>
      <w:proofErr w:type="gramStart"/>
      <w:r>
        <w:rPr>
          <w:rFonts w:ascii="仿宋" w:eastAsia="仿宋" w:hAnsi="仿宋" w:cs="仿宋" w:hint="eastAsia"/>
          <w:sz w:val="32"/>
          <w:szCs w:val="32"/>
        </w:rPr>
        <w:t>遗任务</w:t>
      </w:r>
      <w:proofErr w:type="gramEnd"/>
      <w:r>
        <w:rPr>
          <w:rFonts w:ascii="仿宋" w:eastAsia="仿宋" w:hAnsi="仿宋" w:cs="仿宋" w:hint="eastAsia"/>
          <w:sz w:val="32"/>
          <w:szCs w:val="32"/>
        </w:rPr>
        <w:t>的，从处遗名单里予以筛除。</w:t>
      </w:r>
    </w:p>
    <w:p w14:paraId="59033DE1" w14:textId="00DED66D" w:rsidR="008D31DD" w:rsidRDefault="00000000">
      <w:pPr>
        <w:spacing w:line="560" w:lineRule="exact"/>
        <w:ind w:firstLineChars="200" w:firstLine="640"/>
        <w:contextualSpacing/>
        <w:rPr>
          <w:rFonts w:ascii="仿宋" w:eastAsia="仿宋" w:hAnsi="仿宋" w:cs="仿宋" w:hint="eastAsia"/>
          <w:sz w:val="32"/>
          <w:szCs w:val="32"/>
        </w:rPr>
      </w:pPr>
      <w:r>
        <w:rPr>
          <w:rFonts w:ascii="仿宋_GB2312" w:eastAsia="仿宋_GB2312" w:hAnsi="仿宋" w:cs="仿宋" w:hint="eastAsia"/>
          <w:sz w:val="32"/>
          <w:szCs w:val="32"/>
        </w:rPr>
        <w:t>（</w:t>
      </w:r>
      <w:r>
        <w:rPr>
          <w:rFonts w:ascii="仿宋_GB2312" w:eastAsia="仿宋_GB2312" w:hAnsi="仿宋" w:cs="仿宋" w:hint="eastAsia"/>
          <w:b/>
          <w:sz w:val="32"/>
          <w:szCs w:val="32"/>
        </w:rPr>
        <w:t>六）严格规范内部管理。</w:t>
      </w:r>
      <w:r>
        <w:rPr>
          <w:rFonts w:ascii="仿宋" w:eastAsia="仿宋" w:hAnsi="仿宋" w:cs="仿宋" w:hint="eastAsia"/>
          <w:sz w:val="32"/>
          <w:szCs w:val="32"/>
        </w:rPr>
        <w:t>今年修改完善财务管理、公务用车管理等机关制度3项，建立会议议事规则、</w:t>
      </w:r>
      <w:r w:rsidR="00D97CD5">
        <w:rPr>
          <w:rFonts w:ascii="仿宋" w:eastAsia="仿宋" w:hAnsi="仿宋" w:cs="仿宋" w:hint="eastAsia"/>
          <w:sz w:val="32"/>
          <w:szCs w:val="32"/>
        </w:rPr>
        <w:t>理论学习中心组</w:t>
      </w:r>
      <w:r>
        <w:rPr>
          <w:rFonts w:ascii="仿宋" w:eastAsia="仿宋" w:hAnsi="仿宋" w:cs="仿宋" w:hint="eastAsia"/>
          <w:sz w:val="32"/>
          <w:szCs w:val="32"/>
        </w:rPr>
        <w:t>学习等6项制度。严格规范财务管理，加强专项资金、资产管理和审计等工作。</w:t>
      </w:r>
    </w:p>
    <w:p w14:paraId="6C69BB53" w14:textId="77777777" w:rsidR="008D31DD" w:rsidRDefault="00000000">
      <w:pPr>
        <w:pStyle w:val="aa"/>
        <w:spacing w:line="560" w:lineRule="exact"/>
        <w:ind w:firstLine="643"/>
        <w:contextualSpacing/>
        <w:rPr>
          <w:rFonts w:ascii="仿宋" w:eastAsia="仿宋" w:hAnsi="仿宋" w:hint="eastAsia"/>
          <w:sz w:val="32"/>
          <w:szCs w:val="32"/>
        </w:rPr>
      </w:pPr>
      <w:r>
        <w:rPr>
          <w:rFonts w:ascii="仿宋_GB2312" w:eastAsia="仿宋_GB2312" w:hAnsi="仿宋" w:cs="仿宋_GB2312" w:hint="eastAsia"/>
          <w:b/>
          <w:kern w:val="0"/>
          <w:sz w:val="32"/>
          <w:szCs w:val="32"/>
        </w:rPr>
        <w:t>（七）基本草原划定及省级湿地公园报批工作。</w:t>
      </w:r>
      <w:r>
        <w:rPr>
          <w:rFonts w:ascii="仿宋" w:eastAsia="仿宋" w:hAnsi="仿宋" w:cs="仿宋_GB2312" w:hint="eastAsia"/>
          <w:kern w:val="0"/>
          <w:sz w:val="32"/>
          <w:szCs w:val="32"/>
        </w:rPr>
        <w:t>我县已全部完成基本草原划定任务0.0445万亩。涉及姜各庄镇、中堡镇、毛庄镇3个乡镇的4个行政村。</w:t>
      </w:r>
      <w:r>
        <w:rPr>
          <w:rFonts w:ascii="仿宋" w:eastAsia="仿宋" w:hAnsi="仿宋" w:hint="eastAsia"/>
          <w:sz w:val="32"/>
          <w:szCs w:val="32"/>
        </w:rPr>
        <w:t>根据省湿地保护规划、和</w:t>
      </w:r>
      <w:proofErr w:type="gramStart"/>
      <w:r>
        <w:rPr>
          <w:rFonts w:ascii="仿宋" w:eastAsia="仿宋" w:hAnsi="仿宋" w:hint="eastAsia"/>
          <w:sz w:val="32"/>
          <w:szCs w:val="32"/>
        </w:rPr>
        <w:t>省草局</w:t>
      </w:r>
      <w:proofErr w:type="gramEnd"/>
      <w:r>
        <w:rPr>
          <w:rFonts w:ascii="仿宋" w:eastAsia="仿宋" w:hAnsi="仿宋" w:hint="eastAsia"/>
          <w:sz w:val="32"/>
          <w:szCs w:val="32"/>
        </w:rPr>
        <w:t>要求，确定在滦河口湿地建设省级湿地公园，通过实地调查，确定了建设地点、范围和面积，正在编制湿地公园总体规划和申报书及影像资料。</w:t>
      </w:r>
    </w:p>
    <w:p w14:paraId="2F445025" w14:textId="77777777" w:rsidR="008D31DD" w:rsidRDefault="00000000">
      <w:pPr>
        <w:ind w:firstLineChars="200" w:firstLine="643"/>
        <w:rPr>
          <w:rFonts w:ascii="仿宋" w:eastAsia="仿宋" w:hAnsi="仿宋" w:hint="eastAsia"/>
          <w:sz w:val="32"/>
          <w:szCs w:val="32"/>
        </w:rPr>
      </w:pPr>
      <w:r>
        <w:rPr>
          <w:rFonts w:ascii="仿宋_GB2312" w:eastAsia="仿宋_GB2312" w:hAnsi="仿宋" w:hint="eastAsia"/>
          <w:b/>
          <w:sz w:val="32"/>
          <w:szCs w:val="32"/>
        </w:rPr>
        <w:lastRenderedPageBreak/>
        <w:t>（八）农村集体土地确权登记颁证工作。</w:t>
      </w:r>
      <w:r>
        <w:rPr>
          <w:rFonts w:ascii="仿宋" w:eastAsia="仿宋" w:hAnsi="仿宋"/>
          <w:sz w:val="32"/>
          <w:szCs w:val="32"/>
        </w:rPr>
        <w:t>贯彻党中央、国务院关于生态文明建设的决策部署，</w:t>
      </w:r>
      <w:r>
        <w:rPr>
          <w:rFonts w:ascii="仿宋" w:eastAsia="仿宋" w:hAnsi="仿宋" w:hint="eastAsia"/>
          <w:sz w:val="32"/>
          <w:szCs w:val="32"/>
        </w:rPr>
        <w:t>开展集体建设用地及宅基地使用权数据整合工作，与不动产登记系统进行挂接，采用竞争性磋商方式招投标，由北京超图软件有限公司以886000元中标，开展使用权数据整合。</w:t>
      </w:r>
    </w:p>
    <w:p w14:paraId="6AC371FB" w14:textId="77777777" w:rsidR="008D31DD" w:rsidRDefault="00000000">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五、存在的问题和建议</w:t>
      </w:r>
    </w:p>
    <w:p w14:paraId="66F8A284" w14:textId="77777777" w:rsidR="008D31DD" w:rsidRDefault="0000000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项目管理应进一步规范，完善责任约束机制，建立部门内部分工合作机制。全面预算绩效管理工作是近年来管理改革工作的重要内容，各科室单位在实际工作中应进一步学习、实践。财务审计室与项目主管科室共同推进预算绩效管理实施，建立起绩效指标和标准体系的制度。</w:t>
      </w:r>
    </w:p>
    <w:p w14:paraId="6B7F9737" w14:textId="77777777" w:rsidR="008D31DD" w:rsidRDefault="008D31DD">
      <w:pPr>
        <w:rPr>
          <w:rFonts w:ascii="Times New Roman" w:hAnsi="Times New Roman" w:cs="Times New Roman"/>
        </w:rPr>
      </w:pPr>
    </w:p>
    <w:p w14:paraId="18D8FD16" w14:textId="77777777" w:rsidR="008D31DD" w:rsidRDefault="008D31DD">
      <w:pPr>
        <w:rPr>
          <w:rFonts w:ascii="Times New Roman" w:hAnsi="Times New Roman" w:cs="Times New Roman"/>
        </w:rPr>
      </w:pPr>
    </w:p>
    <w:p w14:paraId="5772023E" w14:textId="77777777" w:rsidR="008D31DD" w:rsidRDefault="008D31DD">
      <w:pPr>
        <w:rPr>
          <w:rFonts w:ascii="Times New Roman" w:hAnsi="Times New Roman" w:cs="Times New Roman"/>
        </w:rPr>
      </w:pPr>
    </w:p>
    <w:p w14:paraId="4BCCE8C7" w14:textId="77777777" w:rsidR="008D31DD" w:rsidRDefault="008D31DD">
      <w:pPr>
        <w:rPr>
          <w:rFonts w:ascii="Times New Roman" w:hAnsi="Times New Roman" w:cs="Times New Roman"/>
        </w:rPr>
      </w:pPr>
    </w:p>
    <w:p w14:paraId="0F0AF57C" w14:textId="77777777" w:rsidR="008D31DD" w:rsidRDefault="008D31DD">
      <w:pPr>
        <w:rPr>
          <w:rFonts w:ascii="Times New Roman" w:hAnsi="Times New Roman" w:cs="Times New Roman"/>
        </w:rPr>
      </w:pPr>
    </w:p>
    <w:p w14:paraId="32784BB2" w14:textId="77777777" w:rsidR="008D31DD" w:rsidRDefault="008D31DD">
      <w:pPr>
        <w:rPr>
          <w:rFonts w:ascii="Times New Roman" w:hAnsi="Times New Roman" w:cs="Times New Roman"/>
        </w:rPr>
      </w:pPr>
    </w:p>
    <w:p w14:paraId="4BFCC79A" w14:textId="77777777" w:rsidR="008D31DD" w:rsidRDefault="008D31DD">
      <w:pPr>
        <w:rPr>
          <w:rFonts w:ascii="Times New Roman" w:hAnsi="Times New Roman" w:cs="Times New Roman"/>
        </w:rPr>
      </w:pPr>
    </w:p>
    <w:p w14:paraId="3B8233EA" w14:textId="77777777" w:rsidR="008D31DD" w:rsidRDefault="008D31DD">
      <w:pPr>
        <w:rPr>
          <w:rFonts w:ascii="Times New Roman" w:hAnsi="Times New Roman" w:cs="Times New Roman"/>
        </w:rPr>
      </w:pPr>
    </w:p>
    <w:p w14:paraId="0D0E711A" w14:textId="77777777" w:rsidR="008D31DD" w:rsidRDefault="008D31DD">
      <w:pPr>
        <w:rPr>
          <w:rFonts w:ascii="Times New Roman" w:hAnsi="Times New Roman" w:cs="Times New Roman"/>
        </w:rPr>
      </w:pPr>
    </w:p>
    <w:p w14:paraId="7E15A4CB" w14:textId="77777777" w:rsidR="008D31DD" w:rsidRDefault="008D31DD">
      <w:pPr>
        <w:rPr>
          <w:rFonts w:ascii="Times New Roman" w:hAnsi="Times New Roman" w:cs="Times New Roman"/>
        </w:rPr>
      </w:pPr>
    </w:p>
    <w:p w14:paraId="1F600259" w14:textId="77777777" w:rsidR="008D31DD" w:rsidRDefault="008D31DD">
      <w:pPr>
        <w:rPr>
          <w:rFonts w:ascii="Times New Roman" w:hAnsi="Times New Roman" w:cs="Times New Roman"/>
        </w:rPr>
      </w:pPr>
    </w:p>
    <w:p w14:paraId="4146DAE3" w14:textId="77777777" w:rsidR="008D31DD" w:rsidRDefault="008D31DD">
      <w:pPr>
        <w:rPr>
          <w:rFonts w:ascii="Times New Roman" w:hAnsi="Times New Roman" w:cs="Times New Roman"/>
        </w:rPr>
      </w:pPr>
    </w:p>
    <w:p w14:paraId="5648060A" w14:textId="77777777" w:rsidR="008D31DD" w:rsidRDefault="008D31DD">
      <w:pPr>
        <w:rPr>
          <w:rFonts w:ascii="Times New Roman" w:hAnsi="Times New Roman" w:cs="Times New Roman"/>
        </w:rPr>
      </w:pPr>
    </w:p>
    <w:p w14:paraId="241C83BA" w14:textId="77777777" w:rsidR="008D31DD" w:rsidRDefault="008D31DD">
      <w:pPr>
        <w:rPr>
          <w:rFonts w:ascii="Times New Roman" w:hAnsi="Times New Roman" w:cs="Times New Roman"/>
        </w:rPr>
      </w:pPr>
    </w:p>
    <w:p w14:paraId="74F64518" w14:textId="77777777" w:rsidR="008D31DD" w:rsidRDefault="00000000">
      <w:pPr>
        <w:rPr>
          <w:rFonts w:ascii="Times New Roman" w:hAnsi="Times New Roman" w:cs="Times New Roman"/>
        </w:rPr>
      </w:pPr>
      <w:r>
        <w:rPr>
          <w:rFonts w:ascii="Times New Roman" w:hAnsi="Times New Roman" w:cs="Times New Roman"/>
        </w:rPr>
        <w:object w:dxaOrig="9315" w:dyaOrig="12480" w14:anchorId="47BF9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24pt" o:ole="">
            <v:imagedata r:id="rId4" o:title=""/>
          </v:shape>
          <o:OLEObject Type="Embed" ProgID="Office12.Excel.Template" ShapeID="_x0000_i1025" DrawAspect="Content" ObjectID="_1797318378" r:id="rId5"/>
        </w:object>
      </w:r>
    </w:p>
    <w:p w14:paraId="26C59159" w14:textId="77777777" w:rsidR="008D31DD" w:rsidRDefault="008D31DD">
      <w:pPr>
        <w:rPr>
          <w:rFonts w:ascii="Times New Roman" w:hAnsi="Times New Roman" w:cs="Times New Roman"/>
        </w:rPr>
      </w:pPr>
    </w:p>
    <w:p w14:paraId="0465BEE7" w14:textId="77777777" w:rsidR="008D31DD" w:rsidRDefault="00000000">
      <w:pPr>
        <w:rPr>
          <w:rFonts w:ascii="Times New Roman" w:hAnsi="Times New Roman" w:cs="Times New Roman"/>
        </w:rPr>
      </w:pPr>
      <w:r>
        <w:rPr>
          <w:rFonts w:ascii="Times New Roman" w:hAnsi="Times New Roman" w:cs="Times New Roman"/>
        </w:rPr>
        <w:object w:dxaOrig="9450" w:dyaOrig="12000" w14:anchorId="1D5AD1E8">
          <v:shape id="_x0000_i1026" type="#_x0000_t75" style="width:472.5pt;height:600pt" o:ole="">
            <v:imagedata r:id="rId6" o:title=""/>
          </v:shape>
          <o:OLEObject Type="Embed" ProgID="Office12.Excel.Template" ShapeID="_x0000_i1026" DrawAspect="Content" ObjectID="_1797318379" r:id="rId7"/>
        </w:object>
      </w:r>
    </w:p>
    <w:p w14:paraId="4E5966E7" w14:textId="77777777" w:rsidR="008D31DD" w:rsidRDefault="008D31DD">
      <w:pPr>
        <w:rPr>
          <w:rFonts w:ascii="Times New Roman" w:hAnsi="Times New Roman" w:cs="Times New Roman"/>
        </w:rPr>
      </w:pPr>
    </w:p>
    <w:p w14:paraId="56CD9497" w14:textId="77777777" w:rsidR="008D31DD" w:rsidRDefault="008D31DD">
      <w:pPr>
        <w:rPr>
          <w:rFonts w:ascii="Times New Roman" w:hAnsi="Times New Roman" w:cs="Times New Roman"/>
        </w:rPr>
      </w:pPr>
    </w:p>
    <w:p w14:paraId="27CA5B8B" w14:textId="77777777" w:rsidR="008D31DD" w:rsidRDefault="00000000">
      <w:pPr>
        <w:rPr>
          <w:rFonts w:ascii="Times New Roman" w:hAnsi="Times New Roman" w:cs="Times New Roman"/>
        </w:rPr>
      </w:pPr>
      <w:r>
        <w:rPr>
          <w:rFonts w:ascii="Times New Roman" w:hAnsi="Times New Roman" w:cs="Times New Roman"/>
        </w:rPr>
        <w:object w:dxaOrig="9675" w:dyaOrig="12150" w14:anchorId="40336788">
          <v:shape id="_x0000_i1027" type="#_x0000_t75" style="width:483.75pt;height:607.5pt" o:ole="">
            <v:imagedata r:id="rId8" o:title=""/>
          </v:shape>
          <o:OLEObject Type="Embed" ProgID="Office12.Excel.Template" ShapeID="_x0000_i1027" DrawAspect="Content" ObjectID="_1797318380" r:id="rId9"/>
        </w:object>
      </w:r>
    </w:p>
    <w:p w14:paraId="1926B28C" w14:textId="77777777" w:rsidR="008D31DD" w:rsidRDefault="008D31DD">
      <w:pPr>
        <w:rPr>
          <w:rFonts w:ascii="Times New Roman" w:hAnsi="Times New Roman" w:cs="Times New Roman"/>
        </w:rPr>
      </w:pPr>
    </w:p>
    <w:p w14:paraId="7C9C7089" w14:textId="77777777" w:rsidR="008D31DD" w:rsidRDefault="00000000">
      <w:pPr>
        <w:rPr>
          <w:rFonts w:ascii="Times New Roman" w:hAnsi="Times New Roman" w:cs="Times New Roman"/>
        </w:rPr>
      </w:pPr>
      <w:r>
        <w:rPr>
          <w:rFonts w:ascii="Times New Roman" w:hAnsi="Times New Roman" w:cs="Times New Roman"/>
        </w:rPr>
        <w:object w:dxaOrig="9885" w:dyaOrig="12630" w14:anchorId="0F17935E">
          <v:shape id="_x0000_i1028" type="#_x0000_t75" style="width:494.25pt;height:631.5pt" o:ole="">
            <v:imagedata r:id="rId10" o:title=""/>
          </v:shape>
          <o:OLEObject Type="Embed" ProgID="Office12.Excel.Template" ShapeID="_x0000_i1028" DrawAspect="Content" ObjectID="_1797318381" r:id="rId11"/>
        </w:object>
      </w:r>
    </w:p>
    <w:p w14:paraId="18962325" w14:textId="77777777" w:rsidR="008D31DD" w:rsidRDefault="008D31DD">
      <w:pPr>
        <w:rPr>
          <w:rFonts w:ascii="Times New Roman" w:hAnsi="Times New Roman" w:cs="Times New Roman"/>
        </w:rPr>
      </w:pPr>
    </w:p>
    <w:p w14:paraId="52CF0128" w14:textId="77777777" w:rsidR="008D31DD" w:rsidRDefault="00000000">
      <w:pPr>
        <w:rPr>
          <w:rFonts w:ascii="Times New Roman" w:hAnsi="Times New Roman" w:cs="Times New Roman"/>
        </w:rPr>
      </w:pPr>
      <w:r>
        <w:rPr>
          <w:rFonts w:ascii="Times New Roman" w:hAnsi="Times New Roman" w:cs="Times New Roman"/>
        </w:rPr>
        <w:object w:dxaOrig="9345" w:dyaOrig="12645" w14:anchorId="167D3127">
          <v:shape id="_x0000_i1029" type="#_x0000_t75" style="width:467.25pt;height:632.25pt" o:ole="">
            <v:imagedata r:id="rId12" o:title=""/>
          </v:shape>
          <o:OLEObject Type="Embed" ProgID="Office12.Excel.Template" ShapeID="_x0000_i1029" DrawAspect="Content" ObjectID="_1797318382" r:id="rId13"/>
        </w:object>
      </w:r>
      <w:r>
        <w:rPr>
          <w:rFonts w:ascii="Times New Roman" w:hAnsi="Times New Roman" w:cs="Times New Roman"/>
        </w:rPr>
        <w:object w:dxaOrig="9360" w:dyaOrig="12600" w14:anchorId="5BD35AE4">
          <v:shape id="_x0000_i1030" type="#_x0000_t75" style="width:468pt;height:630pt" o:ole="">
            <v:imagedata r:id="rId14" o:title=""/>
          </v:shape>
          <o:OLEObject Type="Embed" ProgID="Office12.Excel.Template" ShapeID="_x0000_i1030" DrawAspect="Content" ObjectID="_1797318383" r:id="rId15"/>
        </w:object>
      </w:r>
    </w:p>
    <w:p w14:paraId="6A6C36A4" w14:textId="77777777" w:rsidR="008D31DD" w:rsidRDefault="008D31DD">
      <w:pPr>
        <w:rPr>
          <w:rFonts w:ascii="Times New Roman" w:hAnsi="Times New Roman" w:cs="Times New Roman"/>
        </w:rPr>
      </w:pPr>
    </w:p>
    <w:p w14:paraId="54792CFC" w14:textId="77777777" w:rsidR="008D31DD" w:rsidRDefault="00000000">
      <w:pPr>
        <w:rPr>
          <w:rFonts w:ascii="Times New Roman" w:hAnsi="Times New Roman" w:cs="Times New Roman"/>
        </w:rPr>
      </w:pPr>
      <w:r>
        <w:rPr>
          <w:rFonts w:ascii="Times New Roman" w:hAnsi="Times New Roman" w:cs="Times New Roman"/>
        </w:rPr>
        <w:object w:dxaOrig="9585" w:dyaOrig="12225" w14:anchorId="5652BFBC">
          <v:shape id="_x0000_i1031" type="#_x0000_t75" style="width:479.25pt;height:611.25pt" o:ole="">
            <v:imagedata r:id="rId16" o:title=""/>
          </v:shape>
          <o:OLEObject Type="Embed" ProgID="Office12.Excel.Template" ShapeID="_x0000_i1031" DrawAspect="Content" ObjectID="_1797318384" r:id="rId17"/>
        </w:object>
      </w:r>
    </w:p>
    <w:sectPr w:rsidR="008D31DD">
      <w:pgSz w:w="11906" w:h="16838"/>
      <w:pgMar w:top="2098" w:right="1588"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黑体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3MDZjZDM5ZmRlZjI2MTM1ZjJmNjMyY2ZjMTIxM2YifQ=="/>
  </w:docVars>
  <w:rsids>
    <w:rsidRoot w:val="0096493D"/>
    <w:rsid w:val="00005328"/>
    <w:rsid w:val="00010B23"/>
    <w:rsid w:val="00075FA4"/>
    <w:rsid w:val="0008093C"/>
    <w:rsid w:val="000862E6"/>
    <w:rsid w:val="000A740A"/>
    <w:rsid w:val="000B10D7"/>
    <w:rsid w:val="000C049D"/>
    <w:rsid w:val="000C4970"/>
    <w:rsid w:val="000E7104"/>
    <w:rsid w:val="000F1DBA"/>
    <w:rsid w:val="000F2758"/>
    <w:rsid w:val="00107A98"/>
    <w:rsid w:val="00110F03"/>
    <w:rsid w:val="00116C9D"/>
    <w:rsid w:val="00121CE0"/>
    <w:rsid w:val="00126BA4"/>
    <w:rsid w:val="00132C4A"/>
    <w:rsid w:val="00140A89"/>
    <w:rsid w:val="001575F5"/>
    <w:rsid w:val="00164E16"/>
    <w:rsid w:val="00166CE3"/>
    <w:rsid w:val="00173201"/>
    <w:rsid w:val="001745FA"/>
    <w:rsid w:val="00195491"/>
    <w:rsid w:val="001A2672"/>
    <w:rsid w:val="001B25D4"/>
    <w:rsid w:val="001B5CBF"/>
    <w:rsid w:val="001B664B"/>
    <w:rsid w:val="001B6D40"/>
    <w:rsid w:val="001B789C"/>
    <w:rsid w:val="001D3218"/>
    <w:rsid w:val="001E124E"/>
    <w:rsid w:val="001E4DE8"/>
    <w:rsid w:val="001E54BD"/>
    <w:rsid w:val="00200311"/>
    <w:rsid w:val="00200A43"/>
    <w:rsid w:val="00203E52"/>
    <w:rsid w:val="00212913"/>
    <w:rsid w:val="00222585"/>
    <w:rsid w:val="00230589"/>
    <w:rsid w:val="002319C7"/>
    <w:rsid w:val="0024508D"/>
    <w:rsid w:val="002464E9"/>
    <w:rsid w:val="002478E8"/>
    <w:rsid w:val="002541FD"/>
    <w:rsid w:val="00257582"/>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455"/>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1ED"/>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C4BD2"/>
    <w:rsid w:val="005D4272"/>
    <w:rsid w:val="005E0261"/>
    <w:rsid w:val="005E054D"/>
    <w:rsid w:val="005F30D6"/>
    <w:rsid w:val="005F77E7"/>
    <w:rsid w:val="00605FE4"/>
    <w:rsid w:val="006116CF"/>
    <w:rsid w:val="00630F2A"/>
    <w:rsid w:val="00642933"/>
    <w:rsid w:val="00645CC4"/>
    <w:rsid w:val="00662591"/>
    <w:rsid w:val="00663FCE"/>
    <w:rsid w:val="006772FC"/>
    <w:rsid w:val="00683D14"/>
    <w:rsid w:val="006B32FD"/>
    <w:rsid w:val="006B4C63"/>
    <w:rsid w:val="006C0DB9"/>
    <w:rsid w:val="006D0808"/>
    <w:rsid w:val="006D7962"/>
    <w:rsid w:val="006E2A46"/>
    <w:rsid w:val="006E3B81"/>
    <w:rsid w:val="006E6EA6"/>
    <w:rsid w:val="006F5C32"/>
    <w:rsid w:val="00707A15"/>
    <w:rsid w:val="00707A2C"/>
    <w:rsid w:val="00707F4F"/>
    <w:rsid w:val="007143E7"/>
    <w:rsid w:val="00714D4F"/>
    <w:rsid w:val="00715E46"/>
    <w:rsid w:val="00721985"/>
    <w:rsid w:val="007240A3"/>
    <w:rsid w:val="00732515"/>
    <w:rsid w:val="00732A47"/>
    <w:rsid w:val="00750ABB"/>
    <w:rsid w:val="00750DE7"/>
    <w:rsid w:val="00755AA3"/>
    <w:rsid w:val="00763E27"/>
    <w:rsid w:val="00772209"/>
    <w:rsid w:val="00775648"/>
    <w:rsid w:val="00790756"/>
    <w:rsid w:val="00796528"/>
    <w:rsid w:val="007A4ADC"/>
    <w:rsid w:val="007B00F3"/>
    <w:rsid w:val="007B4A7A"/>
    <w:rsid w:val="007C7290"/>
    <w:rsid w:val="007D0DAC"/>
    <w:rsid w:val="007D0DE9"/>
    <w:rsid w:val="007D479D"/>
    <w:rsid w:val="007F343B"/>
    <w:rsid w:val="00817274"/>
    <w:rsid w:val="00820D53"/>
    <w:rsid w:val="0082380C"/>
    <w:rsid w:val="008245DD"/>
    <w:rsid w:val="008516D5"/>
    <w:rsid w:val="00891075"/>
    <w:rsid w:val="008925FB"/>
    <w:rsid w:val="00892AA3"/>
    <w:rsid w:val="00892DEC"/>
    <w:rsid w:val="008A523D"/>
    <w:rsid w:val="008A57D7"/>
    <w:rsid w:val="008A612B"/>
    <w:rsid w:val="008A6ED1"/>
    <w:rsid w:val="008B632A"/>
    <w:rsid w:val="008C3D07"/>
    <w:rsid w:val="008D26CD"/>
    <w:rsid w:val="008D31DD"/>
    <w:rsid w:val="008D3E40"/>
    <w:rsid w:val="008D5B31"/>
    <w:rsid w:val="008D7F1E"/>
    <w:rsid w:val="008F0494"/>
    <w:rsid w:val="008F0DB4"/>
    <w:rsid w:val="008F0E52"/>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07729"/>
    <w:rsid w:val="00B10C63"/>
    <w:rsid w:val="00B16FA2"/>
    <w:rsid w:val="00B17405"/>
    <w:rsid w:val="00B219DF"/>
    <w:rsid w:val="00B23BE6"/>
    <w:rsid w:val="00B24EFE"/>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5E25"/>
    <w:rsid w:val="00CB68B9"/>
    <w:rsid w:val="00CC0354"/>
    <w:rsid w:val="00CC0871"/>
    <w:rsid w:val="00CC0945"/>
    <w:rsid w:val="00CD473F"/>
    <w:rsid w:val="00CF0FBD"/>
    <w:rsid w:val="00D0106E"/>
    <w:rsid w:val="00D11089"/>
    <w:rsid w:val="00D20515"/>
    <w:rsid w:val="00D24077"/>
    <w:rsid w:val="00D27FFE"/>
    <w:rsid w:val="00D30A4E"/>
    <w:rsid w:val="00D30A65"/>
    <w:rsid w:val="00D45AED"/>
    <w:rsid w:val="00D47FFD"/>
    <w:rsid w:val="00D5376D"/>
    <w:rsid w:val="00D57B08"/>
    <w:rsid w:val="00D8097B"/>
    <w:rsid w:val="00D846C4"/>
    <w:rsid w:val="00D87767"/>
    <w:rsid w:val="00D936E7"/>
    <w:rsid w:val="00D97CD5"/>
    <w:rsid w:val="00DC584E"/>
    <w:rsid w:val="00DD1E85"/>
    <w:rsid w:val="00DD38AB"/>
    <w:rsid w:val="00DD6D93"/>
    <w:rsid w:val="00DE26B2"/>
    <w:rsid w:val="00DF240D"/>
    <w:rsid w:val="00E03DF9"/>
    <w:rsid w:val="00E10D5F"/>
    <w:rsid w:val="00E15156"/>
    <w:rsid w:val="00E235EF"/>
    <w:rsid w:val="00E26DC6"/>
    <w:rsid w:val="00E61311"/>
    <w:rsid w:val="00E65B74"/>
    <w:rsid w:val="00E71BB8"/>
    <w:rsid w:val="00E810E8"/>
    <w:rsid w:val="00E820CE"/>
    <w:rsid w:val="00E8697C"/>
    <w:rsid w:val="00E91EC5"/>
    <w:rsid w:val="00EB202F"/>
    <w:rsid w:val="00EC6AF0"/>
    <w:rsid w:val="00EC7103"/>
    <w:rsid w:val="00EE26ED"/>
    <w:rsid w:val="00EE5475"/>
    <w:rsid w:val="00EF1C74"/>
    <w:rsid w:val="00F03904"/>
    <w:rsid w:val="00F071C2"/>
    <w:rsid w:val="00F147B0"/>
    <w:rsid w:val="00F147CF"/>
    <w:rsid w:val="00F22399"/>
    <w:rsid w:val="00F32DBB"/>
    <w:rsid w:val="00F347C6"/>
    <w:rsid w:val="00F52C51"/>
    <w:rsid w:val="00F537D1"/>
    <w:rsid w:val="00F557B4"/>
    <w:rsid w:val="00F72937"/>
    <w:rsid w:val="00F807BE"/>
    <w:rsid w:val="00F96EA6"/>
    <w:rsid w:val="00FD2589"/>
    <w:rsid w:val="00FD665A"/>
    <w:rsid w:val="00FF6055"/>
    <w:rsid w:val="0C1213DD"/>
    <w:rsid w:val="0D710758"/>
    <w:rsid w:val="34E571C2"/>
    <w:rsid w:val="3D2E1997"/>
    <w:rsid w:val="4A964E30"/>
    <w:rsid w:val="56251490"/>
    <w:rsid w:val="72D6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4D7A"/>
  <w15:docId w15:val="{C4CDD8CD-8DE0-46F7-8D7F-20CA2942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before="100" w:beforeAutospacing="1" w:after="100" w:afterAutospacing="1"/>
      <w:jc w:val="left"/>
    </w:pPr>
    <w:rPr>
      <w:rFonts w:ascii="Calibri" w:eastAsia="宋体" w:hAnsi="Calibri" w:cs="Times New Roman"/>
      <w:kern w:val="0"/>
      <w:sz w:val="24"/>
      <w:szCs w:val="24"/>
    </w:rPr>
  </w:style>
  <w:style w:type="character" w:customStyle="1" w:styleId="a4">
    <w:name w:val="批注框文本 字符"/>
    <w:basedOn w:val="a0"/>
    <w:link w:val="a3"/>
    <w:uiPriority w:val="99"/>
    <w:semiHidden/>
    <w:qFormat/>
    <w:rPr>
      <w:kern w:val="2"/>
      <w:sz w:val="18"/>
      <w:szCs w:val="18"/>
    </w:rPr>
  </w:style>
  <w:style w:type="character" w:customStyle="1" w:styleId="a8">
    <w:name w:val="页眉 字符"/>
    <w:basedOn w:val="a0"/>
    <w:link w:val="a7"/>
    <w:uiPriority w:val="99"/>
    <w:semiHidden/>
    <w:rPr>
      <w:kern w:val="2"/>
      <w:sz w:val="18"/>
      <w:szCs w:val="18"/>
    </w:rPr>
  </w:style>
  <w:style w:type="character" w:customStyle="1" w:styleId="a6">
    <w:name w:val="页脚 字符"/>
    <w:basedOn w:val="a0"/>
    <w:link w:val="a5"/>
    <w:uiPriority w:val="99"/>
    <w:semiHidden/>
    <w:rPr>
      <w:kern w:val="2"/>
      <w:sz w:val="18"/>
      <w:szCs w:val="18"/>
    </w:rPr>
  </w:style>
  <w:style w:type="character" w:customStyle="1" w:styleId="NormalCharacter">
    <w:name w:val="NormalCharacter"/>
    <w:uiPriority w:val="99"/>
    <w:semiHidden/>
  </w:style>
  <w:style w:type="paragraph" w:styleId="aa">
    <w:name w:val="List Paragraph"/>
    <w:basedOn w:val="a"/>
    <w:uiPriority w:val="34"/>
    <w:qFormat/>
    <w:pPr>
      <w:ind w:firstLineChars="200" w:firstLine="420"/>
    </w:pPr>
    <w:rPr>
      <w:rFonts w:ascii="Calibri" w:eastAsia="宋体" w:hAnsi="Calibri" w:cs="Times New Roman"/>
      <w:szCs w:val="24"/>
    </w:rPr>
  </w:style>
  <w:style w:type="paragraph" w:customStyle="1" w:styleId="Bodytext1">
    <w:name w:val="Body text|1"/>
    <w:basedOn w:val="a"/>
    <w:qFormat/>
    <w:pPr>
      <w:spacing w:line="430" w:lineRule="auto"/>
      <w:ind w:firstLine="160"/>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e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e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panbo</dc:creator>
  <cp:lastModifiedBy>admin</cp:lastModifiedBy>
  <cp:revision>3</cp:revision>
  <cp:lastPrinted>2020-08-28T06:45:00Z</cp:lastPrinted>
  <dcterms:created xsi:type="dcterms:W3CDTF">2025-01-02T02:18:00Z</dcterms:created>
  <dcterms:modified xsi:type="dcterms:W3CDTF">2025-01-02T02:20:00Z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19851EE9ACD4415AAC8B0502FB5F785C_13</vt:lpwstr>
  </property>
</Properties>
</file>