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rPr>
          <w:rFonts w:hint="eastAsia" w:ascii="方正小标宋_GBK" w:hAnsi="方正小标宋_GBK" w:eastAsia="方正小标宋_GBK" w:cs="方正小标宋_GBK"/>
          <w:color w:val="000000"/>
          <w:sz w:val="72"/>
          <w:lang w:eastAsia="zh-CN"/>
        </w:rPr>
      </w:pPr>
      <w:r>
        <w:rPr>
          <w:rFonts w:hint="eastAsia" w:ascii="方正小标宋_GBK" w:hAnsi="方正小标宋_GBK" w:eastAsia="方正小标宋_GBK" w:cs="方正小标宋_GBK"/>
          <w:color w:val="000000"/>
          <w:sz w:val="72"/>
          <w:lang w:eastAsia="zh-CN"/>
        </w:rPr>
        <w:t>乐亭县司法局</w:t>
      </w:r>
    </w:p>
    <w:p>
      <w:pPr>
        <w:jc w:val="center"/>
      </w:pPr>
      <w:r>
        <w:rPr>
          <w:rFonts w:ascii="方正小标宋_GBK" w:hAnsi="方正小标宋_GBK" w:eastAsia="方正小标宋_GBK" w:cs="方正小标宋_GBK"/>
          <w:color w:val="000000"/>
          <w:sz w:val="72"/>
        </w:rPr>
        <w:t>2022年部门预算绩效文本</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ascii="方正仿宋简体" w:hAnsi="方正仿宋简体" w:eastAsia="方正仿宋简体" w:cs="方正仿宋简体"/>
          <w:color w:val="000000"/>
          <w:sz w:val="32"/>
          <w:szCs w:val="32"/>
          <w:lang w:eastAsia="zh-CN"/>
        </w:rP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hint="eastAsia" w:ascii="方正仿宋简体" w:hAnsi="方正仿宋简体" w:eastAsia="方正仿宋简体" w:cs="方正仿宋简体"/>
          <w:color w:val="000000"/>
          <w:sz w:val="32"/>
          <w:szCs w:val="32"/>
          <w:lang w:eastAsia="zh-CN"/>
        </w:rPr>
        <w:t>乐亭县司法局</w:t>
      </w:r>
    </w:p>
    <w:p>
      <w:pPr>
        <w:jc w:val="center"/>
      </w:pPr>
    </w:p>
    <w:p>
      <w:pPr>
        <w:jc w:val="center"/>
        <w:outlineLvl w:val="0"/>
      </w:pPr>
      <w:r>
        <w:rPr>
          <w:rFonts w:ascii="方正小标宋_GBK" w:hAnsi="方正小标宋_GBK" w:eastAsia="方正小标宋_GBK" w:cs="方正小标宋_GBK"/>
          <w:color w:val="000000"/>
          <w:sz w:val="36"/>
        </w:rPr>
        <w:t>目    录</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ascii="方正小标宋_GBK" w:hAnsi="方正小标宋_GBK" w:eastAsia="方正小标宋_GBK" w:cs="方正小标宋_GBK"/>
          <w:color w:val="000000"/>
          <w:sz w:val="30"/>
        </w:rPr>
        <w:t>第一部分 部门整体绩效目标</w:t>
      </w:r>
    </w:p>
    <w:p>
      <w:pPr>
        <w:pStyle w:val="5"/>
        <w:keepNext w:val="0"/>
        <w:keepLines w:val="0"/>
        <w:pageBreakBefore w:val="0"/>
        <w:widowControl/>
        <w:tabs>
          <w:tab w:val="right" w:leader="dot" w:pos="9292"/>
        </w:tabs>
        <w:kinsoku/>
        <w:wordWrap/>
        <w:overflowPunct/>
        <w:topLinePunct w:val="0"/>
        <w:autoSpaceDE/>
        <w:autoSpaceDN/>
        <w:bidi w:val="0"/>
        <w:adjustRightInd/>
        <w:snapToGrid/>
        <w:spacing w:line="560" w:lineRule="exact"/>
        <w:textAlignment w:val="auto"/>
      </w:pPr>
      <w:r>
        <w:fldChar w:fldCharType="begin"/>
      </w:r>
      <w:r>
        <w:instrText xml:space="preserve">TOC \o "2-2" \h \z \u</w:instrText>
      </w:r>
      <w:r>
        <w:fldChar w:fldCharType="separate"/>
      </w:r>
      <w:r>
        <w:fldChar w:fldCharType="begin"/>
      </w:r>
      <w:r>
        <w:instrText xml:space="preserve"> HYPERLINK \l _Toc6636 </w:instrText>
      </w:r>
      <w:r>
        <w:fldChar w:fldCharType="separate"/>
      </w:r>
      <w:r>
        <w:rPr>
          <w:rFonts w:ascii="方正黑体_GBK" w:hAnsi="方正黑体_GBK" w:eastAsia="方正黑体_GBK" w:cs="方正黑体_GBK"/>
        </w:rPr>
        <w:t>一、总体绩效目标</w:t>
      </w:r>
      <w:r>
        <w:tab/>
      </w:r>
      <w:r>
        <w:fldChar w:fldCharType="begin"/>
      </w:r>
      <w:r>
        <w:instrText xml:space="preserve"> PAGEREF _Toc6636 \h </w:instrText>
      </w:r>
      <w:r>
        <w:fldChar w:fldCharType="separate"/>
      </w:r>
      <w:r>
        <w:t>1</w:t>
      </w:r>
      <w:r>
        <w:fldChar w:fldCharType="end"/>
      </w:r>
      <w:r>
        <w:fldChar w:fldCharType="end"/>
      </w:r>
    </w:p>
    <w:p>
      <w:pPr>
        <w:pStyle w:val="5"/>
        <w:keepNext w:val="0"/>
        <w:keepLines w:val="0"/>
        <w:pageBreakBefore w:val="0"/>
        <w:widowControl/>
        <w:tabs>
          <w:tab w:val="right" w:leader="dot" w:pos="9292"/>
        </w:tabs>
        <w:kinsoku/>
        <w:wordWrap/>
        <w:overflowPunct/>
        <w:topLinePunct w:val="0"/>
        <w:autoSpaceDE/>
        <w:autoSpaceDN/>
        <w:bidi w:val="0"/>
        <w:adjustRightInd/>
        <w:snapToGrid/>
        <w:spacing w:line="560" w:lineRule="exact"/>
        <w:textAlignment w:val="auto"/>
      </w:pPr>
      <w:r>
        <w:fldChar w:fldCharType="begin"/>
      </w:r>
      <w:r>
        <w:instrText xml:space="preserve"> HYPERLINK \l _Toc9798 </w:instrText>
      </w:r>
      <w:r>
        <w:fldChar w:fldCharType="separate"/>
      </w:r>
      <w:r>
        <w:rPr>
          <w:rFonts w:ascii="方正黑体_GBK" w:hAnsi="方正黑体_GBK" w:eastAsia="方正黑体_GBK" w:cs="方正黑体_GBK"/>
        </w:rPr>
        <w:t>二、分项绩效目标</w:t>
      </w:r>
      <w:r>
        <w:tab/>
      </w:r>
      <w:r>
        <w:fldChar w:fldCharType="begin"/>
      </w:r>
      <w:r>
        <w:instrText xml:space="preserve"> PAGEREF _Toc9798 \h </w:instrText>
      </w:r>
      <w:r>
        <w:fldChar w:fldCharType="separate"/>
      </w:r>
      <w:r>
        <w:t>2</w:t>
      </w:r>
      <w:r>
        <w:fldChar w:fldCharType="end"/>
      </w:r>
      <w:r>
        <w:fldChar w:fldCharType="end"/>
      </w:r>
    </w:p>
    <w:p>
      <w:pPr>
        <w:pStyle w:val="5"/>
        <w:keepNext w:val="0"/>
        <w:keepLines w:val="0"/>
        <w:pageBreakBefore w:val="0"/>
        <w:widowControl/>
        <w:tabs>
          <w:tab w:val="right" w:leader="dot" w:pos="9292"/>
        </w:tabs>
        <w:kinsoku/>
        <w:wordWrap/>
        <w:overflowPunct/>
        <w:topLinePunct w:val="0"/>
        <w:autoSpaceDE/>
        <w:autoSpaceDN/>
        <w:bidi w:val="0"/>
        <w:adjustRightInd/>
        <w:snapToGrid/>
        <w:spacing w:line="560" w:lineRule="exact"/>
        <w:textAlignment w:val="auto"/>
      </w:pPr>
      <w:r>
        <w:fldChar w:fldCharType="begin"/>
      </w:r>
      <w:r>
        <w:instrText xml:space="preserve"> HYPERLINK \l _Toc14598 </w:instrText>
      </w:r>
      <w:r>
        <w:fldChar w:fldCharType="separate"/>
      </w:r>
      <w:r>
        <w:rPr>
          <w:rFonts w:ascii="方正黑体_GBK" w:hAnsi="方正黑体_GBK" w:eastAsia="方正黑体_GBK" w:cs="方正黑体_GBK"/>
        </w:rPr>
        <w:t>三、工作保障措施</w:t>
      </w:r>
      <w:r>
        <w:tab/>
      </w:r>
      <w:r>
        <w:fldChar w:fldCharType="begin"/>
      </w:r>
      <w:r>
        <w:instrText xml:space="preserve"> PAGEREF _Toc14598 \h </w:instrText>
      </w:r>
      <w:r>
        <w:fldChar w:fldCharType="separate"/>
      </w:r>
      <w:r>
        <w:t>3</w:t>
      </w:r>
      <w:r>
        <w:fldChar w:fldCharType="end"/>
      </w:r>
      <w:r>
        <w:fldChar w:fldCharType="end"/>
      </w:r>
    </w:p>
    <w:p>
      <w:pPr>
        <w:keepNext w:val="0"/>
        <w:keepLines w:val="0"/>
        <w:pageBreakBefore w:val="0"/>
        <w:widowControl/>
        <w:kinsoku/>
        <w:wordWrap/>
        <w:overflowPunct/>
        <w:topLinePunct w:val="0"/>
        <w:autoSpaceDE/>
        <w:autoSpaceDN/>
        <w:bidi w:val="0"/>
        <w:adjustRightInd/>
        <w:snapToGrid/>
        <w:spacing w:line="560" w:lineRule="exact"/>
        <w:textAlignment w:val="auto"/>
      </w:pPr>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5"/>
        <w:keepNext w:val="0"/>
        <w:keepLines w:val="0"/>
        <w:pageBreakBefore w:val="0"/>
        <w:widowControl/>
        <w:tabs>
          <w:tab w:val="right" w:leader="dot" w:pos="9292"/>
        </w:tabs>
        <w:kinsoku/>
        <w:wordWrap/>
        <w:overflowPunct/>
        <w:topLinePunct w:val="0"/>
        <w:autoSpaceDE/>
        <w:autoSpaceDN/>
        <w:bidi w:val="0"/>
        <w:adjustRightInd/>
        <w:snapToGrid/>
        <w:spacing w:line="560" w:lineRule="exact"/>
        <w:textAlignment w:val="auto"/>
      </w:pPr>
      <w:r>
        <w:fldChar w:fldCharType="begin"/>
      </w:r>
      <w:r>
        <w:instrText xml:space="preserve">TOC \o "4-4" \h \z \u</w:instrText>
      </w:r>
      <w:r>
        <w:fldChar w:fldCharType="separate"/>
      </w:r>
      <w:r>
        <w:fldChar w:fldCharType="begin"/>
      </w:r>
      <w:r>
        <w:instrText xml:space="preserve"> HYPERLINK \l _Toc30325 </w:instrText>
      </w:r>
      <w:r>
        <w:fldChar w:fldCharType="separate"/>
      </w:r>
      <w:r>
        <w:t>1.法律援助绩效目标表</w:t>
      </w:r>
      <w:r>
        <w:tab/>
      </w:r>
      <w:r>
        <w:fldChar w:fldCharType="begin"/>
      </w:r>
      <w:r>
        <w:instrText xml:space="preserve"> PAGEREF _Toc30325 \h </w:instrText>
      </w:r>
      <w:r>
        <w:fldChar w:fldCharType="separate"/>
      </w:r>
      <w:r>
        <w:t>6</w:t>
      </w:r>
      <w:r>
        <w:fldChar w:fldCharType="end"/>
      </w:r>
      <w:r>
        <w:fldChar w:fldCharType="end"/>
      </w:r>
    </w:p>
    <w:p>
      <w:pPr>
        <w:pStyle w:val="5"/>
        <w:keepNext w:val="0"/>
        <w:keepLines w:val="0"/>
        <w:pageBreakBefore w:val="0"/>
        <w:widowControl/>
        <w:tabs>
          <w:tab w:val="right" w:leader="dot" w:pos="9292"/>
        </w:tabs>
        <w:kinsoku/>
        <w:wordWrap/>
        <w:overflowPunct/>
        <w:topLinePunct w:val="0"/>
        <w:autoSpaceDE/>
        <w:autoSpaceDN/>
        <w:bidi w:val="0"/>
        <w:adjustRightInd/>
        <w:snapToGrid/>
        <w:spacing w:line="560" w:lineRule="exact"/>
        <w:textAlignment w:val="auto"/>
      </w:pPr>
      <w:r>
        <w:fldChar w:fldCharType="begin"/>
      </w:r>
      <w:r>
        <w:instrText xml:space="preserve"> HYPERLINK \l _Toc8427 </w:instrText>
      </w:r>
      <w:r>
        <w:fldChar w:fldCharType="separate"/>
      </w:r>
      <w:r>
        <w:t>2.法制建设绩效目标表</w:t>
      </w:r>
      <w:r>
        <w:tab/>
      </w:r>
      <w:r>
        <w:fldChar w:fldCharType="begin"/>
      </w:r>
      <w:r>
        <w:instrText xml:space="preserve"> PAGEREF _Toc8427 \h </w:instrText>
      </w:r>
      <w:r>
        <w:fldChar w:fldCharType="separate"/>
      </w:r>
      <w:r>
        <w:t>7</w:t>
      </w:r>
      <w:r>
        <w:fldChar w:fldCharType="end"/>
      </w:r>
      <w:r>
        <w:fldChar w:fldCharType="end"/>
      </w:r>
    </w:p>
    <w:p>
      <w:pPr>
        <w:pStyle w:val="5"/>
        <w:keepNext w:val="0"/>
        <w:keepLines w:val="0"/>
        <w:pageBreakBefore w:val="0"/>
        <w:widowControl/>
        <w:tabs>
          <w:tab w:val="right" w:leader="dot" w:pos="9292"/>
        </w:tabs>
        <w:kinsoku/>
        <w:wordWrap/>
        <w:overflowPunct/>
        <w:topLinePunct w:val="0"/>
        <w:autoSpaceDE/>
        <w:autoSpaceDN/>
        <w:bidi w:val="0"/>
        <w:adjustRightInd/>
        <w:snapToGrid/>
        <w:spacing w:line="560" w:lineRule="exact"/>
        <w:textAlignment w:val="auto"/>
      </w:pPr>
      <w:r>
        <w:fldChar w:fldCharType="begin"/>
      </w:r>
      <w:r>
        <w:instrText xml:space="preserve"> HYPERLINK \l _Toc12946 </w:instrText>
      </w:r>
      <w:r>
        <w:fldChar w:fldCharType="separate"/>
      </w:r>
      <w:r>
        <w:t>3.基层司法绩效目标表</w:t>
      </w:r>
      <w:r>
        <w:tab/>
      </w:r>
      <w:r>
        <w:fldChar w:fldCharType="begin"/>
      </w:r>
      <w:r>
        <w:instrText xml:space="preserve"> PAGEREF _Toc12946 \h </w:instrText>
      </w:r>
      <w:r>
        <w:fldChar w:fldCharType="separate"/>
      </w:r>
      <w:r>
        <w:t>8</w:t>
      </w:r>
      <w:r>
        <w:fldChar w:fldCharType="end"/>
      </w:r>
      <w:r>
        <w:fldChar w:fldCharType="end"/>
      </w:r>
    </w:p>
    <w:p>
      <w:pPr>
        <w:pStyle w:val="5"/>
        <w:keepNext w:val="0"/>
        <w:keepLines w:val="0"/>
        <w:pageBreakBefore w:val="0"/>
        <w:widowControl/>
        <w:tabs>
          <w:tab w:val="right" w:leader="dot" w:pos="9292"/>
        </w:tabs>
        <w:kinsoku/>
        <w:wordWrap/>
        <w:overflowPunct/>
        <w:topLinePunct w:val="0"/>
        <w:autoSpaceDE/>
        <w:autoSpaceDN/>
        <w:bidi w:val="0"/>
        <w:adjustRightInd/>
        <w:snapToGrid/>
        <w:spacing w:line="560" w:lineRule="exact"/>
        <w:textAlignment w:val="auto"/>
      </w:pPr>
      <w:r>
        <w:fldChar w:fldCharType="begin"/>
      </w:r>
      <w:r>
        <w:instrText xml:space="preserve"> HYPERLINK \l _Toc26613 </w:instrText>
      </w:r>
      <w:r>
        <w:fldChar w:fldCharType="separate"/>
      </w:r>
      <w:r>
        <w:t>4.普法宣传绩效目标表</w:t>
      </w:r>
      <w:r>
        <w:tab/>
      </w:r>
      <w:r>
        <w:fldChar w:fldCharType="begin"/>
      </w:r>
      <w:r>
        <w:instrText xml:space="preserve"> PAGEREF _Toc26613 \h </w:instrText>
      </w:r>
      <w:r>
        <w:fldChar w:fldCharType="separate"/>
      </w:r>
      <w:r>
        <w:t>9</w:t>
      </w:r>
      <w:r>
        <w:fldChar w:fldCharType="end"/>
      </w:r>
      <w:r>
        <w:fldChar w:fldCharType="end"/>
      </w:r>
    </w:p>
    <w:p>
      <w:pPr>
        <w:pStyle w:val="5"/>
        <w:keepNext w:val="0"/>
        <w:keepLines w:val="0"/>
        <w:pageBreakBefore w:val="0"/>
        <w:widowControl/>
        <w:tabs>
          <w:tab w:val="right" w:leader="dot" w:pos="9292"/>
        </w:tabs>
        <w:kinsoku/>
        <w:wordWrap/>
        <w:overflowPunct/>
        <w:topLinePunct w:val="0"/>
        <w:autoSpaceDE/>
        <w:autoSpaceDN/>
        <w:bidi w:val="0"/>
        <w:adjustRightInd/>
        <w:snapToGrid/>
        <w:spacing w:line="560" w:lineRule="exact"/>
        <w:textAlignment w:val="auto"/>
      </w:pPr>
      <w:r>
        <w:fldChar w:fldCharType="begin"/>
      </w:r>
      <w:r>
        <w:instrText xml:space="preserve"> HYPERLINK \l _Toc28793 </w:instrText>
      </w:r>
      <w:r>
        <w:fldChar w:fldCharType="separate"/>
      </w:r>
      <w:r>
        <w:t>5.其他司法支出绩效目标表</w:t>
      </w:r>
      <w:r>
        <w:tab/>
      </w:r>
      <w:r>
        <w:fldChar w:fldCharType="begin"/>
      </w:r>
      <w:r>
        <w:instrText xml:space="preserve"> PAGEREF _Toc28793 \h </w:instrText>
      </w:r>
      <w:r>
        <w:fldChar w:fldCharType="separate"/>
      </w:r>
      <w:r>
        <w:t>10</w:t>
      </w:r>
      <w:r>
        <w:fldChar w:fldCharType="end"/>
      </w:r>
      <w:r>
        <w:fldChar w:fldCharType="end"/>
      </w:r>
    </w:p>
    <w:p>
      <w:pPr>
        <w:pStyle w:val="5"/>
        <w:keepNext w:val="0"/>
        <w:keepLines w:val="0"/>
        <w:pageBreakBefore w:val="0"/>
        <w:widowControl/>
        <w:tabs>
          <w:tab w:val="right" w:leader="dot" w:pos="9292"/>
        </w:tabs>
        <w:kinsoku/>
        <w:wordWrap/>
        <w:overflowPunct/>
        <w:topLinePunct w:val="0"/>
        <w:autoSpaceDE/>
        <w:autoSpaceDN/>
        <w:bidi w:val="0"/>
        <w:adjustRightInd/>
        <w:snapToGrid/>
        <w:spacing w:line="560" w:lineRule="exact"/>
        <w:textAlignment w:val="auto"/>
      </w:pPr>
      <w:r>
        <w:fldChar w:fldCharType="begin"/>
      </w:r>
      <w:r>
        <w:instrText xml:space="preserve"> HYPERLINK \l _Toc26067 </w:instrText>
      </w:r>
      <w:r>
        <w:fldChar w:fldCharType="separate"/>
      </w:r>
      <w:r>
        <w:t>6.社区矫正 绩效目标表</w:t>
      </w:r>
      <w:r>
        <w:tab/>
      </w:r>
      <w:r>
        <w:fldChar w:fldCharType="begin"/>
      </w:r>
      <w:r>
        <w:instrText xml:space="preserve"> PAGEREF _Toc26067 \h </w:instrText>
      </w:r>
      <w:r>
        <w:fldChar w:fldCharType="separate"/>
      </w:r>
      <w:r>
        <w:t>11</w:t>
      </w:r>
      <w:r>
        <w:fldChar w:fldCharType="end"/>
      </w:r>
      <w:r>
        <w:fldChar w:fldCharType="end"/>
      </w:r>
    </w:p>
    <w:p>
      <w:pPr>
        <w:pStyle w:val="5"/>
        <w:keepNext w:val="0"/>
        <w:keepLines w:val="0"/>
        <w:pageBreakBefore w:val="0"/>
        <w:widowControl/>
        <w:tabs>
          <w:tab w:val="right" w:leader="dot" w:pos="9292"/>
        </w:tabs>
        <w:kinsoku/>
        <w:wordWrap/>
        <w:overflowPunct/>
        <w:topLinePunct w:val="0"/>
        <w:autoSpaceDE/>
        <w:autoSpaceDN/>
        <w:bidi w:val="0"/>
        <w:adjustRightInd/>
        <w:snapToGrid/>
        <w:spacing w:line="560" w:lineRule="exact"/>
        <w:textAlignment w:val="auto"/>
      </w:pPr>
      <w:r>
        <w:fldChar w:fldCharType="begin"/>
      </w:r>
      <w:r>
        <w:instrText xml:space="preserve"> HYPERLINK \l _Toc32319 </w:instrText>
      </w:r>
      <w:r>
        <w:fldChar w:fldCharType="separate"/>
      </w:r>
      <w:r>
        <w:t>7.办案业务费基层公检法司转移支付省级配套资金[2021]63号绩效目标表</w:t>
      </w:r>
      <w:r>
        <w:tab/>
      </w:r>
      <w:r>
        <w:fldChar w:fldCharType="begin"/>
      </w:r>
      <w:r>
        <w:instrText xml:space="preserve"> PAGEREF _Toc32319 \h </w:instrText>
      </w:r>
      <w:r>
        <w:fldChar w:fldCharType="separate"/>
      </w:r>
      <w:r>
        <w:t>12</w:t>
      </w:r>
      <w:r>
        <w:fldChar w:fldCharType="end"/>
      </w:r>
      <w:r>
        <w:fldChar w:fldCharType="end"/>
      </w:r>
    </w:p>
    <w:p>
      <w:pPr>
        <w:pStyle w:val="5"/>
        <w:keepNext w:val="0"/>
        <w:keepLines w:val="0"/>
        <w:pageBreakBefore w:val="0"/>
        <w:widowControl/>
        <w:tabs>
          <w:tab w:val="right" w:leader="dot" w:pos="9292"/>
        </w:tabs>
        <w:kinsoku/>
        <w:wordWrap/>
        <w:overflowPunct/>
        <w:topLinePunct w:val="0"/>
        <w:autoSpaceDE/>
        <w:autoSpaceDN/>
        <w:bidi w:val="0"/>
        <w:adjustRightInd/>
        <w:snapToGrid/>
        <w:spacing w:line="560" w:lineRule="exact"/>
        <w:textAlignment w:val="auto"/>
      </w:pPr>
      <w:r>
        <w:fldChar w:fldCharType="begin"/>
      </w:r>
      <w:r>
        <w:instrText xml:space="preserve"> HYPERLINK \l _Toc7167 </w:instrText>
      </w:r>
      <w:r>
        <w:fldChar w:fldCharType="separate"/>
      </w:r>
      <w:r>
        <w:t>8.办案业务费基层公检法司转移支付省级配套资金[2021]63号绩效目标表</w:t>
      </w:r>
      <w:r>
        <w:tab/>
      </w:r>
      <w:r>
        <w:fldChar w:fldCharType="begin"/>
      </w:r>
      <w:r>
        <w:instrText xml:space="preserve"> PAGEREF _Toc7167 \h </w:instrText>
      </w:r>
      <w:r>
        <w:fldChar w:fldCharType="separate"/>
      </w:r>
      <w:r>
        <w:t>13</w:t>
      </w:r>
      <w:r>
        <w:fldChar w:fldCharType="end"/>
      </w:r>
      <w:r>
        <w:fldChar w:fldCharType="end"/>
      </w:r>
    </w:p>
    <w:p>
      <w:pPr>
        <w:pStyle w:val="5"/>
        <w:keepNext w:val="0"/>
        <w:keepLines w:val="0"/>
        <w:pageBreakBefore w:val="0"/>
        <w:widowControl/>
        <w:tabs>
          <w:tab w:val="right" w:leader="dot" w:pos="9292"/>
        </w:tabs>
        <w:kinsoku/>
        <w:wordWrap/>
        <w:overflowPunct/>
        <w:topLinePunct w:val="0"/>
        <w:autoSpaceDE/>
        <w:autoSpaceDN/>
        <w:bidi w:val="0"/>
        <w:adjustRightInd/>
        <w:snapToGrid/>
        <w:spacing w:line="560" w:lineRule="exact"/>
        <w:textAlignment w:val="auto"/>
      </w:pPr>
      <w:r>
        <w:fldChar w:fldCharType="begin"/>
      </w:r>
      <w:r>
        <w:instrText xml:space="preserve"> HYPERLINK \l _Toc23653 </w:instrText>
      </w:r>
      <w:r>
        <w:fldChar w:fldCharType="separate"/>
      </w:r>
      <w:r>
        <w:rPr>
          <w:rFonts w:hint="eastAsia"/>
          <w:lang w:val="en-US" w:eastAsia="zh-CN"/>
        </w:rPr>
        <w:t>9</w:t>
      </w:r>
      <w:r>
        <w:t>.办案业务费中央纪检监察转移支付资金冀财政法[2021]62号绩效目标表</w:t>
      </w:r>
      <w:r>
        <w:tab/>
      </w:r>
      <w:r>
        <w:fldChar w:fldCharType="begin"/>
      </w:r>
      <w:r>
        <w:instrText xml:space="preserve"> PAGEREF _Toc23653 \h </w:instrText>
      </w:r>
      <w:r>
        <w:fldChar w:fldCharType="separate"/>
      </w:r>
      <w:r>
        <w:t>14</w:t>
      </w:r>
      <w:r>
        <w:fldChar w:fldCharType="end"/>
      </w:r>
      <w:r>
        <w:fldChar w:fldCharType="end"/>
      </w:r>
    </w:p>
    <w:p>
      <w:pPr>
        <w:pStyle w:val="5"/>
        <w:keepNext w:val="0"/>
        <w:keepLines w:val="0"/>
        <w:pageBreakBefore w:val="0"/>
        <w:widowControl/>
        <w:tabs>
          <w:tab w:val="right" w:leader="dot" w:pos="9292"/>
        </w:tabs>
        <w:kinsoku/>
        <w:wordWrap/>
        <w:overflowPunct/>
        <w:topLinePunct w:val="0"/>
        <w:autoSpaceDE/>
        <w:autoSpaceDN/>
        <w:bidi w:val="0"/>
        <w:adjustRightInd/>
        <w:snapToGrid/>
        <w:spacing w:line="560" w:lineRule="exact"/>
        <w:textAlignment w:val="auto"/>
      </w:pPr>
      <w:r>
        <w:fldChar w:fldCharType="begin"/>
      </w:r>
      <w:r>
        <w:instrText xml:space="preserve"> HYPERLINK \l _Toc8757 </w:instrText>
      </w:r>
      <w:r>
        <w:fldChar w:fldCharType="separate"/>
      </w:r>
      <w:r>
        <w:rPr>
          <w:rFonts w:hint="eastAsia"/>
          <w:lang w:val="en-US" w:eastAsia="zh-CN"/>
        </w:rPr>
        <w:t>10</w:t>
      </w:r>
      <w:r>
        <w:t>.社区矫正专项经费[2021]70号绩效目标表</w:t>
      </w:r>
      <w:r>
        <w:tab/>
      </w:r>
      <w:r>
        <w:fldChar w:fldCharType="begin"/>
      </w:r>
      <w:r>
        <w:instrText xml:space="preserve"> PAGEREF _Toc8757 \h </w:instrText>
      </w:r>
      <w:r>
        <w:fldChar w:fldCharType="separate"/>
      </w:r>
      <w:r>
        <w:t>15</w:t>
      </w:r>
      <w:r>
        <w:fldChar w:fldCharType="end"/>
      </w:r>
      <w:r>
        <w:fldChar w:fldCharType="end"/>
      </w:r>
    </w:p>
    <w:p>
      <w:pPr>
        <w:pStyle w:val="5"/>
        <w:keepNext w:val="0"/>
        <w:keepLines w:val="0"/>
        <w:pageBreakBefore w:val="0"/>
        <w:widowControl/>
        <w:tabs>
          <w:tab w:val="right" w:leader="dot" w:pos="9292"/>
        </w:tabs>
        <w:kinsoku/>
        <w:wordWrap/>
        <w:overflowPunct/>
        <w:topLinePunct w:val="0"/>
        <w:autoSpaceDE/>
        <w:autoSpaceDN/>
        <w:bidi w:val="0"/>
        <w:adjustRightInd/>
        <w:snapToGrid/>
        <w:spacing w:line="560" w:lineRule="exact"/>
        <w:textAlignment w:val="auto"/>
      </w:pPr>
      <w:r>
        <w:fldChar w:fldCharType="begin"/>
      </w:r>
      <w:r>
        <w:instrText xml:space="preserve"> HYPERLINK \l _Toc32747 </w:instrText>
      </w:r>
      <w:r>
        <w:fldChar w:fldCharType="separate"/>
      </w:r>
      <w:r>
        <w:t>1</w:t>
      </w:r>
      <w:r>
        <w:rPr>
          <w:rFonts w:hint="eastAsia"/>
          <w:lang w:val="en-US" w:eastAsia="zh-CN"/>
        </w:rPr>
        <w:t>1</w:t>
      </w:r>
      <w:r>
        <w:t>.业务装备费基层公检法司转移支付省级配套资金[2021]63号绩效目标表</w:t>
      </w:r>
      <w:r>
        <w:tab/>
      </w:r>
      <w:r>
        <w:fldChar w:fldCharType="begin"/>
      </w:r>
      <w:r>
        <w:instrText xml:space="preserve"> PAGEREF _Toc32747 \h </w:instrText>
      </w:r>
      <w:r>
        <w:fldChar w:fldCharType="separate"/>
      </w:r>
      <w:r>
        <w:t>16</w:t>
      </w:r>
      <w:r>
        <w:fldChar w:fldCharType="end"/>
      </w:r>
      <w:r>
        <w:fldChar w:fldCharType="end"/>
      </w:r>
    </w:p>
    <w:p>
      <w:pPr>
        <w:pStyle w:val="5"/>
        <w:keepNext w:val="0"/>
        <w:keepLines w:val="0"/>
        <w:pageBreakBefore w:val="0"/>
        <w:widowControl/>
        <w:tabs>
          <w:tab w:val="right" w:leader="dot" w:pos="9292"/>
        </w:tabs>
        <w:kinsoku/>
        <w:wordWrap/>
        <w:overflowPunct/>
        <w:topLinePunct w:val="0"/>
        <w:autoSpaceDE/>
        <w:autoSpaceDN/>
        <w:bidi w:val="0"/>
        <w:adjustRightInd/>
        <w:snapToGrid/>
        <w:spacing w:line="560" w:lineRule="exact"/>
        <w:textAlignment w:val="auto"/>
      </w:pPr>
      <w:r>
        <w:fldChar w:fldCharType="begin"/>
      </w:r>
      <w:r>
        <w:instrText xml:space="preserve"> HYPERLINK \l _Toc19654 </w:instrText>
      </w:r>
      <w:r>
        <w:fldChar w:fldCharType="separate"/>
      </w:r>
      <w:r>
        <w:t>1</w:t>
      </w:r>
      <w:r>
        <w:rPr>
          <w:rFonts w:hint="eastAsia"/>
          <w:lang w:val="en-US" w:eastAsia="zh-CN"/>
        </w:rPr>
        <w:t>2</w:t>
      </w:r>
      <w:r>
        <w:t>.业务装备费中央政法纪检监察转移支付资金[2021]62号绩效目标表</w:t>
      </w:r>
      <w:r>
        <w:tab/>
      </w:r>
      <w:r>
        <w:fldChar w:fldCharType="begin"/>
      </w:r>
      <w:r>
        <w:instrText xml:space="preserve"> PAGEREF _Toc19654 \h </w:instrText>
      </w:r>
      <w:r>
        <w:fldChar w:fldCharType="separate"/>
      </w:r>
      <w:r>
        <w:t>17</w:t>
      </w:r>
      <w:r>
        <w:fldChar w:fldCharType="end"/>
      </w:r>
      <w:r>
        <w:fldChar w:fldCharType="end"/>
      </w:r>
    </w:p>
    <w:p>
      <w:pPr>
        <w:pStyle w:val="5"/>
        <w:keepNext w:val="0"/>
        <w:keepLines w:val="0"/>
        <w:pageBreakBefore w:val="0"/>
        <w:widowControl/>
        <w:tabs>
          <w:tab w:val="right" w:leader="dot" w:pos="9292"/>
        </w:tabs>
        <w:kinsoku/>
        <w:wordWrap/>
        <w:overflowPunct/>
        <w:topLinePunct w:val="0"/>
        <w:autoSpaceDE/>
        <w:autoSpaceDN/>
        <w:bidi w:val="0"/>
        <w:adjustRightInd/>
        <w:snapToGrid/>
        <w:spacing w:line="560" w:lineRule="exact"/>
        <w:textAlignment w:val="auto"/>
        <w:sectPr>
          <w:footerReference r:id="rId9" w:type="default"/>
          <w:footerReference r:id="rId10" w:type="even"/>
          <w:pgSz w:w="11900" w:h="16840"/>
          <w:pgMar w:top="1984" w:right="1304" w:bottom="1134" w:left="1304" w:header="720" w:footer="720" w:gutter="0"/>
          <w:pgNumType w:start="1"/>
          <w:cols w:space="720" w:num="1"/>
        </w:sectPr>
      </w:pPr>
      <w:r>
        <w:fldChar w:fldCharType="end"/>
      </w:r>
    </w:p>
    <w:p>
      <w:pPr>
        <w:jc w:val="center"/>
      </w:pP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p>
    <w:p>
      <w:pPr>
        <w:spacing w:before="10" w:after="10"/>
        <w:ind w:firstLine="560"/>
        <w:outlineLvl w:val="1"/>
      </w:pPr>
      <w:bookmarkStart w:id="0" w:name="_Toc6636"/>
      <w:r>
        <w:rPr>
          <w:rFonts w:ascii="方正黑体_GBK" w:hAnsi="方正黑体_GBK" w:eastAsia="方正黑体_GBK" w:cs="方正黑体_GBK"/>
          <w:color w:val="000000"/>
          <w:sz w:val="28"/>
        </w:rPr>
        <w:t>一、总体绩效目标</w:t>
      </w:r>
      <w:bookmarkEnd w:id="0"/>
    </w:p>
    <w:p>
      <w:pPr>
        <w:pStyle w:val="9"/>
      </w:pPr>
      <w:r>
        <w:t>贯彻落实国家司法行政工作方针政策，提升全县司法行政管理水平。</w:t>
      </w:r>
    </w:p>
    <w:p>
      <w:pPr>
        <w:pStyle w:val="9"/>
      </w:pPr>
      <w:r>
        <w:t>(1).积极推进社区矫正管理体系建设：加强社区矫正中心规范化建设，严格执行社区矫正人员监管制度，细化、量化社区矫正管理考核，落实应急措施，做好重点人员、重点时段管理工作。加强与公安、法院、检察院配合，开展联合执法，发挥社会各界齐抓共管的作用。做好刑满释放人员安置帮教工作，力争使他们顺利回归社会。</w:t>
      </w:r>
    </w:p>
    <w:p>
      <w:pPr>
        <w:pStyle w:val="9"/>
      </w:pPr>
      <w:r>
        <w:t>(2).深入推进普法工作，开展“法律九进”，完善规章制度和机制，着力加强普法阵地和普法平台建设，加强法治文化建设，注重普法的针对性和实效性，重点加强青少年法治宣传教育，建设高水平的法治宣传教育基地。</w:t>
      </w:r>
    </w:p>
    <w:p>
      <w:pPr>
        <w:pStyle w:val="9"/>
      </w:pPr>
      <w:r>
        <w:t>(3).大力开展矛盾纠纷化解工作。完成人民调解委员会换届工作，加强人民调解员培训工作，提升调解员政治素质、调解技巧。开展矛盾纠纷调解工作，确保矛盾纠纷化解在基层，消除在萌芽状态。</w:t>
      </w:r>
    </w:p>
    <w:p>
      <w:pPr>
        <w:pStyle w:val="9"/>
      </w:pPr>
      <w:r>
        <w:t>(4).扩大法律援助覆盖面：加强法援工作站建设，拓宽法律援助惠民之路，充分发挥社区法律宣传大屏机作用，加强对农民工、下岗职工、农村留守人员等贫困人口法律援助的力度，实现应援尽援，提升服务效果。</w:t>
      </w:r>
    </w:p>
    <w:p>
      <w:pPr>
        <w:pStyle w:val="9"/>
      </w:pPr>
      <w:r>
        <w:t>(5).其他司法业务工作：司法行政机关担负着普法依法治理、人民调解、安置帮教、社区矫正、法律服务等职能，在推进民主法治进程，维护公平正义，化解矛盾纠纷，构建和谐社会具有不可替代的作用。</w:t>
      </w:r>
    </w:p>
    <w:p>
      <w:pPr>
        <w:pStyle w:val="9"/>
      </w:pPr>
      <w:r>
        <w:t>(6).法治建设工作：扎实推进严格执法、公正司法、全民守法，不断加快全面依法治县进程。全面推行行政执法三项制度工作,规范执法行为，提升法治政府建设水平。</w:t>
      </w:r>
    </w:p>
    <w:p>
      <w:pPr>
        <w:pStyle w:val="9"/>
      </w:pPr>
    </w:p>
    <w:p>
      <w:pPr>
        <w:spacing w:before="10" w:after="10"/>
        <w:ind w:firstLine="560"/>
        <w:outlineLvl w:val="1"/>
        <w:rPr>
          <w:rFonts w:ascii="方正黑体_GBK" w:hAnsi="方正黑体_GBK" w:eastAsia="方正黑体_GBK" w:cs="方正黑体_GBK"/>
          <w:color w:val="000000"/>
          <w:sz w:val="28"/>
        </w:rPr>
      </w:pPr>
    </w:p>
    <w:p>
      <w:pPr>
        <w:spacing w:before="10" w:after="10"/>
        <w:ind w:firstLine="560"/>
        <w:outlineLvl w:val="1"/>
      </w:pPr>
      <w:bookmarkStart w:id="1" w:name="_Toc9798"/>
      <w:r>
        <w:rPr>
          <w:rFonts w:ascii="方正黑体_GBK" w:hAnsi="方正黑体_GBK" w:eastAsia="方正黑体_GBK" w:cs="方正黑体_GBK"/>
          <w:color w:val="000000"/>
          <w:sz w:val="28"/>
        </w:rPr>
        <w:t>二、分项绩效目标</w:t>
      </w:r>
      <w:bookmarkEnd w:id="1"/>
    </w:p>
    <w:p>
      <w:pPr>
        <w:pStyle w:val="10"/>
      </w:pPr>
      <w:r>
        <w:t>(1).普法宣传：进一步推进普法，巩固大普法格局。深化“法律九进”，加强农村法治公园建设，提高普法力度。进一步完善民主法治示范村建设，广泛开展普法宣传教育活动，充分发挥法治宣传“指向标”作用，引导全社会树立法治思想和法治理念。加强青少年法治宣传教育，建立青少年法治宣传教育基地；编印群众法律知识手册，设立法律咨询窗口，为群众提供优质、便捷的法律咨询服务。</w:t>
      </w:r>
    </w:p>
    <w:p>
      <w:pPr>
        <w:pStyle w:val="10"/>
      </w:pPr>
      <w:r>
        <w:t>(2).基层司法业务指导：监督县级人民调解、安置帮教、基层法律服务和基层司法所工作，负责县级基层法律工作者执业核准，规范全县法律服务市场秩序，维护当事人合法权益。会同人民法院人民检察院指导人民陪审员、人民监督员工作；指导专业性、行业性人民调解组织规范化建设，重点抓好医患纠纷、交通事故轻伤害案件的纠纷调处。按照分级培训的要求，对全县人民调解员集中培训，增强其业务调解能力，尽力把问题解决在基层。</w:t>
      </w:r>
    </w:p>
    <w:p>
      <w:pPr>
        <w:pStyle w:val="10"/>
      </w:pPr>
      <w:r>
        <w:t>(3). 法律援助：检查法律援助的法律法规和政策执行；规划法律援助事业发展布局；监督管理县级法律援助机构和各法律援助工作站和法律援助从业人员；组织指导县级社会组织和志愿者开展法律援助工作；按照全省要求，使低保人群享受法律援助服务。按照“应援尽援”的要求，进一步降低法律服务门槛，优化法律服务，办理好法律援助案件的回访工作。确保法律服务案件无投诉、无错案。</w:t>
      </w:r>
    </w:p>
    <w:p>
      <w:pPr>
        <w:pStyle w:val="10"/>
      </w:pPr>
      <w:r>
        <w:t>(4). 社区矫正：牵头指导社区矫正工作实施，落实各项管控措施，确保不脱漏管。严格落实24小时动态人员网上定位监管和“零报告”制度。建立县社区矫正微信群，通过“微学堂”、“微讲堂”进行心理疏导，推送道德法律学习内容，助力社矫人员自省自强，帮助他们顺利回归社会。加强与公安、法院、检察院衔接配合，年内开展联合执法检查。严格落实刑罚执行的各项规定，对社区矫正执法各风险点不定期进行检查，年内社区服刑人员重新犯罪率低于2%，安置帮教率达90%以上。</w:t>
      </w:r>
    </w:p>
    <w:p>
      <w:pPr>
        <w:pStyle w:val="10"/>
      </w:pPr>
      <w:r>
        <w:t>(5). 其他司法业务工作：深化“法律九进”，大力开展人民调解员岗位练兵，“调解能手”评比、调解典型案例的案卷评选活动。按照“应援尽援”的要求，进一步降低法律服务门槛，优化法律服务，办理好法律援助案件的回访工作。确保法律服务案件无投诉、无错案。建立县社区矫正微信群，通过“微学堂”、“微讲堂”进行心理疏导，推送道德法律学习内容，助力社矫人员自省自强，帮助他们顺利回归社会。</w:t>
      </w:r>
    </w:p>
    <w:p>
      <w:pPr>
        <w:pStyle w:val="10"/>
      </w:pPr>
      <w:r>
        <w:t>(6).法治建设工作：制定全面依法治县的政策，督促有关方面落实县委全面依法治县委员会工作部署，为建成全国百强美丽乐亭提供强有力法治保障。承办由县政府各部门行政行为引起的行政复议案件完成率100%；承办县政府交办的涉法事务完成率100%。</w:t>
      </w:r>
    </w:p>
    <w:p>
      <w:pPr>
        <w:spacing w:before="10" w:after="10"/>
        <w:ind w:firstLine="560"/>
        <w:outlineLvl w:val="1"/>
      </w:pPr>
      <w:bookmarkStart w:id="2" w:name="_Toc14598"/>
      <w:r>
        <w:rPr>
          <w:rFonts w:ascii="方正黑体_GBK" w:hAnsi="方正黑体_GBK" w:eastAsia="方正黑体_GBK" w:cs="方正黑体_GBK"/>
          <w:color w:val="000000"/>
          <w:sz w:val="28"/>
        </w:rPr>
        <w:t>三、工作保障措施</w:t>
      </w:r>
      <w:bookmarkEnd w:id="2"/>
    </w:p>
    <w:p>
      <w:pPr>
        <w:pStyle w:val="11"/>
      </w:pPr>
      <w:r>
        <w:t>(1).普法宣传：落实普法责任制，按照谁执法、谁普法的要求，在强化公共法律普及的同时，加大力度督促检查部门专业法律宣传工作的落实。持续开展好疫情防控常态化宣传及《</w:t>
      </w:r>
      <w:r>
        <w:rPr>
          <w:rFonts w:hint="eastAsia"/>
          <w:lang w:eastAsia="zh-CN"/>
        </w:rPr>
        <w:t>中华人民共和国</w:t>
      </w:r>
      <w:r>
        <w:t>民法典》、《</w:t>
      </w:r>
      <w:r>
        <w:rPr>
          <w:rFonts w:hint="eastAsia"/>
          <w:lang w:eastAsia="zh-CN"/>
        </w:rPr>
        <w:t>中华人民共和国</w:t>
      </w:r>
      <w:r>
        <w:t>宪法》等各类主题普法，制定、落实《2022年度政府系统领导干部学法计划》，深入推进青少年普法教育，持续开展“民主法治示范村（社区）”创建工作，抓好新媒体专项专题普法。</w:t>
      </w:r>
    </w:p>
    <w:p>
      <w:pPr>
        <w:pStyle w:val="11"/>
      </w:pPr>
      <w:r>
        <w:t>(2). 基层司法业务：深化人民调解工作，根据不同时段和敏感期，抓好集中排查和专项排查化解工作。通过开展人民调解优秀案例评比等不同形式，最大限度调动人民调解员的积极性，最大限度降低重新违法犯罪和社会不稳定因素发生率。</w:t>
      </w:r>
    </w:p>
    <w:p>
      <w:pPr>
        <w:pStyle w:val="11"/>
      </w:pPr>
      <w:r>
        <w:t>(3). 法律援助：加强“12348”法律服务热线平台建设。进一步加强“148”法律服务热线的宣传力度。加强法律宣传，扩大群众对法律援助的知晓率，降槛扩面，扩大援助范围，充分发挥其他法律援助站的作用，提高非诉讼案件调解力度，确保完成办案量增长10%以上的年度目标。</w:t>
      </w:r>
    </w:p>
    <w:p>
      <w:pPr>
        <w:pStyle w:val="11"/>
      </w:pPr>
      <w:r>
        <w:t>(4). 社区矫正：落实社区矫正工作各项制度，完善各项管控措施，特别是做好重大节日、敏感期等特殊节点的管控工作，最大限度杜绝脱漏管事件发生。抓好审前社会调查、异地迁居、请假外出、违规处理等环节，严格刑罚执行。落实好案件评查和上级专项检查各项工作，使信息收集、报送、运用、奖励考核等量化管理达到规范化、制度化。</w:t>
      </w:r>
    </w:p>
    <w:p>
      <w:pPr>
        <w:pStyle w:val="11"/>
      </w:pPr>
      <w:r>
        <w:t>(5). 其他司法业务工作：落实普法责任制，按照谁执法、谁普法的要求，在强化公共法律普及的同时，加大力度督促检查部门专业法律宣传工作的落实。通过开展人民调解优秀案例评比、金牌调解员评比等不同形式，最大限度调动人民调解员的积极性，最大限度降低重新违法犯罪和社会不稳定因素发生率。严格法律援助办案质量，扩大法律援助覆盖面，推动全县法律援助工作长足发展。降低收援门槛，实现“应援尽援”。 落实好案件评查和上级专项检查各项工作，使信息收集、报送、运用、奖励考核等量化管理达到规范化、制度化。</w:t>
      </w:r>
    </w:p>
    <w:p>
      <w:pPr>
        <w:pStyle w:val="11"/>
      </w:pPr>
      <w:r>
        <w:t>(6).法治建设工作：制定印发2022年法治政府建设工作要点，开展法治政府示范创建活动；组织全县</w:t>
      </w:r>
      <w:bookmarkStart w:id="15" w:name="_GoBack"/>
      <w:r>
        <w:t>依法行</w:t>
      </w:r>
      <w:bookmarkEnd w:id="15"/>
      <w:r>
        <w:t xml:space="preserve">政考核，按照省市及县委县政府安排部署，制定依法行政单项考核方案，组织考核工作；开展规范性文件清理和备案审查工作；强化行政执法监督检查，对全县各级各部门落实行政执法三项制度情况进行抽查和督导，制定进一步规范行政裁量权基准制度的实施意见，明确执法裁量基准；继续推进乡镇综合执法改革，强化组织培训，规范基层行政执法；推行证明事项告知承诺制；推进行政复议体制改革，强化行政机关自我纠错的层级监督。     </w:t>
      </w:r>
    </w:p>
    <w:p>
      <w:pPr>
        <w:pStyle w:val="11"/>
      </w:pPr>
    </w:p>
    <w:p>
      <w:pPr>
        <w:jc w:val="center"/>
        <w:sectPr>
          <w:pgSz w:w="11900" w:h="16840"/>
          <w:pgMar w:top="1984" w:right="1304" w:bottom="1134" w:left="1304" w:header="720" w:footer="720" w:gutter="0"/>
          <w:pgNumType w:start="1"/>
          <w:cols w:space="720" w:num="1"/>
        </w:sect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ascii="方正小标宋_GBK" w:hAnsi="方正小标宋_GBK" w:eastAsia="方正小标宋_GBK" w:cs="方正小标宋_GBK"/>
          <w:color w:val="000000"/>
          <w:sz w:val="44"/>
        </w:rPr>
        <w:t>第二部分</w:t>
      </w:r>
    </w:p>
    <w:p>
      <w:pPr>
        <w:jc w:val="center"/>
      </w:pP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p>
    <w:p>
      <w:pPr>
        <w:jc w:val="center"/>
      </w:pPr>
    </w:p>
    <w:p>
      <w:pPr>
        <w:ind w:firstLine="560"/>
        <w:outlineLvl w:val="3"/>
      </w:pPr>
      <w:bookmarkStart w:id="3" w:name="_Toc30325"/>
      <w:r>
        <w:rPr>
          <w:rFonts w:ascii="方正仿宋_GBK" w:hAnsi="方正仿宋_GBK" w:eastAsia="方正仿宋_GBK" w:cs="方正仿宋_GBK"/>
          <w:color w:val="000000"/>
          <w:sz w:val="28"/>
        </w:rPr>
        <w:t>1.法律援助绩效目标表</w:t>
      </w:r>
      <w:bookmarkEnd w:id="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315002乐亭县司法局</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13022522P000R24100085</w:t>
            </w:r>
          </w:p>
        </w:tc>
        <w:tc>
          <w:tcPr>
            <w:tcW w:w="1587" w:type="dxa"/>
            <w:vAlign w:val="center"/>
          </w:tcPr>
          <w:p>
            <w:pPr>
              <w:pStyle w:val="15"/>
            </w:pPr>
            <w:r>
              <w:t>项目名称</w:t>
            </w:r>
          </w:p>
        </w:tc>
        <w:tc>
          <w:tcPr>
            <w:tcW w:w="4422" w:type="dxa"/>
            <w:gridSpan w:val="3"/>
            <w:vAlign w:val="center"/>
          </w:tcPr>
          <w:p>
            <w:pPr>
              <w:pStyle w:val="14"/>
            </w:pPr>
            <w:r>
              <w:t>法律援助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5.00</w:t>
            </w:r>
          </w:p>
        </w:tc>
        <w:tc>
          <w:tcPr>
            <w:tcW w:w="1587" w:type="dxa"/>
            <w:vAlign w:val="center"/>
          </w:tcPr>
          <w:p>
            <w:pPr>
              <w:pStyle w:val="15"/>
            </w:pPr>
            <w:r>
              <w:t>其中：财政    资金</w:t>
            </w:r>
          </w:p>
        </w:tc>
        <w:tc>
          <w:tcPr>
            <w:tcW w:w="1304" w:type="dxa"/>
            <w:vAlign w:val="center"/>
          </w:tcPr>
          <w:p>
            <w:pPr>
              <w:pStyle w:val="14"/>
            </w:pPr>
            <w:r>
              <w:t>5.00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主要用于公共法律服务中心房租、法律宣传及其他办案业务费用。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1.完善三级公共法律服务阵地建设，提高公共法律服务水平，百分百接待来人来电咨询，安排律师及法律服务工作者在服务中心、看守所、法院值班。</w:t>
            </w:r>
          </w:p>
          <w:p>
            <w:pPr>
              <w:pStyle w:val="14"/>
            </w:pPr>
            <w:r>
              <w:t>2.完成法律援助案件，实现逐年递增的目标，做到应援尽援，让法律援助惠及弱势群体。</w:t>
            </w:r>
          </w:p>
          <w:p>
            <w:pPr>
              <w:pStyle w:val="14"/>
            </w:pPr>
            <w:r>
              <w:t>3.开展法律援助及公共法律服务知识宣传，提高群众知晓率。</w:t>
            </w:r>
          </w:p>
        </w:tc>
      </w:tr>
    </w:tbl>
    <w:p>
      <w:pPr>
        <w:spacing w:line="2" w:lineRule="exact"/>
        <w:jc w:val="center"/>
      </w:pPr>
    </w:p>
    <w:tbl>
      <w:tblPr>
        <w:tblStyle w:val="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法律援助案件受理数（件)</w:t>
            </w:r>
          </w:p>
        </w:tc>
        <w:tc>
          <w:tcPr>
            <w:tcW w:w="2891" w:type="dxa"/>
            <w:vAlign w:val="center"/>
          </w:tcPr>
          <w:p>
            <w:pPr>
              <w:pStyle w:val="14"/>
            </w:pPr>
            <w:r>
              <w:t>法律援助案件受理数（件)</w:t>
            </w:r>
          </w:p>
        </w:tc>
        <w:tc>
          <w:tcPr>
            <w:tcW w:w="1276" w:type="dxa"/>
            <w:vAlign w:val="center"/>
          </w:tcPr>
          <w:p>
            <w:pPr>
              <w:pStyle w:val="14"/>
            </w:pPr>
            <w:r>
              <w:t>≥396件</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救助案例办结率（%）</w:t>
            </w:r>
          </w:p>
        </w:tc>
        <w:tc>
          <w:tcPr>
            <w:tcW w:w="2891" w:type="dxa"/>
            <w:vAlign w:val="center"/>
          </w:tcPr>
          <w:p>
            <w:pPr>
              <w:pStyle w:val="14"/>
            </w:pPr>
            <w:r>
              <w:t>救助案例办结率（%）</w:t>
            </w:r>
          </w:p>
        </w:tc>
        <w:tc>
          <w:tcPr>
            <w:tcW w:w="1276" w:type="dxa"/>
            <w:vAlign w:val="center"/>
          </w:tcPr>
          <w:p>
            <w:pPr>
              <w:pStyle w:val="14"/>
            </w:pPr>
            <w:r>
              <w:t>100</w:t>
            </w:r>
            <w:r>
              <w:rPr>
                <w:rFonts w:hint="eastAsia"/>
                <w:lang w:eastAsia="zh-CN"/>
              </w:rPr>
              <w:t>%</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及时性</w:t>
            </w:r>
          </w:p>
        </w:tc>
        <w:tc>
          <w:tcPr>
            <w:tcW w:w="2891" w:type="dxa"/>
            <w:vAlign w:val="center"/>
          </w:tcPr>
          <w:p>
            <w:pPr>
              <w:pStyle w:val="14"/>
            </w:pPr>
            <w:r>
              <w:t>及时性</w:t>
            </w:r>
          </w:p>
        </w:tc>
        <w:tc>
          <w:tcPr>
            <w:tcW w:w="1276" w:type="dxa"/>
            <w:vAlign w:val="center"/>
          </w:tcPr>
          <w:p>
            <w:pPr>
              <w:pStyle w:val="14"/>
            </w:pPr>
            <w:r>
              <w:t>及时完成</w:t>
            </w:r>
          </w:p>
        </w:tc>
        <w:tc>
          <w:tcPr>
            <w:tcW w:w="1843" w:type="dxa"/>
            <w:vAlign w:val="center"/>
          </w:tcPr>
          <w:p>
            <w:pPr>
              <w:pStyle w:val="14"/>
            </w:pPr>
            <w:r>
              <w:t>年初工作</w:t>
            </w:r>
            <w:r>
              <w:rPr>
                <w:rFonts w:hint="eastAsia"/>
                <w:lang w:eastAsia="zh-CN"/>
              </w:rPr>
              <w:t>安</w:t>
            </w:r>
            <w:r>
              <w:t>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项目预算控制数</w:t>
            </w:r>
          </w:p>
        </w:tc>
        <w:tc>
          <w:tcPr>
            <w:tcW w:w="2891" w:type="dxa"/>
            <w:vAlign w:val="center"/>
          </w:tcPr>
          <w:p>
            <w:pPr>
              <w:pStyle w:val="14"/>
            </w:pPr>
            <w:r>
              <w:t>项目预算控制数</w:t>
            </w:r>
          </w:p>
        </w:tc>
        <w:tc>
          <w:tcPr>
            <w:tcW w:w="1276" w:type="dxa"/>
            <w:vAlign w:val="center"/>
          </w:tcPr>
          <w:p>
            <w:pPr>
              <w:pStyle w:val="14"/>
            </w:pPr>
            <w:r>
              <w:t>严格控制在预算资金内</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可持续影响指标</w:t>
            </w:r>
          </w:p>
        </w:tc>
        <w:tc>
          <w:tcPr>
            <w:tcW w:w="1332" w:type="dxa"/>
            <w:vAlign w:val="center"/>
          </w:tcPr>
          <w:p>
            <w:pPr>
              <w:pStyle w:val="14"/>
            </w:pPr>
            <w:r>
              <w:t>维护社会稳定</w:t>
            </w:r>
          </w:p>
        </w:tc>
        <w:tc>
          <w:tcPr>
            <w:tcW w:w="2891" w:type="dxa"/>
            <w:vAlign w:val="center"/>
          </w:tcPr>
          <w:p>
            <w:pPr>
              <w:pStyle w:val="14"/>
            </w:pPr>
            <w:r>
              <w:t>维护社会稳定</w:t>
            </w:r>
          </w:p>
        </w:tc>
        <w:tc>
          <w:tcPr>
            <w:tcW w:w="1276" w:type="dxa"/>
            <w:vAlign w:val="center"/>
          </w:tcPr>
          <w:p>
            <w:pPr>
              <w:pStyle w:val="14"/>
            </w:pPr>
            <w:r>
              <w:t>明显提升</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促进社会和谐稳定</w:t>
            </w:r>
          </w:p>
        </w:tc>
        <w:tc>
          <w:tcPr>
            <w:tcW w:w="2891" w:type="dxa"/>
            <w:vAlign w:val="center"/>
          </w:tcPr>
          <w:p>
            <w:pPr>
              <w:pStyle w:val="14"/>
            </w:pPr>
            <w:r>
              <w:t>促进社会和谐稳定</w:t>
            </w:r>
          </w:p>
        </w:tc>
        <w:tc>
          <w:tcPr>
            <w:tcW w:w="1276" w:type="dxa"/>
            <w:vAlign w:val="center"/>
          </w:tcPr>
          <w:p>
            <w:pPr>
              <w:pStyle w:val="14"/>
            </w:pPr>
            <w:r>
              <w:t>明显提升</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≥95</w:t>
            </w:r>
            <w:r>
              <w:rPr>
                <w:rFonts w:hint="eastAsia"/>
                <w:lang w:eastAsia="zh-CN"/>
              </w:rPr>
              <w:t>%</w:t>
            </w:r>
          </w:p>
        </w:tc>
        <w:tc>
          <w:tcPr>
            <w:tcW w:w="1843" w:type="dxa"/>
            <w:vAlign w:val="center"/>
          </w:tcPr>
          <w:p>
            <w:pPr>
              <w:pStyle w:val="14"/>
            </w:pPr>
            <w:r>
              <w:t>年初工作安排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8427"/>
      <w:r>
        <w:rPr>
          <w:rFonts w:ascii="方正仿宋_GBK" w:hAnsi="方正仿宋_GBK" w:eastAsia="方正仿宋_GBK" w:cs="方正仿宋_GBK"/>
          <w:color w:val="000000"/>
          <w:sz w:val="28"/>
        </w:rPr>
        <w:t>2.法制建设绩效目标表</w:t>
      </w:r>
      <w:bookmarkEnd w:id="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315002乐亭县司法局</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13022522P000R24100104</w:t>
            </w:r>
          </w:p>
        </w:tc>
        <w:tc>
          <w:tcPr>
            <w:tcW w:w="1587" w:type="dxa"/>
            <w:vAlign w:val="center"/>
          </w:tcPr>
          <w:p>
            <w:pPr>
              <w:pStyle w:val="15"/>
            </w:pPr>
            <w:r>
              <w:t>项目名称</w:t>
            </w:r>
          </w:p>
        </w:tc>
        <w:tc>
          <w:tcPr>
            <w:tcW w:w="4422" w:type="dxa"/>
            <w:gridSpan w:val="3"/>
            <w:vAlign w:val="center"/>
          </w:tcPr>
          <w:p>
            <w:pPr>
              <w:pStyle w:val="14"/>
            </w:pPr>
            <w:r>
              <w:t>法制建设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3.00</w:t>
            </w:r>
          </w:p>
        </w:tc>
        <w:tc>
          <w:tcPr>
            <w:tcW w:w="1587" w:type="dxa"/>
            <w:vAlign w:val="center"/>
          </w:tcPr>
          <w:p>
            <w:pPr>
              <w:pStyle w:val="15"/>
            </w:pPr>
            <w:r>
              <w:t>其中：财政    资金</w:t>
            </w:r>
          </w:p>
        </w:tc>
        <w:tc>
          <w:tcPr>
            <w:tcW w:w="1304" w:type="dxa"/>
            <w:vAlign w:val="center"/>
          </w:tcPr>
          <w:p>
            <w:pPr>
              <w:pStyle w:val="14"/>
            </w:pPr>
            <w:r>
              <w:t>3.00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处理县政府交办的涉法事务，监督各部门行政执法工作，受理全县的行政复议申请，代理县政府交办的行政复议行政诉讼工作。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1.全力推进依法治县工作，协调督促有关方面落实县委全面依法治县工作部署。</w:t>
            </w:r>
          </w:p>
          <w:p>
            <w:pPr>
              <w:pStyle w:val="14"/>
            </w:pPr>
            <w:r>
              <w:t>2.积极参加省市组织法治政府建设培训学习活动，提高我县法治政府建设水平，</w:t>
            </w:r>
            <w:r>
              <w:rPr>
                <w:rFonts w:hint="eastAsia"/>
                <w:lang w:eastAsia="zh-CN"/>
              </w:rPr>
              <w:t>促</w:t>
            </w:r>
            <w:r>
              <w:t>进依法</w:t>
            </w:r>
            <w:r>
              <w:rPr>
                <w:rFonts w:hint="eastAsia"/>
                <w:lang w:eastAsia="zh-CN"/>
              </w:rPr>
              <w:t>行政</w:t>
            </w:r>
            <w:r>
              <w:t>。</w:t>
            </w:r>
          </w:p>
          <w:p>
            <w:pPr>
              <w:pStyle w:val="14"/>
            </w:pPr>
            <w:r>
              <w:t>3.加强全县执法人员培训，全面推行行政执法三项制度。</w:t>
            </w:r>
          </w:p>
        </w:tc>
      </w:tr>
    </w:tbl>
    <w:p>
      <w:pPr>
        <w:spacing w:line="2" w:lineRule="exact"/>
        <w:jc w:val="center"/>
      </w:pPr>
    </w:p>
    <w:tbl>
      <w:tblPr>
        <w:tblStyle w:val="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文件印刷数量</w:t>
            </w:r>
          </w:p>
        </w:tc>
        <w:tc>
          <w:tcPr>
            <w:tcW w:w="2891" w:type="dxa"/>
            <w:vAlign w:val="center"/>
          </w:tcPr>
          <w:p>
            <w:pPr>
              <w:pStyle w:val="14"/>
            </w:pPr>
            <w:r>
              <w:t>文件印刷数量</w:t>
            </w:r>
          </w:p>
        </w:tc>
        <w:tc>
          <w:tcPr>
            <w:tcW w:w="1276" w:type="dxa"/>
            <w:vAlign w:val="center"/>
          </w:tcPr>
          <w:p>
            <w:pPr>
              <w:pStyle w:val="14"/>
            </w:pPr>
            <w:r>
              <w:t>≥400份</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行政案件处理率</w:t>
            </w:r>
          </w:p>
        </w:tc>
        <w:tc>
          <w:tcPr>
            <w:tcW w:w="2891" w:type="dxa"/>
            <w:vAlign w:val="center"/>
          </w:tcPr>
          <w:p>
            <w:pPr>
              <w:pStyle w:val="14"/>
            </w:pPr>
            <w:r>
              <w:t>行政案件处理率</w:t>
            </w:r>
          </w:p>
        </w:tc>
        <w:tc>
          <w:tcPr>
            <w:tcW w:w="1276" w:type="dxa"/>
            <w:vAlign w:val="center"/>
          </w:tcPr>
          <w:p>
            <w:pPr>
              <w:pStyle w:val="14"/>
            </w:pPr>
            <w:r>
              <w:t>100百分比</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及时性</w:t>
            </w:r>
          </w:p>
        </w:tc>
        <w:tc>
          <w:tcPr>
            <w:tcW w:w="2891" w:type="dxa"/>
            <w:vAlign w:val="center"/>
          </w:tcPr>
          <w:p>
            <w:pPr>
              <w:pStyle w:val="14"/>
            </w:pPr>
            <w:r>
              <w:t>及时性</w:t>
            </w:r>
          </w:p>
        </w:tc>
        <w:tc>
          <w:tcPr>
            <w:tcW w:w="1276" w:type="dxa"/>
            <w:vAlign w:val="center"/>
          </w:tcPr>
          <w:p>
            <w:pPr>
              <w:pStyle w:val="14"/>
            </w:pPr>
            <w:r>
              <w:t>及时受理及时回复</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控制在预算资金内</w:t>
            </w:r>
          </w:p>
        </w:tc>
        <w:tc>
          <w:tcPr>
            <w:tcW w:w="2891" w:type="dxa"/>
            <w:vAlign w:val="center"/>
          </w:tcPr>
          <w:p>
            <w:pPr>
              <w:pStyle w:val="14"/>
            </w:pPr>
            <w:r>
              <w:t>控制在预算资金内</w:t>
            </w:r>
          </w:p>
        </w:tc>
        <w:tc>
          <w:tcPr>
            <w:tcW w:w="1276" w:type="dxa"/>
            <w:vAlign w:val="center"/>
          </w:tcPr>
          <w:p>
            <w:pPr>
              <w:pStyle w:val="14"/>
            </w:pPr>
            <w:r>
              <w:t>严格按制在预算内</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促进社会和谐稳定</w:t>
            </w:r>
          </w:p>
        </w:tc>
        <w:tc>
          <w:tcPr>
            <w:tcW w:w="2891" w:type="dxa"/>
            <w:vAlign w:val="center"/>
          </w:tcPr>
          <w:p>
            <w:pPr>
              <w:pStyle w:val="14"/>
            </w:pPr>
            <w:r>
              <w:t>促进社会和谐稳定</w:t>
            </w:r>
          </w:p>
        </w:tc>
        <w:tc>
          <w:tcPr>
            <w:tcW w:w="1276" w:type="dxa"/>
            <w:vAlign w:val="center"/>
          </w:tcPr>
          <w:p>
            <w:pPr>
              <w:pStyle w:val="14"/>
            </w:pPr>
            <w:r>
              <w:t>明显提升</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rPr>
                <w:rFonts w:hint="eastAsia"/>
                <w:lang w:eastAsia="zh-CN"/>
              </w:rPr>
              <w:t>项目持续发挥作用期限</w:t>
            </w:r>
          </w:p>
        </w:tc>
        <w:tc>
          <w:tcPr>
            <w:tcW w:w="2891" w:type="dxa"/>
            <w:vAlign w:val="center"/>
          </w:tcPr>
          <w:p>
            <w:pPr>
              <w:pStyle w:val="14"/>
              <w:rPr>
                <w:rFonts w:hint="eastAsia"/>
                <w:lang w:eastAsia="zh-CN"/>
              </w:rPr>
            </w:pPr>
            <w:r>
              <w:rPr>
                <w:rFonts w:hint="eastAsia"/>
                <w:lang w:eastAsia="zh-CN"/>
              </w:rPr>
              <w:t>项目持续发挥作</w:t>
            </w:r>
          </w:p>
          <w:p>
            <w:pPr>
              <w:pStyle w:val="14"/>
            </w:pPr>
            <w:r>
              <w:rPr>
                <w:rFonts w:hint="eastAsia"/>
                <w:lang w:eastAsia="zh-CN"/>
              </w:rPr>
              <w:t>用期限</w:t>
            </w:r>
          </w:p>
        </w:tc>
        <w:tc>
          <w:tcPr>
            <w:tcW w:w="1276" w:type="dxa"/>
            <w:vAlign w:val="center"/>
          </w:tcPr>
          <w:p>
            <w:pPr>
              <w:pStyle w:val="14"/>
            </w:pPr>
            <w:r>
              <w:rPr>
                <w:rFonts w:hint="eastAsia"/>
                <w:lang w:eastAsia="zh-CN"/>
              </w:rPr>
              <w:t>1年</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≥95</w:t>
            </w:r>
            <w:r>
              <w:rPr>
                <w:rFonts w:hint="eastAsia"/>
                <w:lang w:eastAsia="zh-CN"/>
              </w:rPr>
              <w:t>%</w:t>
            </w:r>
          </w:p>
        </w:tc>
        <w:tc>
          <w:tcPr>
            <w:tcW w:w="1843" w:type="dxa"/>
            <w:vAlign w:val="center"/>
          </w:tcPr>
          <w:p>
            <w:pPr>
              <w:pStyle w:val="14"/>
            </w:pPr>
            <w:r>
              <w:t>年初工作安排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12946"/>
      <w:r>
        <w:rPr>
          <w:rFonts w:ascii="方正仿宋_GBK" w:hAnsi="方正仿宋_GBK" w:eastAsia="方正仿宋_GBK" w:cs="方正仿宋_GBK"/>
          <w:color w:val="000000"/>
          <w:sz w:val="28"/>
        </w:rPr>
        <w:t>3.基层司法绩效目标表</w:t>
      </w:r>
      <w:bookmarkEnd w:id="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315002乐亭县司法局</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13022522P000R2410009Q</w:t>
            </w:r>
          </w:p>
        </w:tc>
        <w:tc>
          <w:tcPr>
            <w:tcW w:w="1587" w:type="dxa"/>
            <w:vAlign w:val="center"/>
          </w:tcPr>
          <w:p>
            <w:pPr>
              <w:pStyle w:val="15"/>
            </w:pPr>
            <w:r>
              <w:t>项目名称</w:t>
            </w:r>
          </w:p>
        </w:tc>
        <w:tc>
          <w:tcPr>
            <w:tcW w:w="4422" w:type="dxa"/>
            <w:gridSpan w:val="3"/>
            <w:vAlign w:val="center"/>
          </w:tcPr>
          <w:p>
            <w:pPr>
              <w:pStyle w:val="14"/>
            </w:pPr>
            <w:r>
              <w:t>基层司法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8.50</w:t>
            </w:r>
          </w:p>
        </w:tc>
        <w:tc>
          <w:tcPr>
            <w:tcW w:w="1587" w:type="dxa"/>
            <w:vAlign w:val="center"/>
          </w:tcPr>
          <w:p>
            <w:pPr>
              <w:pStyle w:val="15"/>
            </w:pPr>
            <w:r>
              <w:t>其中：财政    资金</w:t>
            </w:r>
          </w:p>
        </w:tc>
        <w:tc>
          <w:tcPr>
            <w:tcW w:w="1304" w:type="dxa"/>
            <w:vAlign w:val="center"/>
          </w:tcPr>
          <w:p>
            <w:pPr>
              <w:pStyle w:val="14"/>
            </w:pPr>
            <w:r>
              <w:t>8.50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用于村级法律顾问站、法律宣传栏建设、人民调解员培训及基层司法所办案用其他费用。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1.加强对人民调解工作的指导，大办排查化解社会矛盾纠纷。</w:t>
            </w:r>
          </w:p>
          <w:p>
            <w:pPr>
              <w:pStyle w:val="14"/>
            </w:pPr>
            <w:r>
              <w:t>2.做好基层法律服务工作，加强法治宣传力度，让人人知法学法用法懂法，再犯罪率降低。</w:t>
            </w:r>
          </w:p>
          <w:p>
            <w:pPr>
              <w:pStyle w:val="14"/>
            </w:pPr>
            <w:r>
              <w:t>3.在全县加大品牌调解室建设。</w:t>
            </w:r>
          </w:p>
        </w:tc>
      </w:tr>
    </w:tbl>
    <w:p>
      <w:pPr>
        <w:spacing w:line="2" w:lineRule="exact"/>
        <w:jc w:val="center"/>
      </w:pPr>
    </w:p>
    <w:tbl>
      <w:tblPr>
        <w:tblStyle w:val="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人民调解案件数</w:t>
            </w:r>
          </w:p>
        </w:tc>
        <w:tc>
          <w:tcPr>
            <w:tcW w:w="2891" w:type="dxa"/>
            <w:vAlign w:val="center"/>
          </w:tcPr>
          <w:p>
            <w:pPr>
              <w:pStyle w:val="14"/>
            </w:pPr>
            <w:r>
              <w:t>人民调解案件数</w:t>
            </w:r>
          </w:p>
        </w:tc>
        <w:tc>
          <w:tcPr>
            <w:tcW w:w="1276" w:type="dxa"/>
            <w:vAlign w:val="center"/>
          </w:tcPr>
          <w:p>
            <w:pPr>
              <w:pStyle w:val="14"/>
            </w:pPr>
            <w:r>
              <w:t>≥2300件</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基层法律服务工作者执业核准率(</w:t>
            </w:r>
          </w:p>
        </w:tc>
        <w:tc>
          <w:tcPr>
            <w:tcW w:w="2891" w:type="dxa"/>
            <w:vAlign w:val="center"/>
          </w:tcPr>
          <w:p>
            <w:pPr>
              <w:pStyle w:val="14"/>
            </w:pPr>
            <w:r>
              <w:t>基层法律服务工作者执业核准率(%)</w:t>
            </w:r>
          </w:p>
        </w:tc>
        <w:tc>
          <w:tcPr>
            <w:tcW w:w="1276" w:type="dxa"/>
            <w:vAlign w:val="center"/>
          </w:tcPr>
          <w:p>
            <w:pPr>
              <w:pStyle w:val="14"/>
            </w:pPr>
            <w:r>
              <w:t>≥90</w:t>
            </w:r>
            <w:r>
              <w:rPr>
                <w:rFonts w:hint="eastAsia"/>
                <w:lang w:eastAsia="zh-CN"/>
              </w:rPr>
              <w:t>%</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按时保证基层业务工作开展</w:t>
            </w:r>
          </w:p>
        </w:tc>
        <w:tc>
          <w:tcPr>
            <w:tcW w:w="2891" w:type="dxa"/>
            <w:vAlign w:val="center"/>
          </w:tcPr>
          <w:p>
            <w:pPr>
              <w:pStyle w:val="14"/>
            </w:pPr>
            <w:r>
              <w:t>按时保证基层业务工作开展</w:t>
            </w:r>
          </w:p>
        </w:tc>
        <w:tc>
          <w:tcPr>
            <w:tcW w:w="1276" w:type="dxa"/>
            <w:vAlign w:val="center"/>
          </w:tcPr>
          <w:p>
            <w:pPr>
              <w:pStyle w:val="14"/>
            </w:pPr>
            <w:r>
              <w:t>及时完成</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预算控制数</w:t>
            </w:r>
          </w:p>
        </w:tc>
        <w:tc>
          <w:tcPr>
            <w:tcW w:w="2891" w:type="dxa"/>
            <w:vAlign w:val="center"/>
          </w:tcPr>
          <w:p>
            <w:pPr>
              <w:pStyle w:val="14"/>
            </w:pPr>
            <w:r>
              <w:t>预算控制数</w:t>
            </w:r>
          </w:p>
        </w:tc>
        <w:tc>
          <w:tcPr>
            <w:tcW w:w="1276" w:type="dxa"/>
            <w:vAlign w:val="center"/>
          </w:tcPr>
          <w:p>
            <w:pPr>
              <w:pStyle w:val="14"/>
            </w:pPr>
            <w:r>
              <w:t>严格控制在预算内</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促进社会和谐稳定</w:t>
            </w:r>
          </w:p>
        </w:tc>
        <w:tc>
          <w:tcPr>
            <w:tcW w:w="2891" w:type="dxa"/>
            <w:vAlign w:val="center"/>
          </w:tcPr>
          <w:p>
            <w:pPr>
              <w:pStyle w:val="14"/>
            </w:pPr>
            <w:r>
              <w:t>促进社会和谐稳定</w:t>
            </w:r>
          </w:p>
        </w:tc>
        <w:tc>
          <w:tcPr>
            <w:tcW w:w="1276" w:type="dxa"/>
            <w:vAlign w:val="center"/>
          </w:tcPr>
          <w:p>
            <w:pPr>
              <w:pStyle w:val="14"/>
            </w:pPr>
            <w:r>
              <w:t>明显提升</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维护社会稳定</w:t>
            </w:r>
          </w:p>
        </w:tc>
        <w:tc>
          <w:tcPr>
            <w:tcW w:w="2891" w:type="dxa"/>
            <w:vAlign w:val="center"/>
          </w:tcPr>
          <w:p>
            <w:pPr>
              <w:pStyle w:val="14"/>
            </w:pPr>
            <w:r>
              <w:t>维护社会稳定</w:t>
            </w:r>
          </w:p>
        </w:tc>
        <w:tc>
          <w:tcPr>
            <w:tcW w:w="1276" w:type="dxa"/>
            <w:vAlign w:val="center"/>
          </w:tcPr>
          <w:p>
            <w:pPr>
              <w:pStyle w:val="14"/>
            </w:pPr>
            <w:r>
              <w:t>明显提升</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≥95</w:t>
            </w:r>
            <w:r>
              <w:rPr>
                <w:rFonts w:hint="eastAsia"/>
                <w:lang w:eastAsia="zh-CN"/>
              </w:rPr>
              <w:t>%</w:t>
            </w:r>
          </w:p>
        </w:tc>
        <w:tc>
          <w:tcPr>
            <w:tcW w:w="1843" w:type="dxa"/>
            <w:vAlign w:val="center"/>
          </w:tcPr>
          <w:p>
            <w:pPr>
              <w:pStyle w:val="14"/>
            </w:pPr>
            <w:r>
              <w:t>年初工作安排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26613"/>
      <w:r>
        <w:rPr>
          <w:rFonts w:ascii="方正仿宋_GBK" w:hAnsi="方正仿宋_GBK" w:eastAsia="方正仿宋_GBK" w:cs="方正仿宋_GBK"/>
          <w:color w:val="000000"/>
          <w:sz w:val="28"/>
        </w:rPr>
        <w:t>4.普法宣传绩效目标表</w:t>
      </w:r>
      <w:bookmarkEnd w:id="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315002乐亭县司法局</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13022522P000R2410006X</w:t>
            </w:r>
          </w:p>
        </w:tc>
        <w:tc>
          <w:tcPr>
            <w:tcW w:w="1587" w:type="dxa"/>
            <w:vAlign w:val="center"/>
          </w:tcPr>
          <w:p>
            <w:pPr>
              <w:pStyle w:val="15"/>
            </w:pPr>
            <w:r>
              <w:t>项目名称</w:t>
            </w:r>
          </w:p>
        </w:tc>
        <w:tc>
          <w:tcPr>
            <w:tcW w:w="4422" w:type="dxa"/>
            <w:gridSpan w:val="3"/>
            <w:vAlign w:val="center"/>
          </w:tcPr>
          <w:p>
            <w:pPr>
              <w:pStyle w:val="14"/>
            </w:pPr>
            <w:r>
              <w:t>普法宣传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10.00</w:t>
            </w:r>
          </w:p>
        </w:tc>
        <w:tc>
          <w:tcPr>
            <w:tcW w:w="1587" w:type="dxa"/>
            <w:vAlign w:val="center"/>
          </w:tcPr>
          <w:p>
            <w:pPr>
              <w:pStyle w:val="15"/>
            </w:pPr>
            <w:r>
              <w:t>其中：财政    资金</w:t>
            </w:r>
          </w:p>
        </w:tc>
        <w:tc>
          <w:tcPr>
            <w:tcW w:w="1304" w:type="dxa"/>
            <w:vAlign w:val="center"/>
          </w:tcPr>
          <w:p>
            <w:pPr>
              <w:pStyle w:val="14"/>
            </w:pPr>
            <w:r>
              <w:t>10.00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推动全县普法工作，全面实施"八五"普法工作，全面推行民法典、宪法宣传工作，指导全县法治文化建设，指导监督工作人员学法用法工作。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1.加强法治宣传教育阵地建设，在全县营造宪法至上、人人学法知法懂法用法的法治氛围。</w:t>
            </w:r>
          </w:p>
          <w:p>
            <w:pPr>
              <w:pStyle w:val="14"/>
            </w:pPr>
            <w:r>
              <w:t>2.加强对全县各部门谁执法谁普法的督导，推进全民法治。</w:t>
            </w:r>
          </w:p>
          <w:p>
            <w:pPr>
              <w:pStyle w:val="14"/>
            </w:pPr>
            <w:r>
              <w:t>3.指导监督全县国家工作人员学法用法懂法，加强青少年普法。</w:t>
            </w:r>
          </w:p>
        </w:tc>
      </w:tr>
    </w:tbl>
    <w:p>
      <w:pPr>
        <w:spacing w:line="2" w:lineRule="exact"/>
        <w:jc w:val="center"/>
      </w:pPr>
    </w:p>
    <w:tbl>
      <w:tblPr>
        <w:tblStyle w:val="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组织主题宣传活动场次</w:t>
            </w:r>
          </w:p>
        </w:tc>
        <w:tc>
          <w:tcPr>
            <w:tcW w:w="2891" w:type="dxa"/>
            <w:vAlign w:val="center"/>
          </w:tcPr>
          <w:p>
            <w:pPr>
              <w:pStyle w:val="14"/>
            </w:pPr>
            <w:r>
              <w:t>普法宣传活动次数</w:t>
            </w:r>
          </w:p>
        </w:tc>
        <w:tc>
          <w:tcPr>
            <w:tcW w:w="1276" w:type="dxa"/>
            <w:vAlign w:val="center"/>
          </w:tcPr>
          <w:p>
            <w:pPr>
              <w:pStyle w:val="14"/>
            </w:pPr>
            <w:r>
              <w:t>≥50次</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普法覆盖率</w:t>
            </w:r>
          </w:p>
        </w:tc>
        <w:tc>
          <w:tcPr>
            <w:tcW w:w="2891" w:type="dxa"/>
            <w:vAlign w:val="center"/>
          </w:tcPr>
          <w:p>
            <w:pPr>
              <w:pStyle w:val="14"/>
            </w:pPr>
            <w:r>
              <w:t>普法覆盖面积</w:t>
            </w:r>
          </w:p>
        </w:tc>
        <w:tc>
          <w:tcPr>
            <w:tcW w:w="1276" w:type="dxa"/>
            <w:vAlign w:val="center"/>
          </w:tcPr>
          <w:p>
            <w:pPr>
              <w:pStyle w:val="14"/>
            </w:pPr>
            <w:r>
              <w:t>≥95</w:t>
            </w:r>
            <w:r>
              <w:rPr>
                <w:rFonts w:hint="eastAsia"/>
                <w:lang w:eastAsia="zh-CN"/>
              </w:rPr>
              <w:t>%</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及时性</w:t>
            </w:r>
          </w:p>
        </w:tc>
        <w:tc>
          <w:tcPr>
            <w:tcW w:w="2891" w:type="dxa"/>
            <w:vAlign w:val="center"/>
          </w:tcPr>
          <w:p>
            <w:pPr>
              <w:pStyle w:val="14"/>
            </w:pPr>
            <w:r>
              <w:t>及时性</w:t>
            </w:r>
          </w:p>
        </w:tc>
        <w:tc>
          <w:tcPr>
            <w:tcW w:w="1276" w:type="dxa"/>
            <w:vAlign w:val="center"/>
          </w:tcPr>
          <w:p>
            <w:pPr>
              <w:pStyle w:val="14"/>
            </w:pPr>
            <w:r>
              <w:t>及时完成目标i</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控制在预算内</w:t>
            </w:r>
          </w:p>
        </w:tc>
        <w:tc>
          <w:tcPr>
            <w:tcW w:w="2891" w:type="dxa"/>
            <w:vAlign w:val="center"/>
          </w:tcPr>
          <w:p>
            <w:pPr>
              <w:pStyle w:val="14"/>
            </w:pPr>
            <w:r>
              <w:t>控制在预算内</w:t>
            </w:r>
          </w:p>
        </w:tc>
        <w:tc>
          <w:tcPr>
            <w:tcW w:w="1276" w:type="dxa"/>
            <w:vAlign w:val="center"/>
          </w:tcPr>
          <w:p>
            <w:pPr>
              <w:pStyle w:val="14"/>
            </w:pPr>
            <w:r>
              <w:t>严格按制在预算内</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促进社会和谐稳定</w:t>
            </w:r>
          </w:p>
        </w:tc>
        <w:tc>
          <w:tcPr>
            <w:tcW w:w="2891" w:type="dxa"/>
            <w:vAlign w:val="center"/>
          </w:tcPr>
          <w:p>
            <w:pPr>
              <w:pStyle w:val="14"/>
            </w:pPr>
            <w:r>
              <w:t>促进社会和谐稳定</w:t>
            </w:r>
          </w:p>
        </w:tc>
        <w:tc>
          <w:tcPr>
            <w:tcW w:w="1276" w:type="dxa"/>
            <w:vAlign w:val="center"/>
          </w:tcPr>
          <w:p>
            <w:pPr>
              <w:pStyle w:val="14"/>
            </w:pPr>
            <w:r>
              <w:t>明显提升</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维护社会稳定</w:t>
            </w:r>
          </w:p>
        </w:tc>
        <w:tc>
          <w:tcPr>
            <w:tcW w:w="2891" w:type="dxa"/>
            <w:vAlign w:val="center"/>
          </w:tcPr>
          <w:p>
            <w:pPr>
              <w:pStyle w:val="14"/>
            </w:pPr>
            <w:r>
              <w:t>维护社会稳定</w:t>
            </w:r>
          </w:p>
        </w:tc>
        <w:tc>
          <w:tcPr>
            <w:tcW w:w="1276" w:type="dxa"/>
            <w:vAlign w:val="center"/>
          </w:tcPr>
          <w:p>
            <w:pPr>
              <w:pStyle w:val="14"/>
            </w:pPr>
            <w:r>
              <w:t>明显提升</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≥95</w:t>
            </w:r>
            <w:r>
              <w:rPr>
                <w:rFonts w:hint="eastAsia"/>
                <w:lang w:eastAsia="zh-CN"/>
              </w:rPr>
              <w:t>%</w:t>
            </w:r>
          </w:p>
        </w:tc>
        <w:tc>
          <w:tcPr>
            <w:tcW w:w="1843" w:type="dxa"/>
            <w:vAlign w:val="center"/>
          </w:tcPr>
          <w:p>
            <w:pPr>
              <w:pStyle w:val="14"/>
            </w:pPr>
            <w:r>
              <w:t>年初工作安排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28793"/>
      <w:r>
        <w:rPr>
          <w:rFonts w:ascii="方正仿宋_GBK" w:hAnsi="方正仿宋_GBK" w:eastAsia="方正仿宋_GBK" w:cs="方正仿宋_GBK"/>
          <w:color w:val="000000"/>
          <w:sz w:val="28"/>
        </w:rPr>
        <w:t>5.其他司法支出绩效目标表</w:t>
      </w:r>
      <w:bookmarkEnd w:id="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315002乐亭县司法局</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13022522P00P64X100024</w:t>
            </w:r>
          </w:p>
        </w:tc>
        <w:tc>
          <w:tcPr>
            <w:tcW w:w="1587" w:type="dxa"/>
            <w:vAlign w:val="center"/>
          </w:tcPr>
          <w:p>
            <w:pPr>
              <w:pStyle w:val="15"/>
            </w:pPr>
            <w:r>
              <w:t>项目名称</w:t>
            </w:r>
          </w:p>
        </w:tc>
        <w:tc>
          <w:tcPr>
            <w:tcW w:w="4422" w:type="dxa"/>
            <w:gridSpan w:val="3"/>
            <w:vAlign w:val="center"/>
          </w:tcPr>
          <w:p>
            <w:pPr>
              <w:pStyle w:val="14"/>
            </w:pPr>
            <w:r>
              <w:t>其他司法支出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2.00</w:t>
            </w:r>
          </w:p>
        </w:tc>
        <w:tc>
          <w:tcPr>
            <w:tcW w:w="1587" w:type="dxa"/>
            <w:vAlign w:val="center"/>
          </w:tcPr>
          <w:p>
            <w:pPr>
              <w:pStyle w:val="15"/>
            </w:pPr>
            <w:r>
              <w:t>其中：财政    资金</w:t>
            </w:r>
          </w:p>
        </w:tc>
        <w:tc>
          <w:tcPr>
            <w:tcW w:w="1304" w:type="dxa"/>
            <w:vAlign w:val="center"/>
          </w:tcPr>
          <w:p>
            <w:pPr>
              <w:pStyle w:val="14"/>
            </w:pPr>
            <w:r>
              <w:t>2.00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积极做好机关日常服务保障工作，指导本单位系统网络信息化建设，保障各职能科室日常办公设备正常有效运行。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1.保障各职能科室设备正常运行</w:t>
            </w:r>
          </w:p>
          <w:p>
            <w:pPr>
              <w:pStyle w:val="14"/>
            </w:pPr>
            <w:r>
              <w:t>2.指导本单位系统网络信息化建设，提升各职能科室办公效率</w:t>
            </w:r>
          </w:p>
          <w:p>
            <w:pPr>
              <w:pStyle w:val="14"/>
            </w:pPr>
            <w:r>
              <w:t>3.各职能科室办公设备合格。</w:t>
            </w:r>
          </w:p>
        </w:tc>
      </w:tr>
    </w:tbl>
    <w:p>
      <w:pPr>
        <w:spacing w:line="2" w:lineRule="exact"/>
        <w:jc w:val="center"/>
      </w:pPr>
    </w:p>
    <w:tbl>
      <w:tblPr>
        <w:tblStyle w:val="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办公家具和办公设备购置数量（台</w:t>
            </w:r>
          </w:p>
        </w:tc>
        <w:tc>
          <w:tcPr>
            <w:tcW w:w="2891" w:type="dxa"/>
            <w:vAlign w:val="center"/>
          </w:tcPr>
          <w:p>
            <w:pPr>
              <w:pStyle w:val="14"/>
            </w:pPr>
            <w:r>
              <w:t>办公家具和办公设备购置数量（台/件/辆/套）</w:t>
            </w:r>
          </w:p>
        </w:tc>
        <w:tc>
          <w:tcPr>
            <w:tcW w:w="1276" w:type="dxa"/>
            <w:vAlign w:val="center"/>
          </w:tcPr>
          <w:p>
            <w:pPr>
              <w:pStyle w:val="14"/>
            </w:pPr>
            <w:r>
              <w:t>≥50台</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购置质量合格率（%）</w:t>
            </w:r>
          </w:p>
        </w:tc>
        <w:tc>
          <w:tcPr>
            <w:tcW w:w="2891" w:type="dxa"/>
            <w:vAlign w:val="center"/>
          </w:tcPr>
          <w:p>
            <w:pPr>
              <w:pStyle w:val="14"/>
            </w:pPr>
            <w:r>
              <w:t>购置质量合格率（%）</w:t>
            </w:r>
          </w:p>
        </w:tc>
        <w:tc>
          <w:tcPr>
            <w:tcW w:w="1276" w:type="dxa"/>
            <w:vAlign w:val="center"/>
          </w:tcPr>
          <w:p>
            <w:pPr>
              <w:pStyle w:val="14"/>
            </w:pPr>
            <w:r>
              <w:t>100</w:t>
            </w:r>
            <w:r>
              <w:rPr>
                <w:rFonts w:hint="eastAsia"/>
                <w:lang w:eastAsia="zh-CN"/>
              </w:rPr>
              <w:t>%</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购置计划执行率</w:t>
            </w:r>
          </w:p>
        </w:tc>
        <w:tc>
          <w:tcPr>
            <w:tcW w:w="2891" w:type="dxa"/>
            <w:vAlign w:val="center"/>
          </w:tcPr>
          <w:p>
            <w:pPr>
              <w:pStyle w:val="14"/>
            </w:pPr>
            <w:r>
              <w:t>购置计划执行率</w:t>
            </w:r>
          </w:p>
        </w:tc>
        <w:tc>
          <w:tcPr>
            <w:tcW w:w="1276" w:type="dxa"/>
            <w:vAlign w:val="center"/>
          </w:tcPr>
          <w:p>
            <w:pPr>
              <w:pStyle w:val="14"/>
              <w:rPr>
                <w:rFonts w:hint="eastAsia"/>
                <w:lang w:eastAsia="zh-CN"/>
              </w:rPr>
            </w:pPr>
            <w:r>
              <w:t>100</w:t>
            </w:r>
            <w:r>
              <w:rPr>
                <w:rFonts w:hint="eastAsia"/>
                <w:lang w:eastAsia="zh-CN"/>
              </w:rPr>
              <w:t>%</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控制在预算内</w:t>
            </w:r>
          </w:p>
        </w:tc>
        <w:tc>
          <w:tcPr>
            <w:tcW w:w="2891" w:type="dxa"/>
            <w:vAlign w:val="center"/>
          </w:tcPr>
          <w:p>
            <w:pPr>
              <w:pStyle w:val="14"/>
            </w:pPr>
            <w:r>
              <w:t>控制在预算内</w:t>
            </w:r>
          </w:p>
        </w:tc>
        <w:tc>
          <w:tcPr>
            <w:tcW w:w="1276" w:type="dxa"/>
            <w:vAlign w:val="center"/>
          </w:tcPr>
          <w:p>
            <w:pPr>
              <w:pStyle w:val="14"/>
            </w:pPr>
            <w:r>
              <w:t>严格按制在预算内</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业务保障能力持续提升</w:t>
            </w:r>
          </w:p>
        </w:tc>
        <w:tc>
          <w:tcPr>
            <w:tcW w:w="2891" w:type="dxa"/>
            <w:vAlign w:val="center"/>
          </w:tcPr>
          <w:p>
            <w:pPr>
              <w:pStyle w:val="14"/>
            </w:pPr>
            <w:r>
              <w:t>为工作人员提供良好的办公环境，保障业务开展</w:t>
            </w:r>
          </w:p>
        </w:tc>
        <w:tc>
          <w:tcPr>
            <w:tcW w:w="1276" w:type="dxa"/>
            <w:vAlign w:val="center"/>
          </w:tcPr>
          <w:p>
            <w:pPr>
              <w:pStyle w:val="14"/>
            </w:pPr>
            <w:r>
              <w:t>明显提升</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设备使用率</w:t>
            </w:r>
          </w:p>
        </w:tc>
        <w:tc>
          <w:tcPr>
            <w:tcW w:w="2891" w:type="dxa"/>
            <w:vAlign w:val="center"/>
          </w:tcPr>
          <w:p>
            <w:pPr>
              <w:pStyle w:val="14"/>
            </w:pPr>
            <w:r>
              <w:t>设备使用率</w:t>
            </w:r>
          </w:p>
        </w:tc>
        <w:tc>
          <w:tcPr>
            <w:tcW w:w="1276" w:type="dxa"/>
            <w:vAlign w:val="center"/>
          </w:tcPr>
          <w:p>
            <w:pPr>
              <w:pStyle w:val="14"/>
            </w:pPr>
            <w:r>
              <w:t>100</w:t>
            </w:r>
            <w:r>
              <w:rPr>
                <w:rFonts w:hint="eastAsia"/>
                <w:lang w:eastAsia="zh-CN"/>
              </w:rPr>
              <w:t>%</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≥95</w:t>
            </w:r>
            <w:r>
              <w:rPr>
                <w:rFonts w:hint="eastAsia"/>
                <w:lang w:eastAsia="zh-CN"/>
              </w:rPr>
              <w:t>%</w:t>
            </w:r>
          </w:p>
        </w:tc>
        <w:tc>
          <w:tcPr>
            <w:tcW w:w="1843" w:type="dxa"/>
            <w:vAlign w:val="center"/>
          </w:tcPr>
          <w:p>
            <w:pPr>
              <w:pStyle w:val="14"/>
            </w:pPr>
            <w:r>
              <w:t>年初工作安排</w:t>
            </w:r>
          </w:p>
        </w:tc>
      </w:tr>
    </w:tbl>
    <w:p>
      <w:pPr>
        <w:sectPr>
          <w:pgSz w:w="11900" w:h="16840"/>
          <w:pgMar w:top="1984" w:right="1304" w:bottom="1134" w:left="1304" w:header="720" w:footer="720" w:gutter="0"/>
          <w:cols w:space="720" w:num="1"/>
        </w:sectPr>
      </w:pPr>
    </w:p>
    <w:p>
      <w:pPr>
        <w:jc w:val="center"/>
      </w:pPr>
    </w:p>
    <w:p>
      <w:pPr>
        <w:outlineLvl w:val="3"/>
      </w:pPr>
      <w:bookmarkStart w:id="8" w:name="_Toc26067"/>
      <w:r>
        <w:rPr>
          <w:rFonts w:ascii="方正仿宋_GBK" w:hAnsi="方正仿宋_GBK" w:eastAsia="方正仿宋_GBK" w:cs="方正仿宋_GBK"/>
          <w:color w:val="000000"/>
          <w:sz w:val="28"/>
        </w:rPr>
        <w:t>6.社区矫正 绩效目标表</w:t>
      </w:r>
      <w:bookmarkEnd w:id="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315002乐亭县司法局</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13022522P000R2410007H</w:t>
            </w:r>
          </w:p>
        </w:tc>
        <w:tc>
          <w:tcPr>
            <w:tcW w:w="1587" w:type="dxa"/>
            <w:vAlign w:val="center"/>
          </w:tcPr>
          <w:p>
            <w:pPr>
              <w:pStyle w:val="15"/>
            </w:pPr>
            <w:r>
              <w:t>项目名称</w:t>
            </w:r>
          </w:p>
        </w:tc>
        <w:tc>
          <w:tcPr>
            <w:tcW w:w="4422" w:type="dxa"/>
            <w:gridSpan w:val="3"/>
            <w:vAlign w:val="center"/>
          </w:tcPr>
          <w:p>
            <w:pPr>
              <w:pStyle w:val="14"/>
            </w:pPr>
            <w:r>
              <w:t xml:space="preserve">社区矫正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3.50</w:t>
            </w:r>
          </w:p>
        </w:tc>
        <w:tc>
          <w:tcPr>
            <w:tcW w:w="1587" w:type="dxa"/>
            <w:vAlign w:val="center"/>
          </w:tcPr>
          <w:p>
            <w:pPr>
              <w:pStyle w:val="15"/>
            </w:pPr>
            <w:r>
              <w:t>其中：财政    资金</w:t>
            </w:r>
          </w:p>
        </w:tc>
        <w:tc>
          <w:tcPr>
            <w:tcW w:w="1304" w:type="dxa"/>
            <w:vAlign w:val="center"/>
          </w:tcPr>
          <w:p>
            <w:pPr>
              <w:pStyle w:val="14"/>
            </w:pPr>
            <w:r>
              <w:t>3.50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牵头指导社区矫正工作实施，落实各项管控措施，确保不脱和不漏管和再犯罪现象的发生。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1.提高教育矫正工作质量，组织社区矫正和安置帮教工作人员培训。</w:t>
            </w:r>
          </w:p>
          <w:p>
            <w:pPr>
              <w:pStyle w:val="14"/>
            </w:pPr>
            <w:r>
              <w:t>2.加强对社区服刑对象、刑释人员的监督管理，组织社区服刑对象学习教育和刑释人员帮教工作。</w:t>
            </w:r>
          </w:p>
          <w:p>
            <w:pPr>
              <w:pStyle w:val="14"/>
            </w:pPr>
            <w:r>
              <w:t>3.提高社区矫正人员法治意识，降低再犯罪率，维护社会和谐稳定。</w:t>
            </w:r>
          </w:p>
        </w:tc>
      </w:tr>
    </w:tbl>
    <w:p>
      <w:pPr>
        <w:spacing w:line="2" w:lineRule="exact"/>
        <w:jc w:val="center"/>
      </w:pPr>
    </w:p>
    <w:tbl>
      <w:tblPr>
        <w:tblStyle w:val="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社区矫正人数(人）</w:t>
            </w:r>
          </w:p>
        </w:tc>
        <w:tc>
          <w:tcPr>
            <w:tcW w:w="2891" w:type="dxa"/>
            <w:vAlign w:val="center"/>
          </w:tcPr>
          <w:p>
            <w:pPr>
              <w:pStyle w:val="14"/>
            </w:pPr>
            <w:r>
              <w:t>社区矫正人数(人）</w:t>
            </w:r>
          </w:p>
        </w:tc>
        <w:tc>
          <w:tcPr>
            <w:tcW w:w="1276" w:type="dxa"/>
            <w:vAlign w:val="center"/>
          </w:tcPr>
          <w:p>
            <w:pPr>
              <w:pStyle w:val="14"/>
            </w:pPr>
            <w:r>
              <w:t>≥155人</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社区矫正执法人员学习时间达标率</w:t>
            </w:r>
          </w:p>
        </w:tc>
        <w:tc>
          <w:tcPr>
            <w:tcW w:w="2891" w:type="dxa"/>
            <w:vAlign w:val="center"/>
          </w:tcPr>
          <w:p>
            <w:pPr>
              <w:pStyle w:val="14"/>
            </w:pPr>
            <w:r>
              <w:t>社区矫正执法人员学习时间达标率</w:t>
            </w:r>
          </w:p>
        </w:tc>
        <w:tc>
          <w:tcPr>
            <w:tcW w:w="1276" w:type="dxa"/>
            <w:vAlign w:val="center"/>
          </w:tcPr>
          <w:p>
            <w:pPr>
              <w:pStyle w:val="14"/>
            </w:pPr>
            <w:r>
              <w:t>≥95</w:t>
            </w:r>
            <w:r>
              <w:rPr>
                <w:rFonts w:hint="eastAsia"/>
                <w:lang w:eastAsia="zh-CN"/>
              </w:rPr>
              <w:t>%</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及时性</w:t>
            </w:r>
          </w:p>
        </w:tc>
        <w:tc>
          <w:tcPr>
            <w:tcW w:w="2891" w:type="dxa"/>
            <w:vAlign w:val="center"/>
          </w:tcPr>
          <w:p>
            <w:pPr>
              <w:pStyle w:val="14"/>
            </w:pPr>
            <w:r>
              <w:t>及时性</w:t>
            </w:r>
          </w:p>
        </w:tc>
        <w:tc>
          <w:tcPr>
            <w:tcW w:w="1276" w:type="dxa"/>
            <w:vAlign w:val="center"/>
          </w:tcPr>
          <w:p>
            <w:pPr>
              <w:pStyle w:val="14"/>
            </w:pPr>
            <w:r>
              <w:t>及时完成</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控制在预算内</w:t>
            </w:r>
          </w:p>
        </w:tc>
        <w:tc>
          <w:tcPr>
            <w:tcW w:w="2891" w:type="dxa"/>
            <w:vAlign w:val="center"/>
          </w:tcPr>
          <w:p>
            <w:pPr>
              <w:pStyle w:val="14"/>
            </w:pPr>
            <w:r>
              <w:t>控制在预算内</w:t>
            </w:r>
          </w:p>
        </w:tc>
        <w:tc>
          <w:tcPr>
            <w:tcW w:w="1276" w:type="dxa"/>
            <w:vAlign w:val="center"/>
          </w:tcPr>
          <w:p>
            <w:pPr>
              <w:pStyle w:val="14"/>
            </w:pPr>
            <w:r>
              <w:t>严格按制在预算内</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促进社会和谐稳定</w:t>
            </w:r>
          </w:p>
        </w:tc>
        <w:tc>
          <w:tcPr>
            <w:tcW w:w="2891" w:type="dxa"/>
            <w:vAlign w:val="center"/>
          </w:tcPr>
          <w:p>
            <w:pPr>
              <w:pStyle w:val="14"/>
            </w:pPr>
            <w:r>
              <w:t>促进社会和谐稳定</w:t>
            </w:r>
          </w:p>
        </w:tc>
        <w:tc>
          <w:tcPr>
            <w:tcW w:w="1276" w:type="dxa"/>
            <w:vAlign w:val="center"/>
          </w:tcPr>
          <w:p>
            <w:pPr>
              <w:pStyle w:val="14"/>
            </w:pPr>
            <w:r>
              <w:t>明显提升</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维护社会稳定</w:t>
            </w:r>
          </w:p>
        </w:tc>
        <w:tc>
          <w:tcPr>
            <w:tcW w:w="2891" w:type="dxa"/>
            <w:vAlign w:val="center"/>
          </w:tcPr>
          <w:p>
            <w:pPr>
              <w:pStyle w:val="14"/>
            </w:pPr>
            <w:r>
              <w:t>维护社会稳定</w:t>
            </w:r>
          </w:p>
        </w:tc>
        <w:tc>
          <w:tcPr>
            <w:tcW w:w="1276" w:type="dxa"/>
            <w:vAlign w:val="center"/>
          </w:tcPr>
          <w:p>
            <w:pPr>
              <w:pStyle w:val="14"/>
            </w:pPr>
            <w:r>
              <w:t>明显提升</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≥95</w:t>
            </w:r>
            <w:r>
              <w:rPr>
                <w:rFonts w:hint="eastAsia"/>
                <w:lang w:eastAsia="zh-CN"/>
              </w:rPr>
              <w:t>%</w:t>
            </w:r>
          </w:p>
        </w:tc>
        <w:tc>
          <w:tcPr>
            <w:tcW w:w="1843" w:type="dxa"/>
            <w:vAlign w:val="center"/>
          </w:tcPr>
          <w:p>
            <w:pPr>
              <w:pStyle w:val="14"/>
            </w:pPr>
            <w:r>
              <w:t>年初工作安排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32319"/>
      <w:r>
        <w:rPr>
          <w:rFonts w:ascii="方正仿宋_GBK" w:hAnsi="方正仿宋_GBK" w:eastAsia="方正仿宋_GBK" w:cs="方正仿宋_GBK"/>
          <w:color w:val="000000"/>
          <w:sz w:val="28"/>
        </w:rPr>
        <w:t>7.办案业务费基层公检法司转移支付省级配套资金[2021]63号绩效目标表</w:t>
      </w:r>
      <w:bookmarkEnd w:id="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315002乐亭县司法局</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13022522P005M4310011E</w:t>
            </w:r>
          </w:p>
        </w:tc>
        <w:tc>
          <w:tcPr>
            <w:tcW w:w="1587" w:type="dxa"/>
            <w:vAlign w:val="center"/>
          </w:tcPr>
          <w:p>
            <w:pPr>
              <w:pStyle w:val="15"/>
            </w:pPr>
            <w:r>
              <w:t>项目名称</w:t>
            </w:r>
          </w:p>
        </w:tc>
        <w:tc>
          <w:tcPr>
            <w:tcW w:w="4422" w:type="dxa"/>
            <w:gridSpan w:val="3"/>
            <w:vAlign w:val="center"/>
          </w:tcPr>
          <w:p>
            <w:pPr>
              <w:pStyle w:val="14"/>
            </w:pPr>
            <w:r>
              <w:t>办案业务费基层公检法司转移支付省级配套资金[2021]63号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12.90</w:t>
            </w:r>
          </w:p>
        </w:tc>
        <w:tc>
          <w:tcPr>
            <w:tcW w:w="1587" w:type="dxa"/>
            <w:vAlign w:val="center"/>
          </w:tcPr>
          <w:p>
            <w:pPr>
              <w:pStyle w:val="15"/>
            </w:pPr>
            <w:r>
              <w:t>其中：财政    资金</w:t>
            </w:r>
          </w:p>
        </w:tc>
        <w:tc>
          <w:tcPr>
            <w:tcW w:w="1304" w:type="dxa"/>
            <w:vAlign w:val="center"/>
          </w:tcPr>
          <w:p>
            <w:pPr>
              <w:pStyle w:val="14"/>
            </w:pPr>
            <w:r>
              <w:t>12.90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做好基层服务工作，加强法制宣传力度，加强对人民调解工作的指导</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1.加强对全县人民调解工作的指导，大力排查化解社区矛盾。</w:t>
            </w:r>
          </w:p>
          <w:p>
            <w:pPr>
              <w:pStyle w:val="14"/>
            </w:pPr>
            <w:r>
              <w:t>2.加强人民调解室建设及基层公共法律服务站建设，加强人民调解员培训。</w:t>
            </w:r>
          </w:p>
          <w:p>
            <w:pPr>
              <w:pStyle w:val="14"/>
            </w:pPr>
            <w:r>
              <w:t>3.做好基层法律服务工作，加强法制宣传力度，让人人学法各法懂法用法，降低再犯罪率。</w:t>
            </w:r>
          </w:p>
        </w:tc>
      </w:tr>
    </w:tbl>
    <w:p>
      <w:pPr>
        <w:spacing w:line="2" w:lineRule="exact"/>
        <w:jc w:val="center"/>
      </w:pPr>
    </w:p>
    <w:tbl>
      <w:tblPr>
        <w:tblStyle w:val="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人民调解案件数</w:t>
            </w:r>
          </w:p>
        </w:tc>
        <w:tc>
          <w:tcPr>
            <w:tcW w:w="2891" w:type="dxa"/>
            <w:vAlign w:val="center"/>
          </w:tcPr>
          <w:p>
            <w:pPr>
              <w:pStyle w:val="14"/>
            </w:pPr>
            <w:r>
              <w:t>人民调解案件数</w:t>
            </w:r>
          </w:p>
        </w:tc>
        <w:tc>
          <w:tcPr>
            <w:tcW w:w="1276" w:type="dxa"/>
            <w:vAlign w:val="center"/>
          </w:tcPr>
          <w:p>
            <w:pPr>
              <w:pStyle w:val="14"/>
            </w:pPr>
            <w:r>
              <w:t>≥2300件</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基层法律服务工作者执业核准率(</w:t>
            </w:r>
          </w:p>
        </w:tc>
        <w:tc>
          <w:tcPr>
            <w:tcW w:w="2891" w:type="dxa"/>
            <w:vAlign w:val="center"/>
          </w:tcPr>
          <w:p>
            <w:pPr>
              <w:pStyle w:val="14"/>
            </w:pPr>
            <w:r>
              <w:t>基层法律服务工作者执业核准率(%)</w:t>
            </w:r>
          </w:p>
        </w:tc>
        <w:tc>
          <w:tcPr>
            <w:tcW w:w="1276" w:type="dxa"/>
            <w:vAlign w:val="center"/>
          </w:tcPr>
          <w:p>
            <w:pPr>
              <w:pStyle w:val="14"/>
            </w:pPr>
            <w:r>
              <w:t>100</w:t>
            </w:r>
            <w:r>
              <w:rPr>
                <w:rFonts w:hint="eastAsia"/>
                <w:lang w:eastAsia="zh-CN"/>
              </w:rPr>
              <w:t>%</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及时性</w:t>
            </w:r>
          </w:p>
        </w:tc>
        <w:tc>
          <w:tcPr>
            <w:tcW w:w="2891" w:type="dxa"/>
            <w:vAlign w:val="center"/>
          </w:tcPr>
          <w:p>
            <w:pPr>
              <w:pStyle w:val="14"/>
            </w:pPr>
            <w:r>
              <w:t>及时性</w:t>
            </w:r>
          </w:p>
        </w:tc>
        <w:tc>
          <w:tcPr>
            <w:tcW w:w="1276" w:type="dxa"/>
            <w:vAlign w:val="center"/>
          </w:tcPr>
          <w:p>
            <w:pPr>
              <w:pStyle w:val="14"/>
            </w:pPr>
            <w:r>
              <w:t>及时完成</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控制在预算内</w:t>
            </w:r>
          </w:p>
        </w:tc>
        <w:tc>
          <w:tcPr>
            <w:tcW w:w="2891" w:type="dxa"/>
            <w:vAlign w:val="center"/>
          </w:tcPr>
          <w:p>
            <w:pPr>
              <w:pStyle w:val="14"/>
            </w:pPr>
            <w:r>
              <w:t>控制在预算内</w:t>
            </w:r>
          </w:p>
        </w:tc>
        <w:tc>
          <w:tcPr>
            <w:tcW w:w="1276" w:type="dxa"/>
            <w:vAlign w:val="center"/>
          </w:tcPr>
          <w:p>
            <w:pPr>
              <w:pStyle w:val="14"/>
            </w:pPr>
            <w:r>
              <w:t>严格控制在预算内</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促进社会和谐稳定</w:t>
            </w:r>
          </w:p>
        </w:tc>
        <w:tc>
          <w:tcPr>
            <w:tcW w:w="2891" w:type="dxa"/>
            <w:vAlign w:val="center"/>
          </w:tcPr>
          <w:p>
            <w:pPr>
              <w:pStyle w:val="14"/>
            </w:pPr>
            <w:r>
              <w:t>促进社会和谐稳定</w:t>
            </w:r>
          </w:p>
        </w:tc>
        <w:tc>
          <w:tcPr>
            <w:tcW w:w="1276" w:type="dxa"/>
            <w:vAlign w:val="center"/>
          </w:tcPr>
          <w:p>
            <w:pPr>
              <w:pStyle w:val="14"/>
            </w:pPr>
            <w:r>
              <w:t>明显提升</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维护社会稳定</w:t>
            </w:r>
          </w:p>
        </w:tc>
        <w:tc>
          <w:tcPr>
            <w:tcW w:w="2891" w:type="dxa"/>
            <w:vAlign w:val="center"/>
          </w:tcPr>
          <w:p>
            <w:pPr>
              <w:pStyle w:val="14"/>
            </w:pPr>
            <w:r>
              <w:t>维护社会稳定</w:t>
            </w:r>
          </w:p>
        </w:tc>
        <w:tc>
          <w:tcPr>
            <w:tcW w:w="1276" w:type="dxa"/>
            <w:vAlign w:val="center"/>
          </w:tcPr>
          <w:p>
            <w:pPr>
              <w:pStyle w:val="14"/>
            </w:pPr>
            <w:r>
              <w:t>明显提升</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≥95</w:t>
            </w:r>
            <w:r>
              <w:rPr>
                <w:rFonts w:hint="eastAsia"/>
                <w:lang w:eastAsia="zh-CN"/>
              </w:rPr>
              <w:t>%</w:t>
            </w:r>
          </w:p>
        </w:tc>
        <w:tc>
          <w:tcPr>
            <w:tcW w:w="1843" w:type="dxa"/>
            <w:vAlign w:val="center"/>
          </w:tcPr>
          <w:p>
            <w:pPr>
              <w:pStyle w:val="14"/>
            </w:pPr>
            <w:r>
              <w:t>年初工作安排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7167"/>
      <w:r>
        <w:rPr>
          <w:rFonts w:ascii="方正仿宋_GBK" w:hAnsi="方正仿宋_GBK" w:eastAsia="方正仿宋_GBK" w:cs="方正仿宋_GBK"/>
          <w:color w:val="000000"/>
          <w:sz w:val="28"/>
        </w:rPr>
        <w:t>8.办案业务费基层公检法司转移支付省级配套资金[2021]63号绩效目标表</w:t>
      </w:r>
      <w:bookmarkEnd w:id="1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315002乐亭县司法局</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13022522P005M4310013M</w:t>
            </w:r>
          </w:p>
        </w:tc>
        <w:tc>
          <w:tcPr>
            <w:tcW w:w="1587" w:type="dxa"/>
            <w:vAlign w:val="center"/>
          </w:tcPr>
          <w:p>
            <w:pPr>
              <w:pStyle w:val="15"/>
            </w:pPr>
            <w:r>
              <w:t>项目名称</w:t>
            </w:r>
          </w:p>
        </w:tc>
        <w:tc>
          <w:tcPr>
            <w:tcW w:w="4422" w:type="dxa"/>
            <w:gridSpan w:val="3"/>
            <w:vAlign w:val="center"/>
          </w:tcPr>
          <w:p>
            <w:pPr>
              <w:pStyle w:val="14"/>
            </w:pPr>
            <w:r>
              <w:t>办案业务费基层公检法司转移支付省级配套资金[2021]63号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6.00</w:t>
            </w:r>
          </w:p>
        </w:tc>
        <w:tc>
          <w:tcPr>
            <w:tcW w:w="1587" w:type="dxa"/>
            <w:vAlign w:val="center"/>
          </w:tcPr>
          <w:p>
            <w:pPr>
              <w:pStyle w:val="15"/>
            </w:pPr>
            <w:r>
              <w:t>其中：财政    资金</w:t>
            </w:r>
          </w:p>
        </w:tc>
        <w:tc>
          <w:tcPr>
            <w:tcW w:w="1304" w:type="dxa"/>
            <w:vAlign w:val="center"/>
          </w:tcPr>
          <w:p>
            <w:pPr>
              <w:pStyle w:val="14"/>
            </w:pPr>
            <w:r>
              <w:t>6.00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用于法律援助日常办案费用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1.通过协调县直法律服务机构和社会志愿者办理法律援助案件，爱理公民法律咨询。</w:t>
            </w:r>
          </w:p>
          <w:p>
            <w:pPr>
              <w:pStyle w:val="14"/>
            </w:pPr>
            <w:r>
              <w:t>2.通过法律援助工作，帮助社会弱势群体应用法律切实维护自身合法权益。</w:t>
            </w:r>
          </w:p>
          <w:p>
            <w:pPr>
              <w:pStyle w:val="14"/>
            </w:pPr>
            <w:r>
              <w:t>3.加强法律援助宣传力度，加强基层公共法律服务质量。</w:t>
            </w:r>
          </w:p>
        </w:tc>
      </w:tr>
    </w:tbl>
    <w:p>
      <w:pPr>
        <w:spacing w:line="2" w:lineRule="exact"/>
        <w:jc w:val="center"/>
      </w:pPr>
    </w:p>
    <w:tbl>
      <w:tblPr>
        <w:tblStyle w:val="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法律援助案件受理数（件)</w:t>
            </w:r>
          </w:p>
        </w:tc>
        <w:tc>
          <w:tcPr>
            <w:tcW w:w="2891" w:type="dxa"/>
            <w:vAlign w:val="center"/>
          </w:tcPr>
          <w:p>
            <w:pPr>
              <w:pStyle w:val="14"/>
            </w:pPr>
            <w:r>
              <w:t>法律援助案件受理数（件)</w:t>
            </w:r>
          </w:p>
        </w:tc>
        <w:tc>
          <w:tcPr>
            <w:tcW w:w="1276" w:type="dxa"/>
            <w:vAlign w:val="center"/>
          </w:tcPr>
          <w:p>
            <w:pPr>
              <w:pStyle w:val="14"/>
            </w:pPr>
            <w:r>
              <w:t>≥396件</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法律援助案件办结率</w:t>
            </w:r>
          </w:p>
        </w:tc>
        <w:tc>
          <w:tcPr>
            <w:tcW w:w="2891" w:type="dxa"/>
            <w:vAlign w:val="center"/>
          </w:tcPr>
          <w:p>
            <w:pPr>
              <w:pStyle w:val="14"/>
            </w:pPr>
            <w:r>
              <w:t>法律援助案件办结率</w:t>
            </w:r>
          </w:p>
        </w:tc>
        <w:tc>
          <w:tcPr>
            <w:tcW w:w="1276" w:type="dxa"/>
            <w:vAlign w:val="center"/>
          </w:tcPr>
          <w:p>
            <w:pPr>
              <w:pStyle w:val="14"/>
            </w:pPr>
            <w:r>
              <w:t>100</w:t>
            </w:r>
            <w:r>
              <w:rPr>
                <w:rFonts w:hint="eastAsia"/>
                <w:lang w:eastAsia="zh-CN"/>
              </w:rPr>
              <w:t>%</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及时性</w:t>
            </w:r>
          </w:p>
        </w:tc>
        <w:tc>
          <w:tcPr>
            <w:tcW w:w="2891" w:type="dxa"/>
            <w:vAlign w:val="center"/>
          </w:tcPr>
          <w:p>
            <w:pPr>
              <w:pStyle w:val="14"/>
            </w:pPr>
            <w:r>
              <w:t>及时性</w:t>
            </w:r>
          </w:p>
        </w:tc>
        <w:tc>
          <w:tcPr>
            <w:tcW w:w="1276" w:type="dxa"/>
            <w:vAlign w:val="center"/>
          </w:tcPr>
          <w:p>
            <w:pPr>
              <w:pStyle w:val="14"/>
            </w:pPr>
            <w:r>
              <w:t>及时完成</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控制在预算内</w:t>
            </w:r>
          </w:p>
        </w:tc>
        <w:tc>
          <w:tcPr>
            <w:tcW w:w="2891" w:type="dxa"/>
            <w:vAlign w:val="center"/>
          </w:tcPr>
          <w:p>
            <w:pPr>
              <w:pStyle w:val="14"/>
            </w:pPr>
            <w:r>
              <w:t>控制在预算内</w:t>
            </w:r>
          </w:p>
        </w:tc>
        <w:tc>
          <w:tcPr>
            <w:tcW w:w="1276" w:type="dxa"/>
            <w:vAlign w:val="center"/>
          </w:tcPr>
          <w:p>
            <w:pPr>
              <w:pStyle w:val="14"/>
            </w:pPr>
            <w:r>
              <w:t>严格控制在预算内</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促进社会和谐稳定</w:t>
            </w:r>
          </w:p>
        </w:tc>
        <w:tc>
          <w:tcPr>
            <w:tcW w:w="2891" w:type="dxa"/>
            <w:vAlign w:val="center"/>
          </w:tcPr>
          <w:p>
            <w:pPr>
              <w:pStyle w:val="14"/>
            </w:pPr>
            <w:r>
              <w:t>促进社会和谐稳定</w:t>
            </w:r>
          </w:p>
        </w:tc>
        <w:tc>
          <w:tcPr>
            <w:tcW w:w="1276" w:type="dxa"/>
            <w:vAlign w:val="center"/>
          </w:tcPr>
          <w:p>
            <w:pPr>
              <w:pStyle w:val="14"/>
            </w:pPr>
            <w:r>
              <w:t>明显提升</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维护社会稳定</w:t>
            </w:r>
          </w:p>
        </w:tc>
        <w:tc>
          <w:tcPr>
            <w:tcW w:w="2891" w:type="dxa"/>
            <w:vAlign w:val="center"/>
          </w:tcPr>
          <w:p>
            <w:pPr>
              <w:pStyle w:val="14"/>
            </w:pPr>
            <w:r>
              <w:t>维护社会稳定</w:t>
            </w:r>
          </w:p>
        </w:tc>
        <w:tc>
          <w:tcPr>
            <w:tcW w:w="1276" w:type="dxa"/>
            <w:vAlign w:val="center"/>
          </w:tcPr>
          <w:p>
            <w:pPr>
              <w:pStyle w:val="14"/>
            </w:pPr>
            <w:r>
              <w:t>明显提升</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≥95</w:t>
            </w:r>
            <w:r>
              <w:rPr>
                <w:rFonts w:hint="eastAsia"/>
                <w:lang w:eastAsia="zh-CN"/>
              </w:rPr>
              <w:t>%</w:t>
            </w:r>
          </w:p>
        </w:tc>
        <w:tc>
          <w:tcPr>
            <w:tcW w:w="1843" w:type="dxa"/>
            <w:vAlign w:val="center"/>
          </w:tcPr>
          <w:p>
            <w:pPr>
              <w:pStyle w:val="14"/>
            </w:pPr>
            <w:r>
              <w:t>年初工作安排</w:t>
            </w:r>
          </w:p>
        </w:tc>
      </w:tr>
    </w:tbl>
    <w:p>
      <w:pPr>
        <w:sectPr>
          <w:pgSz w:w="11900" w:h="16840"/>
          <w:pgMar w:top="1984" w:right="1304" w:bottom="1134" w:left="1304" w:header="720" w:footer="720" w:gutter="0"/>
          <w:cols w:space="720" w:num="1"/>
        </w:sectPr>
      </w:pPr>
    </w:p>
    <w:p>
      <w:pPr>
        <w:jc w:val="both"/>
      </w:pPr>
    </w:p>
    <w:p>
      <w:pPr>
        <w:jc w:val="center"/>
      </w:pPr>
    </w:p>
    <w:p>
      <w:pPr>
        <w:outlineLvl w:val="3"/>
      </w:pPr>
      <w:bookmarkStart w:id="11" w:name="_Toc23653"/>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.办案业务费中央纪检监察转移支付资金冀财政法[2021]62号绩效目标表</w:t>
      </w:r>
      <w:bookmarkEnd w:id="1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315002乐亭县司法局</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13022522P008MD9100144</w:t>
            </w:r>
          </w:p>
        </w:tc>
        <w:tc>
          <w:tcPr>
            <w:tcW w:w="1587" w:type="dxa"/>
            <w:vAlign w:val="center"/>
          </w:tcPr>
          <w:p>
            <w:pPr>
              <w:pStyle w:val="15"/>
            </w:pPr>
            <w:r>
              <w:t>项目名称</w:t>
            </w:r>
          </w:p>
        </w:tc>
        <w:tc>
          <w:tcPr>
            <w:tcW w:w="4422" w:type="dxa"/>
            <w:gridSpan w:val="3"/>
            <w:vAlign w:val="center"/>
          </w:tcPr>
          <w:p>
            <w:pPr>
              <w:pStyle w:val="14"/>
            </w:pPr>
            <w:r>
              <w:t>办案业务费中央纪检监察转移支付资金冀财政法[2021]62号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40.50</w:t>
            </w:r>
          </w:p>
        </w:tc>
        <w:tc>
          <w:tcPr>
            <w:tcW w:w="1587" w:type="dxa"/>
            <w:vAlign w:val="center"/>
          </w:tcPr>
          <w:p>
            <w:pPr>
              <w:pStyle w:val="15"/>
            </w:pPr>
            <w:r>
              <w:t>其中：财政    资金</w:t>
            </w:r>
          </w:p>
        </w:tc>
        <w:tc>
          <w:tcPr>
            <w:tcW w:w="1304" w:type="dxa"/>
            <w:vAlign w:val="center"/>
          </w:tcPr>
          <w:p>
            <w:pPr>
              <w:pStyle w:val="14"/>
            </w:pPr>
            <w:r>
              <w:t>40.50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用于普法工作，民法典宣传活动，基层司法工作，人民调解工作及安置帮教等司法业务工作。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1.开展普法工作，集中宪法民法典宣传。</w:t>
            </w:r>
          </w:p>
          <w:p>
            <w:pPr>
              <w:pStyle w:val="14"/>
            </w:pPr>
            <w:r>
              <w:t>2.加强人民调解、安置帮教工作，降低再犯罪率</w:t>
            </w:r>
          </w:p>
          <w:p>
            <w:pPr>
              <w:pStyle w:val="14"/>
            </w:pPr>
            <w:r>
              <w:t>3.加大基层司法工作，加强公共法律服务宣传</w:t>
            </w:r>
          </w:p>
        </w:tc>
      </w:tr>
    </w:tbl>
    <w:p>
      <w:pPr>
        <w:spacing w:line="2" w:lineRule="exact"/>
        <w:jc w:val="center"/>
      </w:pPr>
    </w:p>
    <w:tbl>
      <w:tblPr>
        <w:tblStyle w:val="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组织主题宣传活动场次</w:t>
            </w:r>
          </w:p>
        </w:tc>
        <w:tc>
          <w:tcPr>
            <w:tcW w:w="2891" w:type="dxa"/>
            <w:vAlign w:val="center"/>
          </w:tcPr>
          <w:p>
            <w:pPr>
              <w:pStyle w:val="14"/>
            </w:pPr>
            <w:r>
              <w:t>组织主题宣传活动场次</w:t>
            </w:r>
          </w:p>
        </w:tc>
        <w:tc>
          <w:tcPr>
            <w:tcW w:w="1276" w:type="dxa"/>
            <w:vAlign w:val="center"/>
          </w:tcPr>
          <w:p>
            <w:pPr>
              <w:pStyle w:val="14"/>
            </w:pPr>
            <w:r>
              <w:t>≥50场</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法律援助案件办结率</w:t>
            </w:r>
          </w:p>
        </w:tc>
        <w:tc>
          <w:tcPr>
            <w:tcW w:w="2891" w:type="dxa"/>
            <w:vAlign w:val="center"/>
          </w:tcPr>
          <w:p>
            <w:pPr>
              <w:pStyle w:val="14"/>
            </w:pPr>
            <w:r>
              <w:t>法律援助案件办结率</w:t>
            </w:r>
          </w:p>
        </w:tc>
        <w:tc>
          <w:tcPr>
            <w:tcW w:w="1276" w:type="dxa"/>
            <w:vAlign w:val="center"/>
          </w:tcPr>
          <w:p>
            <w:pPr>
              <w:pStyle w:val="14"/>
            </w:pPr>
            <w:r>
              <w:t>100</w:t>
            </w:r>
            <w:r>
              <w:rPr>
                <w:rFonts w:hint="eastAsia"/>
                <w:lang w:eastAsia="zh-CN"/>
              </w:rPr>
              <w:t>%</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及时性</w:t>
            </w:r>
          </w:p>
        </w:tc>
        <w:tc>
          <w:tcPr>
            <w:tcW w:w="2891" w:type="dxa"/>
            <w:vAlign w:val="center"/>
          </w:tcPr>
          <w:p>
            <w:pPr>
              <w:pStyle w:val="14"/>
            </w:pPr>
            <w:r>
              <w:t>及时性</w:t>
            </w:r>
          </w:p>
        </w:tc>
        <w:tc>
          <w:tcPr>
            <w:tcW w:w="1276" w:type="dxa"/>
            <w:vAlign w:val="center"/>
          </w:tcPr>
          <w:p>
            <w:pPr>
              <w:pStyle w:val="14"/>
            </w:pPr>
            <w:r>
              <w:t>及时完成</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控制在预算内</w:t>
            </w:r>
          </w:p>
        </w:tc>
        <w:tc>
          <w:tcPr>
            <w:tcW w:w="2891" w:type="dxa"/>
            <w:vAlign w:val="center"/>
          </w:tcPr>
          <w:p>
            <w:pPr>
              <w:pStyle w:val="14"/>
            </w:pPr>
            <w:r>
              <w:t>控制在预算内</w:t>
            </w:r>
          </w:p>
        </w:tc>
        <w:tc>
          <w:tcPr>
            <w:tcW w:w="1276" w:type="dxa"/>
            <w:vAlign w:val="center"/>
          </w:tcPr>
          <w:p>
            <w:pPr>
              <w:pStyle w:val="14"/>
            </w:pPr>
            <w:r>
              <w:t>严格控制在预算内</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促进社会和谐稳定</w:t>
            </w:r>
          </w:p>
        </w:tc>
        <w:tc>
          <w:tcPr>
            <w:tcW w:w="2891" w:type="dxa"/>
            <w:vAlign w:val="center"/>
          </w:tcPr>
          <w:p>
            <w:pPr>
              <w:pStyle w:val="14"/>
            </w:pPr>
            <w:r>
              <w:t>促进社会和谐稳定</w:t>
            </w:r>
          </w:p>
        </w:tc>
        <w:tc>
          <w:tcPr>
            <w:tcW w:w="1276" w:type="dxa"/>
            <w:vAlign w:val="center"/>
          </w:tcPr>
          <w:p>
            <w:pPr>
              <w:pStyle w:val="14"/>
            </w:pPr>
            <w:r>
              <w:t>明显提升</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维护社会稳定</w:t>
            </w:r>
          </w:p>
        </w:tc>
        <w:tc>
          <w:tcPr>
            <w:tcW w:w="2891" w:type="dxa"/>
            <w:vAlign w:val="center"/>
          </w:tcPr>
          <w:p>
            <w:pPr>
              <w:pStyle w:val="14"/>
            </w:pPr>
            <w:r>
              <w:t>维护社会稳定</w:t>
            </w:r>
          </w:p>
        </w:tc>
        <w:tc>
          <w:tcPr>
            <w:tcW w:w="1276" w:type="dxa"/>
            <w:vAlign w:val="center"/>
          </w:tcPr>
          <w:p>
            <w:pPr>
              <w:pStyle w:val="14"/>
            </w:pPr>
            <w:r>
              <w:t>明显提升</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≥95</w:t>
            </w:r>
            <w:r>
              <w:rPr>
                <w:rFonts w:hint="eastAsia"/>
                <w:lang w:eastAsia="zh-CN"/>
              </w:rPr>
              <w:t>%</w:t>
            </w:r>
          </w:p>
        </w:tc>
        <w:tc>
          <w:tcPr>
            <w:tcW w:w="1843" w:type="dxa"/>
            <w:vAlign w:val="center"/>
          </w:tcPr>
          <w:p>
            <w:pPr>
              <w:pStyle w:val="14"/>
            </w:pPr>
            <w:r>
              <w:t>年初工作安排</w:t>
            </w:r>
          </w:p>
        </w:tc>
      </w:tr>
    </w:tbl>
    <w:p>
      <w:pPr>
        <w:sectPr>
          <w:pgSz w:w="11900" w:h="16840"/>
          <w:pgMar w:top="1984" w:right="1304" w:bottom="1134" w:left="1304" w:header="720" w:footer="720" w:gutter="0"/>
          <w:cols w:space="720" w:num="1"/>
        </w:sectPr>
      </w:pPr>
    </w:p>
    <w:p>
      <w:pPr>
        <w:jc w:val="center"/>
      </w:pPr>
    </w:p>
    <w:p>
      <w:pPr>
        <w:outlineLvl w:val="3"/>
      </w:pPr>
      <w:bookmarkStart w:id="12" w:name="_Toc8757"/>
      <w:r>
        <w:rPr>
          <w:rFonts w:hint="eastAsia" w:ascii="方正仿宋_GBK" w:hAnsi="方正仿宋_GBK" w:eastAsia="方正仿宋_GBK" w:cs="方正仿宋_GBK"/>
          <w:color w:val="000000"/>
          <w:sz w:val="28"/>
          <w:lang w:val="en-US" w:eastAsia="zh-CN"/>
        </w:rPr>
        <w:t>10</w:t>
      </w:r>
      <w:r>
        <w:rPr>
          <w:rFonts w:ascii="方正仿宋_GBK" w:hAnsi="方正仿宋_GBK" w:eastAsia="方正仿宋_GBK" w:cs="方正仿宋_GBK"/>
          <w:color w:val="000000"/>
          <w:sz w:val="28"/>
        </w:rPr>
        <w:t>.社区矫正专项经费[2021]70号绩效目标表</w:t>
      </w:r>
      <w:bookmarkEnd w:id="1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315002乐亭县司法局</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13022522P00Q70710005F</w:t>
            </w:r>
          </w:p>
        </w:tc>
        <w:tc>
          <w:tcPr>
            <w:tcW w:w="1587" w:type="dxa"/>
            <w:vAlign w:val="center"/>
          </w:tcPr>
          <w:p>
            <w:pPr>
              <w:pStyle w:val="15"/>
            </w:pPr>
            <w:r>
              <w:t>项目名称</w:t>
            </w:r>
          </w:p>
        </w:tc>
        <w:tc>
          <w:tcPr>
            <w:tcW w:w="4422" w:type="dxa"/>
            <w:gridSpan w:val="3"/>
            <w:vAlign w:val="center"/>
          </w:tcPr>
          <w:p>
            <w:pPr>
              <w:pStyle w:val="14"/>
            </w:pPr>
            <w:r>
              <w:t>社区矫正专项经费[2021]70号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5.06</w:t>
            </w:r>
          </w:p>
        </w:tc>
        <w:tc>
          <w:tcPr>
            <w:tcW w:w="1587" w:type="dxa"/>
            <w:vAlign w:val="center"/>
          </w:tcPr>
          <w:p>
            <w:pPr>
              <w:pStyle w:val="15"/>
            </w:pPr>
            <w:r>
              <w:t>其中：财政    资金</w:t>
            </w:r>
          </w:p>
        </w:tc>
        <w:tc>
          <w:tcPr>
            <w:tcW w:w="1304" w:type="dxa"/>
            <w:vAlign w:val="center"/>
          </w:tcPr>
          <w:p>
            <w:pPr>
              <w:pStyle w:val="14"/>
            </w:pPr>
            <w:r>
              <w:t>5.06</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用于社区工作宣传经费，教育帮扶经费，执行案件办理费等社区矫正其他办案业务费及社区矫正设备费用。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1.提高社区矫正工作质量，组织社区矫正人员学习教育培训。</w:t>
            </w:r>
          </w:p>
          <w:p>
            <w:pPr>
              <w:pStyle w:val="14"/>
            </w:pPr>
            <w:r>
              <w:t>2.加强对社区服刑对象、刑满释放人员的监管。</w:t>
            </w:r>
          </w:p>
          <w:p>
            <w:pPr>
              <w:pStyle w:val="14"/>
            </w:pPr>
            <w:r>
              <w:t>3.加强对社区矫正人员的管理，确保不脱管不漏管和再犯罪现象的发生。</w:t>
            </w:r>
          </w:p>
        </w:tc>
      </w:tr>
    </w:tbl>
    <w:p>
      <w:pPr>
        <w:spacing w:line="2" w:lineRule="exact"/>
        <w:jc w:val="center"/>
      </w:pPr>
    </w:p>
    <w:tbl>
      <w:tblPr>
        <w:tblStyle w:val="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社区矫正人数</w:t>
            </w:r>
          </w:p>
        </w:tc>
        <w:tc>
          <w:tcPr>
            <w:tcW w:w="2891" w:type="dxa"/>
            <w:vAlign w:val="center"/>
          </w:tcPr>
          <w:p>
            <w:pPr>
              <w:pStyle w:val="14"/>
            </w:pPr>
            <w:r>
              <w:t>社区矫正人数</w:t>
            </w:r>
          </w:p>
        </w:tc>
        <w:tc>
          <w:tcPr>
            <w:tcW w:w="1276" w:type="dxa"/>
            <w:vAlign w:val="center"/>
          </w:tcPr>
          <w:p>
            <w:pPr>
              <w:pStyle w:val="14"/>
            </w:pPr>
            <w:r>
              <w:t>≥155人</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社区矫正执法人员学习时间达标率</w:t>
            </w:r>
          </w:p>
        </w:tc>
        <w:tc>
          <w:tcPr>
            <w:tcW w:w="2891" w:type="dxa"/>
            <w:vAlign w:val="center"/>
          </w:tcPr>
          <w:p>
            <w:pPr>
              <w:pStyle w:val="14"/>
            </w:pPr>
            <w:r>
              <w:t>社区矫正执法人员学习时间达标率</w:t>
            </w:r>
          </w:p>
        </w:tc>
        <w:tc>
          <w:tcPr>
            <w:tcW w:w="1276" w:type="dxa"/>
            <w:vAlign w:val="center"/>
          </w:tcPr>
          <w:p>
            <w:pPr>
              <w:pStyle w:val="14"/>
            </w:pPr>
            <w:r>
              <w:t>100</w:t>
            </w:r>
            <w:r>
              <w:rPr>
                <w:rFonts w:hint="eastAsia"/>
                <w:lang w:eastAsia="zh-CN"/>
              </w:rPr>
              <w:t>%</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rPr>
                <w:rFonts w:hint="eastAsia"/>
                <w:lang w:eastAsia="zh-CN"/>
              </w:rPr>
              <w:t>项目完成时间</w:t>
            </w:r>
          </w:p>
        </w:tc>
        <w:tc>
          <w:tcPr>
            <w:tcW w:w="2891" w:type="dxa"/>
            <w:vAlign w:val="center"/>
          </w:tcPr>
          <w:p>
            <w:pPr>
              <w:pStyle w:val="14"/>
            </w:pPr>
            <w:r>
              <w:rPr>
                <w:rFonts w:hint="eastAsia"/>
                <w:lang w:eastAsia="zh-CN"/>
              </w:rPr>
              <w:t>项目完成时间</w:t>
            </w:r>
          </w:p>
        </w:tc>
        <w:tc>
          <w:tcPr>
            <w:tcW w:w="1276" w:type="dxa"/>
            <w:vAlign w:val="center"/>
          </w:tcPr>
          <w:p>
            <w:pPr>
              <w:pStyle w:val="14"/>
            </w:pPr>
            <w:r>
              <w:rPr>
                <w:rFonts w:hint="eastAsia"/>
                <w:lang w:eastAsia="zh-CN"/>
              </w:rPr>
              <w:t>2022年底</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控制在预算资金内</w:t>
            </w:r>
          </w:p>
        </w:tc>
        <w:tc>
          <w:tcPr>
            <w:tcW w:w="2891" w:type="dxa"/>
            <w:vAlign w:val="center"/>
          </w:tcPr>
          <w:p>
            <w:pPr>
              <w:pStyle w:val="14"/>
            </w:pPr>
            <w:r>
              <w:t>控制在预算资金内</w:t>
            </w:r>
          </w:p>
        </w:tc>
        <w:tc>
          <w:tcPr>
            <w:tcW w:w="1276" w:type="dxa"/>
            <w:vAlign w:val="center"/>
          </w:tcPr>
          <w:p>
            <w:pPr>
              <w:pStyle w:val="14"/>
            </w:pPr>
            <w:r>
              <w:t>严格控制在预算内</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社会稳定水平</w:t>
            </w:r>
          </w:p>
        </w:tc>
        <w:tc>
          <w:tcPr>
            <w:tcW w:w="2891" w:type="dxa"/>
            <w:vAlign w:val="center"/>
          </w:tcPr>
          <w:p>
            <w:pPr>
              <w:pStyle w:val="14"/>
            </w:pPr>
            <w:r>
              <w:t>社会稳定水平</w:t>
            </w:r>
          </w:p>
        </w:tc>
        <w:tc>
          <w:tcPr>
            <w:tcW w:w="1276" w:type="dxa"/>
            <w:vAlign w:val="center"/>
          </w:tcPr>
          <w:p>
            <w:pPr>
              <w:pStyle w:val="14"/>
            </w:pPr>
            <w:r>
              <w:t>明显提升</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维护社会稳定</w:t>
            </w:r>
          </w:p>
        </w:tc>
        <w:tc>
          <w:tcPr>
            <w:tcW w:w="2891" w:type="dxa"/>
            <w:vAlign w:val="center"/>
          </w:tcPr>
          <w:p>
            <w:pPr>
              <w:pStyle w:val="14"/>
            </w:pPr>
            <w:r>
              <w:t>维护社会稳定</w:t>
            </w:r>
          </w:p>
        </w:tc>
        <w:tc>
          <w:tcPr>
            <w:tcW w:w="1276" w:type="dxa"/>
            <w:vAlign w:val="center"/>
          </w:tcPr>
          <w:p>
            <w:pPr>
              <w:pStyle w:val="14"/>
            </w:pPr>
            <w:r>
              <w:t>明显提升</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≥95</w:t>
            </w:r>
            <w:r>
              <w:rPr>
                <w:rFonts w:hint="eastAsia"/>
                <w:lang w:eastAsia="zh-CN"/>
              </w:rPr>
              <w:t>%</w:t>
            </w:r>
          </w:p>
        </w:tc>
        <w:tc>
          <w:tcPr>
            <w:tcW w:w="1843" w:type="dxa"/>
            <w:vAlign w:val="center"/>
          </w:tcPr>
          <w:p>
            <w:pPr>
              <w:pStyle w:val="14"/>
            </w:pPr>
            <w:r>
              <w:t>年初工作安排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13" w:name="_Toc32747"/>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.业务装备费基层公检法司转移支付省级配套资金[2021]63号绩效目标表</w:t>
      </w:r>
      <w:bookmarkEnd w:id="1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315002乐亭县司法局</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13022522P005M43100122</w:t>
            </w:r>
          </w:p>
        </w:tc>
        <w:tc>
          <w:tcPr>
            <w:tcW w:w="1587" w:type="dxa"/>
            <w:vAlign w:val="center"/>
          </w:tcPr>
          <w:p>
            <w:pPr>
              <w:pStyle w:val="15"/>
            </w:pPr>
            <w:r>
              <w:t>项目名称</w:t>
            </w:r>
          </w:p>
        </w:tc>
        <w:tc>
          <w:tcPr>
            <w:tcW w:w="4422" w:type="dxa"/>
            <w:gridSpan w:val="3"/>
            <w:vAlign w:val="center"/>
          </w:tcPr>
          <w:p>
            <w:pPr>
              <w:pStyle w:val="14"/>
            </w:pPr>
            <w:r>
              <w:t>业务装备费基层公检法司转移支付省级配套资金[2021]63号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8.10</w:t>
            </w:r>
          </w:p>
        </w:tc>
        <w:tc>
          <w:tcPr>
            <w:tcW w:w="1587" w:type="dxa"/>
            <w:vAlign w:val="center"/>
          </w:tcPr>
          <w:p>
            <w:pPr>
              <w:pStyle w:val="15"/>
            </w:pPr>
            <w:r>
              <w:t>其中：财政    资金</w:t>
            </w:r>
          </w:p>
        </w:tc>
        <w:tc>
          <w:tcPr>
            <w:tcW w:w="1304" w:type="dxa"/>
            <w:vAlign w:val="center"/>
          </w:tcPr>
          <w:p>
            <w:pPr>
              <w:pStyle w:val="14"/>
            </w:pPr>
            <w:r>
              <w:t>8.10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用于基层司法业务办公设备购置及人民调解桌椅等办公设备购置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1.加强全县人民调解工作的指导，大力排查化解社会矛盾纠纷。</w:t>
            </w:r>
          </w:p>
          <w:p>
            <w:pPr>
              <w:pStyle w:val="14"/>
            </w:pPr>
            <w:r>
              <w:t>2.加强基层人民调解员培训，提高人民调解质量</w:t>
            </w:r>
          </w:p>
          <w:p>
            <w:pPr>
              <w:pStyle w:val="14"/>
            </w:pPr>
            <w:r>
              <w:t>3.做好基层法律服务工作，加大法制宣传力度，让人人学法知法懂法用法。</w:t>
            </w:r>
          </w:p>
        </w:tc>
      </w:tr>
    </w:tbl>
    <w:p>
      <w:pPr>
        <w:spacing w:line="2" w:lineRule="exact"/>
        <w:jc w:val="center"/>
      </w:pPr>
    </w:p>
    <w:tbl>
      <w:tblPr>
        <w:tblStyle w:val="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办公家具和办公设备购置数量（台</w:t>
            </w:r>
          </w:p>
        </w:tc>
        <w:tc>
          <w:tcPr>
            <w:tcW w:w="2891" w:type="dxa"/>
            <w:vAlign w:val="center"/>
          </w:tcPr>
          <w:p>
            <w:pPr>
              <w:pStyle w:val="14"/>
            </w:pPr>
            <w:r>
              <w:t>办公家具和办公设备购置数量（台/件/辆/套）</w:t>
            </w:r>
          </w:p>
        </w:tc>
        <w:tc>
          <w:tcPr>
            <w:tcW w:w="1276" w:type="dxa"/>
            <w:vAlign w:val="center"/>
          </w:tcPr>
          <w:p>
            <w:pPr>
              <w:pStyle w:val="14"/>
              <w:rPr>
                <w:color w:val="FF0000"/>
              </w:rPr>
            </w:pPr>
            <w:r>
              <w:rPr>
                <w:color w:val="auto"/>
              </w:rPr>
              <w:t>满足基层工作需要</w:t>
            </w:r>
          </w:p>
        </w:tc>
        <w:tc>
          <w:tcPr>
            <w:tcW w:w="1843" w:type="dxa"/>
            <w:vAlign w:val="center"/>
          </w:tcPr>
          <w:p>
            <w:pPr>
              <w:pStyle w:val="14"/>
            </w:pPr>
            <w:r>
              <w:t>年初工作任务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购置设备合格率</w:t>
            </w:r>
          </w:p>
        </w:tc>
        <w:tc>
          <w:tcPr>
            <w:tcW w:w="2891" w:type="dxa"/>
            <w:vAlign w:val="center"/>
          </w:tcPr>
          <w:p>
            <w:pPr>
              <w:pStyle w:val="14"/>
            </w:pPr>
            <w:r>
              <w:t>购置设备合格率</w:t>
            </w:r>
          </w:p>
        </w:tc>
        <w:tc>
          <w:tcPr>
            <w:tcW w:w="1276" w:type="dxa"/>
            <w:vAlign w:val="center"/>
          </w:tcPr>
          <w:p>
            <w:pPr>
              <w:pStyle w:val="14"/>
            </w:pPr>
            <w:r>
              <w:t>100</w:t>
            </w:r>
            <w:r>
              <w:rPr>
                <w:rFonts w:hint="eastAsia"/>
                <w:lang w:eastAsia="zh-CN"/>
              </w:rPr>
              <w:t>%</w:t>
            </w:r>
          </w:p>
        </w:tc>
        <w:tc>
          <w:tcPr>
            <w:tcW w:w="1843" w:type="dxa"/>
            <w:vAlign w:val="center"/>
          </w:tcPr>
          <w:p>
            <w:pPr>
              <w:pStyle w:val="14"/>
            </w:pPr>
            <w:r>
              <w:t>年初工作任务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rPr>
                <w:rFonts w:hint="eastAsia"/>
                <w:lang w:eastAsia="zh-CN"/>
              </w:rPr>
              <w:t>项目完成时间</w:t>
            </w:r>
          </w:p>
        </w:tc>
        <w:tc>
          <w:tcPr>
            <w:tcW w:w="2891" w:type="dxa"/>
            <w:vAlign w:val="center"/>
          </w:tcPr>
          <w:p>
            <w:pPr>
              <w:pStyle w:val="14"/>
            </w:pPr>
            <w:r>
              <w:rPr>
                <w:rFonts w:hint="eastAsia"/>
                <w:lang w:eastAsia="zh-CN"/>
              </w:rPr>
              <w:t>项目完成时间</w:t>
            </w:r>
          </w:p>
        </w:tc>
        <w:tc>
          <w:tcPr>
            <w:tcW w:w="1276" w:type="dxa"/>
            <w:vAlign w:val="center"/>
          </w:tcPr>
          <w:p>
            <w:pPr>
              <w:pStyle w:val="14"/>
            </w:pPr>
            <w:r>
              <w:rPr>
                <w:rFonts w:hint="eastAsia"/>
                <w:lang w:eastAsia="zh-CN"/>
              </w:rPr>
              <w:t>2022年底</w:t>
            </w:r>
          </w:p>
        </w:tc>
        <w:tc>
          <w:tcPr>
            <w:tcW w:w="1843" w:type="dxa"/>
            <w:vAlign w:val="center"/>
          </w:tcPr>
          <w:p>
            <w:pPr>
              <w:pStyle w:val="14"/>
            </w:pPr>
            <w:r>
              <w:t>年初工作任务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控制在预算内</w:t>
            </w:r>
          </w:p>
        </w:tc>
        <w:tc>
          <w:tcPr>
            <w:tcW w:w="2891" w:type="dxa"/>
            <w:vAlign w:val="center"/>
          </w:tcPr>
          <w:p>
            <w:pPr>
              <w:pStyle w:val="14"/>
            </w:pPr>
            <w:r>
              <w:t>控制在预算内</w:t>
            </w:r>
          </w:p>
        </w:tc>
        <w:tc>
          <w:tcPr>
            <w:tcW w:w="1276" w:type="dxa"/>
            <w:vAlign w:val="center"/>
          </w:tcPr>
          <w:p>
            <w:pPr>
              <w:pStyle w:val="14"/>
            </w:pPr>
            <w:r>
              <w:t>严格控制在预算内</w:t>
            </w:r>
          </w:p>
        </w:tc>
        <w:tc>
          <w:tcPr>
            <w:tcW w:w="1843" w:type="dxa"/>
            <w:vAlign w:val="center"/>
          </w:tcPr>
          <w:p>
            <w:pPr>
              <w:pStyle w:val="14"/>
            </w:pPr>
            <w:r>
              <w:t>年初工作任务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促进社会和谐稳定</w:t>
            </w:r>
          </w:p>
        </w:tc>
        <w:tc>
          <w:tcPr>
            <w:tcW w:w="2891" w:type="dxa"/>
            <w:vAlign w:val="center"/>
          </w:tcPr>
          <w:p>
            <w:pPr>
              <w:pStyle w:val="14"/>
            </w:pPr>
            <w:r>
              <w:t>促进社会和谐稳定</w:t>
            </w:r>
          </w:p>
        </w:tc>
        <w:tc>
          <w:tcPr>
            <w:tcW w:w="1276" w:type="dxa"/>
            <w:vAlign w:val="center"/>
          </w:tcPr>
          <w:p>
            <w:pPr>
              <w:pStyle w:val="14"/>
            </w:pPr>
            <w:r>
              <w:t>明显提升</w:t>
            </w:r>
          </w:p>
        </w:tc>
        <w:tc>
          <w:tcPr>
            <w:tcW w:w="1843" w:type="dxa"/>
            <w:vAlign w:val="center"/>
          </w:tcPr>
          <w:p>
            <w:pPr>
              <w:pStyle w:val="14"/>
            </w:pPr>
            <w:r>
              <w:t>年初工作任务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维护社会稳定</w:t>
            </w:r>
          </w:p>
        </w:tc>
        <w:tc>
          <w:tcPr>
            <w:tcW w:w="2891" w:type="dxa"/>
            <w:vAlign w:val="center"/>
          </w:tcPr>
          <w:p>
            <w:pPr>
              <w:pStyle w:val="14"/>
            </w:pPr>
            <w:r>
              <w:t>维护社会稳定</w:t>
            </w:r>
          </w:p>
        </w:tc>
        <w:tc>
          <w:tcPr>
            <w:tcW w:w="1276" w:type="dxa"/>
            <w:vAlign w:val="center"/>
          </w:tcPr>
          <w:p>
            <w:pPr>
              <w:pStyle w:val="14"/>
            </w:pPr>
            <w:r>
              <w:t>明显提升</w:t>
            </w:r>
          </w:p>
        </w:tc>
        <w:tc>
          <w:tcPr>
            <w:tcW w:w="1843" w:type="dxa"/>
            <w:vAlign w:val="center"/>
          </w:tcPr>
          <w:p>
            <w:pPr>
              <w:pStyle w:val="14"/>
            </w:pPr>
            <w:r>
              <w:t>年初工作任务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≥95百分比</w:t>
            </w:r>
          </w:p>
        </w:tc>
        <w:tc>
          <w:tcPr>
            <w:tcW w:w="1843" w:type="dxa"/>
            <w:vAlign w:val="center"/>
          </w:tcPr>
          <w:p>
            <w:pPr>
              <w:pStyle w:val="14"/>
            </w:pPr>
            <w:r>
              <w:t>年初工作任务</w:t>
            </w:r>
          </w:p>
        </w:tc>
      </w:tr>
    </w:tbl>
    <w:p>
      <w:pPr>
        <w:sectPr>
          <w:pgSz w:w="11900" w:h="16840"/>
          <w:pgMar w:top="1984" w:right="1304" w:bottom="1134" w:left="1304" w:header="720" w:footer="720" w:gutter="0"/>
          <w:cols w:space="720" w:num="1"/>
        </w:sectPr>
      </w:pPr>
    </w:p>
    <w:p>
      <w:pPr>
        <w:jc w:val="center"/>
      </w:pPr>
    </w:p>
    <w:p>
      <w:pPr>
        <w:ind w:firstLine="560"/>
        <w:outlineLvl w:val="3"/>
      </w:pPr>
      <w:bookmarkStart w:id="14" w:name="_Toc19654"/>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.业务装备费中央政法纪检监察转移支付资金[2021]62号绩效目标表</w:t>
      </w:r>
      <w:bookmarkEnd w:id="1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315002乐亭县司法局</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13022522P008MD910015P</w:t>
            </w:r>
          </w:p>
        </w:tc>
        <w:tc>
          <w:tcPr>
            <w:tcW w:w="1587" w:type="dxa"/>
            <w:vAlign w:val="center"/>
          </w:tcPr>
          <w:p>
            <w:pPr>
              <w:pStyle w:val="15"/>
            </w:pPr>
            <w:r>
              <w:t>项目名称</w:t>
            </w:r>
          </w:p>
        </w:tc>
        <w:tc>
          <w:tcPr>
            <w:tcW w:w="4422" w:type="dxa"/>
            <w:gridSpan w:val="3"/>
            <w:vAlign w:val="center"/>
          </w:tcPr>
          <w:p>
            <w:pPr>
              <w:pStyle w:val="14"/>
            </w:pPr>
            <w:r>
              <w:t>业务装备费中央政法纪检监察转移支付资金[2021]62号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17.50</w:t>
            </w:r>
          </w:p>
        </w:tc>
        <w:tc>
          <w:tcPr>
            <w:tcW w:w="1587" w:type="dxa"/>
            <w:vAlign w:val="center"/>
          </w:tcPr>
          <w:p>
            <w:pPr>
              <w:pStyle w:val="15"/>
            </w:pPr>
            <w:r>
              <w:t>其中：财政    资金</w:t>
            </w:r>
          </w:p>
        </w:tc>
        <w:tc>
          <w:tcPr>
            <w:tcW w:w="1304" w:type="dxa"/>
            <w:vAlign w:val="center"/>
          </w:tcPr>
          <w:p>
            <w:pPr>
              <w:pStyle w:val="14"/>
            </w:pPr>
            <w:r>
              <w:t>17.50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基层司法所日常办公设备购置及人民调解室建设用人民调解桌椅购置等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1.加强是对全县人民调解工作的指导及法制宣传工作</w:t>
            </w:r>
          </w:p>
          <w:p>
            <w:pPr>
              <w:pStyle w:val="14"/>
            </w:pPr>
            <w:r>
              <w:t>2.加强基层人民调解室建设及公共法律服务站建设。</w:t>
            </w:r>
          </w:p>
          <w:p>
            <w:pPr>
              <w:pStyle w:val="14"/>
            </w:pPr>
            <w:r>
              <w:t>3.做好基层法律服务工作，加强法制宣传力度。</w:t>
            </w:r>
          </w:p>
        </w:tc>
      </w:tr>
    </w:tbl>
    <w:p>
      <w:pPr>
        <w:spacing w:line="2" w:lineRule="exact"/>
        <w:jc w:val="center"/>
      </w:pPr>
    </w:p>
    <w:tbl>
      <w:tblPr>
        <w:tblStyle w:val="6"/>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办公家具和办公设备购置数量（台</w:t>
            </w:r>
          </w:p>
        </w:tc>
        <w:tc>
          <w:tcPr>
            <w:tcW w:w="2891" w:type="dxa"/>
            <w:vAlign w:val="center"/>
          </w:tcPr>
          <w:p>
            <w:pPr>
              <w:pStyle w:val="14"/>
            </w:pPr>
            <w:r>
              <w:t>办公家具和办公设备购置数量（台/件/辆/套）</w:t>
            </w:r>
          </w:p>
        </w:tc>
        <w:tc>
          <w:tcPr>
            <w:tcW w:w="1276" w:type="dxa"/>
            <w:vAlign w:val="center"/>
          </w:tcPr>
          <w:p>
            <w:pPr>
              <w:pStyle w:val="14"/>
              <w:rPr>
                <w:color w:val="FF0000"/>
              </w:rPr>
            </w:pPr>
            <w:r>
              <w:rPr>
                <w:color w:val="auto"/>
              </w:rPr>
              <w:t>满足基层工作需要</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设备购置合格率</w:t>
            </w:r>
          </w:p>
        </w:tc>
        <w:tc>
          <w:tcPr>
            <w:tcW w:w="2891" w:type="dxa"/>
            <w:vAlign w:val="center"/>
          </w:tcPr>
          <w:p>
            <w:pPr>
              <w:pStyle w:val="14"/>
            </w:pPr>
            <w:r>
              <w:t>设备购置合格率</w:t>
            </w:r>
          </w:p>
        </w:tc>
        <w:tc>
          <w:tcPr>
            <w:tcW w:w="1276" w:type="dxa"/>
            <w:vAlign w:val="center"/>
          </w:tcPr>
          <w:p>
            <w:pPr>
              <w:pStyle w:val="14"/>
            </w:pPr>
            <w:r>
              <w:t>100</w:t>
            </w:r>
            <w:r>
              <w:rPr>
                <w:rFonts w:hint="eastAsia"/>
                <w:lang w:eastAsia="zh-CN"/>
              </w:rPr>
              <w:t>%</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rPr>
                <w:rFonts w:hint="eastAsia"/>
                <w:lang w:eastAsia="zh-CN"/>
              </w:rPr>
              <w:t>项目完成时间</w:t>
            </w:r>
          </w:p>
        </w:tc>
        <w:tc>
          <w:tcPr>
            <w:tcW w:w="2891" w:type="dxa"/>
            <w:vAlign w:val="center"/>
          </w:tcPr>
          <w:p>
            <w:pPr>
              <w:pStyle w:val="14"/>
            </w:pPr>
            <w:r>
              <w:rPr>
                <w:rFonts w:hint="eastAsia"/>
                <w:lang w:eastAsia="zh-CN"/>
              </w:rPr>
              <w:t>项目完成时间</w:t>
            </w:r>
          </w:p>
        </w:tc>
        <w:tc>
          <w:tcPr>
            <w:tcW w:w="1276" w:type="dxa"/>
            <w:vAlign w:val="center"/>
          </w:tcPr>
          <w:p>
            <w:pPr>
              <w:pStyle w:val="14"/>
            </w:pPr>
            <w:r>
              <w:rPr>
                <w:rFonts w:hint="eastAsia"/>
                <w:lang w:eastAsia="zh-CN"/>
              </w:rPr>
              <w:t>2022年底</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控制在预算内</w:t>
            </w:r>
          </w:p>
        </w:tc>
        <w:tc>
          <w:tcPr>
            <w:tcW w:w="2891" w:type="dxa"/>
            <w:vAlign w:val="center"/>
          </w:tcPr>
          <w:p>
            <w:pPr>
              <w:pStyle w:val="14"/>
            </w:pPr>
            <w:r>
              <w:t>控制在预算内</w:t>
            </w:r>
          </w:p>
        </w:tc>
        <w:tc>
          <w:tcPr>
            <w:tcW w:w="1276" w:type="dxa"/>
            <w:vAlign w:val="center"/>
          </w:tcPr>
          <w:p>
            <w:pPr>
              <w:pStyle w:val="14"/>
            </w:pPr>
            <w:r>
              <w:t>严格控制在预算内</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促进社会和谐稳定</w:t>
            </w:r>
          </w:p>
        </w:tc>
        <w:tc>
          <w:tcPr>
            <w:tcW w:w="2891" w:type="dxa"/>
            <w:vAlign w:val="center"/>
          </w:tcPr>
          <w:p>
            <w:pPr>
              <w:pStyle w:val="14"/>
            </w:pPr>
            <w:r>
              <w:t>促进社会和谐稳定</w:t>
            </w:r>
          </w:p>
        </w:tc>
        <w:tc>
          <w:tcPr>
            <w:tcW w:w="1276" w:type="dxa"/>
            <w:vAlign w:val="center"/>
          </w:tcPr>
          <w:p>
            <w:pPr>
              <w:pStyle w:val="14"/>
            </w:pPr>
            <w:r>
              <w:t>明显提升</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维护社会稳定</w:t>
            </w:r>
          </w:p>
        </w:tc>
        <w:tc>
          <w:tcPr>
            <w:tcW w:w="2891" w:type="dxa"/>
            <w:vAlign w:val="center"/>
          </w:tcPr>
          <w:p>
            <w:pPr>
              <w:pStyle w:val="14"/>
            </w:pPr>
            <w:r>
              <w:t>维护社会稳定</w:t>
            </w:r>
          </w:p>
        </w:tc>
        <w:tc>
          <w:tcPr>
            <w:tcW w:w="1276" w:type="dxa"/>
            <w:vAlign w:val="center"/>
          </w:tcPr>
          <w:p>
            <w:pPr>
              <w:pStyle w:val="14"/>
            </w:pPr>
            <w:r>
              <w:t>明显提升</w:t>
            </w:r>
          </w:p>
        </w:tc>
        <w:tc>
          <w:tcPr>
            <w:tcW w:w="1843"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p>
        </w:tc>
        <w:tc>
          <w:tcPr>
            <w:tcW w:w="1332" w:type="dxa"/>
            <w:vAlign w:val="center"/>
          </w:tcPr>
          <w:p>
            <w:pPr>
              <w:pStyle w:val="14"/>
            </w:pPr>
          </w:p>
        </w:tc>
        <w:tc>
          <w:tcPr>
            <w:tcW w:w="2891" w:type="dxa"/>
            <w:vAlign w:val="center"/>
          </w:tcPr>
          <w:p>
            <w:pPr>
              <w:pStyle w:val="14"/>
            </w:pPr>
          </w:p>
        </w:tc>
        <w:tc>
          <w:tcPr>
            <w:tcW w:w="1276" w:type="dxa"/>
            <w:vAlign w:val="center"/>
          </w:tcPr>
          <w:p>
            <w:pPr>
              <w:pStyle w:val="14"/>
            </w:pP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≥95</w:t>
            </w:r>
            <w:r>
              <w:rPr>
                <w:rFonts w:hint="eastAsia"/>
                <w:lang w:eastAsia="zh-CN"/>
              </w:rPr>
              <w:t>%</w:t>
            </w:r>
          </w:p>
        </w:tc>
        <w:tc>
          <w:tcPr>
            <w:tcW w:w="1843" w:type="dxa"/>
            <w:vAlign w:val="center"/>
          </w:tcPr>
          <w:p>
            <w:pPr>
              <w:pStyle w:val="14"/>
            </w:pPr>
            <w:r>
              <w:t>年初工作安排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596"/>
    <w:rsid w:val="000329B9"/>
    <w:rsid w:val="000D39F3"/>
    <w:rsid w:val="002C29E7"/>
    <w:rsid w:val="00376A20"/>
    <w:rsid w:val="006C28F1"/>
    <w:rsid w:val="006E5596"/>
    <w:rsid w:val="00775F01"/>
    <w:rsid w:val="00C11BB8"/>
    <w:rsid w:val="00C53C48"/>
    <w:rsid w:val="00DE4C7C"/>
    <w:rsid w:val="00E17AFB"/>
    <w:rsid w:val="00E823F4"/>
    <w:rsid w:val="00F0041A"/>
    <w:rsid w:val="03166455"/>
    <w:rsid w:val="0ADE3242"/>
    <w:rsid w:val="10425087"/>
    <w:rsid w:val="1D464ACA"/>
    <w:rsid w:val="221D6070"/>
    <w:rsid w:val="23B804CF"/>
    <w:rsid w:val="26D67230"/>
    <w:rsid w:val="2A6627BE"/>
    <w:rsid w:val="310965EA"/>
    <w:rsid w:val="31620A39"/>
    <w:rsid w:val="37FF0668"/>
    <w:rsid w:val="3BB630D1"/>
    <w:rsid w:val="44B271FB"/>
    <w:rsid w:val="4792114A"/>
    <w:rsid w:val="49A27BF8"/>
    <w:rsid w:val="5267075B"/>
    <w:rsid w:val="53054D65"/>
    <w:rsid w:val="56AC2ECB"/>
    <w:rsid w:val="57FE67DE"/>
    <w:rsid w:val="66061A58"/>
    <w:rsid w:val="6B167EF5"/>
    <w:rsid w:val="702D7082"/>
    <w:rsid w:val="705F1567"/>
    <w:rsid w:val="785D3DD5"/>
    <w:rsid w:val="7A354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1"/>
    <w:semiHidden/>
    <w:unhideWhenUsed/>
    <w:qFormat/>
    <w:uiPriority w:val="99"/>
    <w:pPr>
      <w:tabs>
        <w:tab w:val="center" w:pos="4153"/>
        <w:tab w:val="right" w:pos="8306"/>
      </w:tabs>
      <w:snapToGrid w:val="0"/>
    </w:pPr>
    <w:rPr>
      <w:sz w:val="18"/>
      <w:szCs w:val="18"/>
    </w:rPr>
  </w:style>
  <w:style w:type="paragraph" w:styleId="3">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4"/>
    <w:basedOn w:val="1"/>
    <w:next w:val="1"/>
    <w:semiHidden/>
    <w:unhideWhenUsed/>
    <w:uiPriority w:val="39"/>
    <w:pPr>
      <w:ind w:left="1260" w:leftChars="600"/>
    </w:pPr>
  </w:style>
  <w:style w:type="paragraph" w:styleId="5">
    <w:name w:val="toc 2"/>
    <w:basedOn w:val="1"/>
    <w:next w:val="1"/>
    <w:semiHidden/>
    <w:unhideWhenUsed/>
    <w:qFormat/>
    <w:uiPriority w:val="39"/>
    <w:pPr>
      <w:ind w:left="420" w:leftChars="20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插入文本样式-插入总体目标文件"/>
    <w:basedOn w:val="1"/>
    <w:qFormat/>
    <w:uiPriority w:val="0"/>
    <w:pPr>
      <w:spacing w:line="500" w:lineRule="exact"/>
      <w:ind w:firstLine="560"/>
    </w:pPr>
    <w:rPr>
      <w:rFonts w:eastAsia="方正仿宋_GBK"/>
      <w:sz w:val="28"/>
    </w:rPr>
  </w:style>
  <w:style w:type="paragraph" w:customStyle="1" w:styleId="10">
    <w:name w:val="插入文本样式-插入职责分类绩效目标文件"/>
    <w:basedOn w:val="1"/>
    <w:qFormat/>
    <w:uiPriority w:val="0"/>
    <w:pPr>
      <w:spacing w:line="500" w:lineRule="exact"/>
      <w:ind w:firstLine="560"/>
    </w:pPr>
    <w:rPr>
      <w:rFonts w:eastAsia="方正仿宋_GBK"/>
      <w:sz w:val="28"/>
    </w:rPr>
  </w:style>
  <w:style w:type="paragraph" w:customStyle="1" w:styleId="1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5"/>
    <w:basedOn w:val="1"/>
    <w:qFormat/>
    <w:uiPriority w:val="0"/>
    <w:rPr>
      <w:rFonts w:ascii="方正书宋_GBK" w:hAnsi="方正书宋_GBK" w:eastAsia="方正书宋_GBK" w:cs="方正书宋_GBK"/>
      <w:b/>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TOC 2"/>
    <w:basedOn w:val="1"/>
    <w:qFormat/>
    <w:uiPriority w:val="0"/>
    <w:pPr>
      <w:ind w:left="240"/>
    </w:pPr>
  </w:style>
  <w:style w:type="paragraph" w:customStyle="1" w:styleId="18">
    <w:name w:val="TOC 4"/>
    <w:basedOn w:val="1"/>
    <w:qFormat/>
    <w:uiPriority w:val="0"/>
    <w:pPr>
      <w:ind w:left="720"/>
    </w:pPr>
  </w:style>
  <w:style w:type="paragraph" w:customStyle="1" w:styleId="19">
    <w:name w:val="TOC 1"/>
    <w:basedOn w:val="1"/>
    <w:qFormat/>
    <w:uiPriority w:val="0"/>
    <w:pPr>
      <w:spacing w:before="120"/>
    </w:pPr>
    <w:rPr>
      <w:rFonts w:eastAsia="方正仿宋_GBK"/>
      <w:color w:val="000000"/>
      <w:sz w:val="28"/>
    </w:rPr>
  </w:style>
  <w:style w:type="character" w:customStyle="1" w:styleId="20">
    <w:name w:val="页眉 Char"/>
    <w:basedOn w:val="8"/>
    <w:link w:val="3"/>
    <w:semiHidden/>
    <w:qFormat/>
    <w:uiPriority w:val="99"/>
    <w:rPr>
      <w:rFonts w:eastAsia="Times New Roman"/>
      <w:sz w:val="18"/>
      <w:szCs w:val="18"/>
      <w:lang w:eastAsia="uk-UA"/>
    </w:rPr>
  </w:style>
  <w:style w:type="character" w:customStyle="1" w:styleId="21">
    <w:name w:val="页脚 Char"/>
    <w:basedOn w:val="8"/>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1" Type="http://schemas.openxmlformats.org/officeDocument/2006/relationships/fontTable" Target="fontTable.xml"/><Relationship Id="rId50" Type="http://schemas.openxmlformats.org/officeDocument/2006/relationships/customXml" Target="../customXml/item39.xml"/><Relationship Id="rId5" Type="http://schemas.openxmlformats.org/officeDocument/2006/relationships/header" Target="header3.xml"/><Relationship Id="rId49" Type="http://schemas.openxmlformats.org/officeDocument/2006/relationships/customXml" Target="../customXml/item38.xml"/><Relationship Id="rId48" Type="http://schemas.openxmlformats.org/officeDocument/2006/relationships/customXml" Target="../customXml/item37.xml"/><Relationship Id="rId47" Type="http://schemas.openxmlformats.org/officeDocument/2006/relationships/customXml" Target="../customXml/item36.xml"/><Relationship Id="rId46" Type="http://schemas.openxmlformats.org/officeDocument/2006/relationships/customXml" Target="../customXml/item35.xml"/><Relationship Id="rId45" Type="http://schemas.openxmlformats.org/officeDocument/2006/relationships/customXml" Target="../customXml/item34.xml"/><Relationship Id="rId44" Type="http://schemas.openxmlformats.org/officeDocument/2006/relationships/customXml" Target="../customXml/item33.xml"/><Relationship Id="rId43" Type="http://schemas.openxmlformats.org/officeDocument/2006/relationships/customXml" Target="../customXml/item32.xml"/><Relationship Id="rId42" Type="http://schemas.openxmlformats.org/officeDocument/2006/relationships/customXml" Target="../customXml/item31.xml"/><Relationship Id="rId41" Type="http://schemas.openxmlformats.org/officeDocument/2006/relationships/customXml" Target="../customXml/item30.xml"/><Relationship Id="rId40" Type="http://schemas.openxmlformats.org/officeDocument/2006/relationships/customXml" Target="../customXml/item29.xml"/><Relationship Id="rId4" Type="http://schemas.openxmlformats.org/officeDocument/2006/relationships/header" Target="header2.xml"/><Relationship Id="rId39" Type="http://schemas.openxmlformats.org/officeDocument/2006/relationships/customXml" Target="../customXml/item28.xml"/><Relationship Id="rId38" Type="http://schemas.openxmlformats.org/officeDocument/2006/relationships/customXml" Target="../customXml/item27.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2022-04-08T09:20:37Z</dcterms:created>
  <dcterms:modified xsi:type="dcterms:W3CDTF">2022-04-08T01:20:37Z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2022-04-08T09:20:37Z</dcterms:created>
  <dcterms:modified xsi:type="dcterms:W3CDTF">2022-04-08T01:20:37Z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2022-04-08T09:20:39Z</dcterms:created>
  <dcterms:modified xsi:type="dcterms:W3CDTF">2022-04-08T01:20:39Z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2022-04-08T09:20:37Z</dcterms:created>
  <dcterms:modified xsi:type="dcterms:W3CDTF">2022-04-08T01:20:36Z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2022-04-08T09:20:38Z</dcterms:created>
  <dcterms:modified xsi:type="dcterms:W3CDTF">2022-04-08T01:20:38Z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2022-04-08T09:20:38Z</dcterms:created>
  <dcterms:modified xsi:type="dcterms:W3CDTF">2022-04-08T01:20:38Z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2022-04-08T09:20:37Z</dcterms:created>
  <dcterms:modified xsi:type="dcterms:W3CDTF">2022-04-08T01:20:37Z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2022-04-08T09:20:37Z</dcterms:created>
  <dcterms:modified xsi:type="dcterms:W3CDTF">2022-04-08T01:20:37Z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2022-04-08T09:20:40Z</dcterms:created>
  <dcterms:modified xsi:type="dcterms:W3CDTF">2022-04-08T01:20:40Z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2022-04-08T09:20:39Z</dcterms:created>
  <dcterms:modified xsi:type="dcterms:W3CDTF">2022-04-08T01:20:39Z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2022-04-08T09:20:37Z</dcterms:created>
  <dcterms:modified xsi:type="dcterms:W3CDTF">2022-04-08T01:20:37Z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2022-04-08T09:20:39Z</dcterms:created>
  <dcterms:modified xsi:type="dcterms:W3CDTF">2022-04-08T01:20:39Z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2022-04-08T09:20:38Z</dcterms:created>
  <dcterms:modified xsi:type="dcterms:W3CDTF">2022-04-08T01:20:38Z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2022-04-08T09:20:40Z</dcterms:created>
  <dcterms:modified xsi:type="dcterms:W3CDTF">2022-04-08T01:20:40Z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2022-04-08T09:20:39Z</dcterms:created>
  <dcterms:modified xsi:type="dcterms:W3CDTF">2022-04-08T01:20:38Z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2022-04-08T09:20:38Z</dcterms:created>
  <dcterms:modified xsi:type="dcterms:W3CDTF">2022-04-08T01:20:38Z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2022-04-08T09:20:39Z</dcterms:created>
  <dcterms:modified xsi:type="dcterms:W3CDTF">2022-04-08T01:20:39Z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2022-04-08T09:20:39Z</dcterms:created>
  <dcterms:modified xsi:type="dcterms:W3CDTF">2022-04-08T01:20:39Z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2022-04-08T09:20:37Z</dcterms:created>
  <dcterms:modified xsi:type="dcterms:W3CDTF">2022-04-08T01:20:37Z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5E8ED48-D298-4A5F-8044-7040DA70BD8E}">
  <ds:schemaRefs/>
</ds:datastoreItem>
</file>

<file path=customXml/itemProps11.xml><?xml version="1.0" encoding="utf-8"?>
<ds:datastoreItem xmlns:ds="http://schemas.openxmlformats.org/officeDocument/2006/customXml" ds:itemID="{FC493009-0AD7-489C-B666-502ABAC13810}">
  <ds:schemaRefs/>
</ds:datastoreItem>
</file>

<file path=customXml/itemProps12.xml><?xml version="1.0" encoding="utf-8"?>
<ds:datastoreItem xmlns:ds="http://schemas.openxmlformats.org/officeDocument/2006/customXml" ds:itemID="{068F93EC-D774-4452-B5DD-A0587E150C79}">
  <ds:schemaRefs/>
</ds:datastoreItem>
</file>

<file path=customXml/itemProps13.xml><?xml version="1.0" encoding="utf-8"?>
<ds:datastoreItem xmlns:ds="http://schemas.openxmlformats.org/officeDocument/2006/customXml" ds:itemID="{217EEDC3-D108-4A70-8264-440D06511567}">
  <ds:schemaRefs/>
</ds:datastoreItem>
</file>

<file path=customXml/itemProps14.xml><?xml version="1.0" encoding="utf-8"?>
<ds:datastoreItem xmlns:ds="http://schemas.openxmlformats.org/officeDocument/2006/customXml" ds:itemID="{4A057F4A-E4E0-419C-8898-361461BD5920}">
  <ds:schemaRefs/>
</ds:datastoreItem>
</file>

<file path=customXml/itemProps15.xml><?xml version="1.0" encoding="utf-8"?>
<ds:datastoreItem xmlns:ds="http://schemas.openxmlformats.org/officeDocument/2006/customXml" ds:itemID="{0706C7FB-91F0-46CB-9F22-24E3E06AA4C8}">
  <ds:schemaRefs/>
</ds:datastoreItem>
</file>

<file path=customXml/itemProps16.xml><?xml version="1.0" encoding="utf-8"?>
<ds:datastoreItem xmlns:ds="http://schemas.openxmlformats.org/officeDocument/2006/customXml" ds:itemID="{BB56E6CE-91C9-4B8F-BAB6-DA712AA583CD}">
  <ds:schemaRefs/>
</ds:datastoreItem>
</file>

<file path=customXml/itemProps17.xml><?xml version="1.0" encoding="utf-8"?>
<ds:datastoreItem xmlns:ds="http://schemas.openxmlformats.org/officeDocument/2006/customXml" ds:itemID="{E0584521-00A8-4D77-8037-FA26887D325F}">
  <ds:schemaRefs/>
</ds:datastoreItem>
</file>

<file path=customXml/itemProps18.xml><?xml version="1.0" encoding="utf-8"?>
<ds:datastoreItem xmlns:ds="http://schemas.openxmlformats.org/officeDocument/2006/customXml" ds:itemID="{ADDAC43D-F583-4B76-BAAE-870E2F475DD9}">
  <ds:schemaRefs/>
</ds:datastoreItem>
</file>

<file path=customXml/itemProps19.xml><?xml version="1.0" encoding="utf-8"?>
<ds:datastoreItem xmlns:ds="http://schemas.openxmlformats.org/officeDocument/2006/customXml" ds:itemID="{FFCE6896-F6A2-4B27-9E38-5DF677786195}">
  <ds:schemaRefs/>
</ds:datastoreItem>
</file>

<file path=customXml/itemProps2.xml><?xml version="1.0" encoding="utf-8"?>
<ds:datastoreItem xmlns:ds="http://schemas.openxmlformats.org/officeDocument/2006/customXml" ds:itemID="{23DDD799-A36F-4B78-BB1D-304D71FC2FBF}">
  <ds:schemaRefs/>
</ds:datastoreItem>
</file>

<file path=customXml/itemProps20.xml><?xml version="1.0" encoding="utf-8"?>
<ds:datastoreItem xmlns:ds="http://schemas.openxmlformats.org/officeDocument/2006/customXml" ds:itemID="{CD635684-4DAE-40DD-9E12-0734A423762F}">
  <ds:schemaRefs/>
</ds:datastoreItem>
</file>

<file path=customXml/itemProps21.xml><?xml version="1.0" encoding="utf-8"?>
<ds:datastoreItem xmlns:ds="http://schemas.openxmlformats.org/officeDocument/2006/customXml" ds:itemID="{3D61794A-5526-4666-9418-676A95F3B8AD}">
  <ds:schemaRefs/>
</ds:datastoreItem>
</file>

<file path=customXml/itemProps22.xml><?xml version="1.0" encoding="utf-8"?>
<ds:datastoreItem xmlns:ds="http://schemas.openxmlformats.org/officeDocument/2006/customXml" ds:itemID="{806B0F6C-CC49-471F-AD0C-FD9032D7A99A}">
  <ds:schemaRefs/>
</ds:datastoreItem>
</file>

<file path=customXml/itemProps23.xml><?xml version="1.0" encoding="utf-8"?>
<ds:datastoreItem xmlns:ds="http://schemas.openxmlformats.org/officeDocument/2006/customXml" ds:itemID="{DF65172F-2210-48F5-A225-256EFEFD2E39}">
  <ds:schemaRefs/>
</ds:datastoreItem>
</file>

<file path=customXml/itemProps24.xml><?xml version="1.0" encoding="utf-8"?>
<ds:datastoreItem xmlns:ds="http://schemas.openxmlformats.org/officeDocument/2006/customXml" ds:itemID="{61D3F157-A3F1-4E72-A451-B5783BABB0F1}">
  <ds:schemaRefs/>
</ds:datastoreItem>
</file>

<file path=customXml/itemProps25.xml><?xml version="1.0" encoding="utf-8"?>
<ds:datastoreItem xmlns:ds="http://schemas.openxmlformats.org/officeDocument/2006/customXml" ds:itemID="{E166EA48-2C13-4597-90D3-1279E8FD72C1}">
  <ds:schemaRefs/>
</ds:datastoreItem>
</file>

<file path=customXml/itemProps26.xml><?xml version="1.0" encoding="utf-8"?>
<ds:datastoreItem xmlns:ds="http://schemas.openxmlformats.org/officeDocument/2006/customXml" ds:itemID="{4ED25160-310C-404A-837E-31F8E81537A1}">
  <ds:schemaRefs/>
</ds:datastoreItem>
</file>

<file path=customXml/itemProps27.xml><?xml version="1.0" encoding="utf-8"?>
<ds:datastoreItem xmlns:ds="http://schemas.openxmlformats.org/officeDocument/2006/customXml" ds:itemID="{BA0EC1BE-91D9-4270-BB34-1E197B1B9803}">
  <ds:schemaRefs/>
</ds:datastoreItem>
</file>

<file path=customXml/itemProps28.xml><?xml version="1.0" encoding="utf-8"?>
<ds:datastoreItem xmlns:ds="http://schemas.openxmlformats.org/officeDocument/2006/customXml" ds:itemID="{2255BAE0-AFBB-4C79-8C58-80C12A71717D}">
  <ds:schemaRefs/>
</ds:datastoreItem>
</file>

<file path=customXml/itemProps29.xml><?xml version="1.0" encoding="utf-8"?>
<ds:datastoreItem xmlns:ds="http://schemas.openxmlformats.org/officeDocument/2006/customXml" ds:itemID="{3D1D2078-FB37-4725-9F3F-D4578A8F9E49}">
  <ds:schemaRefs/>
</ds:datastoreItem>
</file>

<file path=customXml/itemProps3.xml><?xml version="1.0" encoding="utf-8"?>
<ds:datastoreItem xmlns:ds="http://schemas.openxmlformats.org/officeDocument/2006/customXml" ds:itemID="{2471C3E7-809C-4468-91FA-15E52BB40109}">
  <ds:schemaRefs/>
</ds:datastoreItem>
</file>

<file path=customXml/itemProps30.xml><?xml version="1.0" encoding="utf-8"?>
<ds:datastoreItem xmlns:ds="http://schemas.openxmlformats.org/officeDocument/2006/customXml" ds:itemID="{730A3527-E5AC-4861-AD5D-D8D665567155}">
  <ds:schemaRefs/>
</ds:datastoreItem>
</file>

<file path=customXml/itemProps31.xml><?xml version="1.0" encoding="utf-8"?>
<ds:datastoreItem xmlns:ds="http://schemas.openxmlformats.org/officeDocument/2006/customXml" ds:itemID="{1BF7296E-3CF8-405C-9299-A6962C98205A}">
  <ds:schemaRefs/>
</ds:datastoreItem>
</file>

<file path=customXml/itemProps32.xml><?xml version="1.0" encoding="utf-8"?>
<ds:datastoreItem xmlns:ds="http://schemas.openxmlformats.org/officeDocument/2006/customXml" ds:itemID="{E04790A0-301F-4932-A0A6-6103F9EE5496}">
  <ds:schemaRefs/>
</ds:datastoreItem>
</file>

<file path=customXml/itemProps33.xml><?xml version="1.0" encoding="utf-8"?>
<ds:datastoreItem xmlns:ds="http://schemas.openxmlformats.org/officeDocument/2006/customXml" ds:itemID="{9B6E867F-97C4-4632-832C-19610A3072CD}">
  <ds:schemaRefs/>
</ds:datastoreItem>
</file>

<file path=customXml/itemProps34.xml><?xml version="1.0" encoding="utf-8"?>
<ds:datastoreItem xmlns:ds="http://schemas.openxmlformats.org/officeDocument/2006/customXml" ds:itemID="{6A3DA51B-7744-43A1-9960-8BBEA529C214}">
  <ds:schemaRefs/>
</ds:datastoreItem>
</file>

<file path=customXml/itemProps35.xml><?xml version="1.0" encoding="utf-8"?>
<ds:datastoreItem xmlns:ds="http://schemas.openxmlformats.org/officeDocument/2006/customXml" ds:itemID="{9A43F5FE-A702-45F7-9761-ED9AC0FCC810}">
  <ds:schemaRefs/>
</ds:datastoreItem>
</file>

<file path=customXml/itemProps36.xml><?xml version="1.0" encoding="utf-8"?>
<ds:datastoreItem xmlns:ds="http://schemas.openxmlformats.org/officeDocument/2006/customXml" ds:itemID="{483AAF19-EA89-4B6F-828A-42845639641E}">
  <ds:schemaRefs/>
</ds:datastoreItem>
</file>

<file path=customXml/itemProps37.xml><?xml version="1.0" encoding="utf-8"?>
<ds:datastoreItem xmlns:ds="http://schemas.openxmlformats.org/officeDocument/2006/customXml" ds:itemID="{D231A531-281C-46C2-90EF-EBF14586F5C0}">
  <ds:schemaRefs/>
</ds:datastoreItem>
</file>

<file path=customXml/itemProps38.xml><?xml version="1.0" encoding="utf-8"?>
<ds:datastoreItem xmlns:ds="http://schemas.openxmlformats.org/officeDocument/2006/customXml" ds:itemID="{B921BEC0-3C0A-4690-835B-D664212FBFDB}">
  <ds:schemaRefs/>
</ds:datastoreItem>
</file>

<file path=customXml/itemProps39.xml><?xml version="1.0" encoding="utf-8"?>
<ds:datastoreItem xmlns:ds="http://schemas.openxmlformats.org/officeDocument/2006/customXml" ds:itemID="{99905B47-FBC4-43D1-8538-28C9C3FA6660}">
  <ds:schemaRefs/>
</ds:datastoreItem>
</file>

<file path=customXml/itemProps4.xml><?xml version="1.0" encoding="utf-8"?>
<ds:datastoreItem xmlns:ds="http://schemas.openxmlformats.org/officeDocument/2006/customXml" ds:itemID="{5AC67021-5F5C-49C1-85A6-7637A0022CBD}">
  <ds:schemaRefs/>
</ds:datastoreItem>
</file>

<file path=customXml/itemProps5.xml><?xml version="1.0" encoding="utf-8"?>
<ds:datastoreItem xmlns:ds="http://schemas.openxmlformats.org/officeDocument/2006/customXml" ds:itemID="{409D900E-EC36-4DE1-9F85-F236F10E8B1A}">
  <ds:schemaRefs/>
</ds:datastoreItem>
</file>

<file path=customXml/itemProps6.xml><?xml version="1.0" encoding="utf-8"?>
<ds:datastoreItem xmlns:ds="http://schemas.openxmlformats.org/officeDocument/2006/customXml" ds:itemID="{B0D66088-29FF-4E94-972C-3CA8A41F6382}">
  <ds:schemaRefs/>
</ds:datastoreItem>
</file>

<file path=customXml/itemProps7.xml><?xml version="1.0" encoding="utf-8"?>
<ds:datastoreItem xmlns:ds="http://schemas.openxmlformats.org/officeDocument/2006/customXml" ds:itemID="{B816C0AB-3EDA-4247-AE6C-899B32034827}">
  <ds:schemaRefs/>
</ds:datastoreItem>
</file>

<file path=customXml/itemProps8.xml><?xml version="1.0" encoding="utf-8"?>
<ds:datastoreItem xmlns:ds="http://schemas.openxmlformats.org/officeDocument/2006/customXml" ds:itemID="{3C86D779-8FE6-4E2E-BBB6-5D080549E847}">
  <ds:schemaRefs/>
</ds:datastoreItem>
</file>

<file path=customXml/itemProps9.xml><?xml version="1.0" encoding="utf-8"?>
<ds:datastoreItem xmlns:ds="http://schemas.openxmlformats.org/officeDocument/2006/customXml" ds:itemID="{772895D8-98CA-4BE8-9DE1-2F07456DE18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26</Pages>
  <Words>2437</Words>
  <Characters>13891</Characters>
  <Lines>115</Lines>
  <Paragraphs>32</Paragraphs>
  <TotalTime>7</TotalTime>
  <ScaleCrop>false</ScaleCrop>
  <LinksUpToDate>false</LinksUpToDate>
  <CharactersWithSpaces>16296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2022-04-08T01:22:00Z</dcterms:created>
  <dc:creator>Administrator</dc:creator>
  <cp:lastModifiedBy>Administrator</cp:lastModifiedBy>
  <cp:lastPrinted>2022-05-11T08:36:00Z</cp:lastPrinted>
  <dcterms:modified xsi:type="dcterms:W3CDTF">2025-01-02T01:42:43Z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