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0"/>
          <w:szCs w:val="40"/>
        </w:rPr>
      </w:pPr>
    </w:p>
    <w:p>
      <w:pPr>
        <w:spacing w:line="600" w:lineRule="exact"/>
        <w:jc w:val="center"/>
        <w:rPr>
          <w:rFonts w:hint="eastAsia" w:ascii="方正小标宋简体" w:eastAsia="方正小标宋简体"/>
          <w:sz w:val="40"/>
          <w:szCs w:val="40"/>
        </w:rPr>
      </w:pPr>
    </w:p>
    <w:p>
      <w:pPr>
        <w:spacing w:line="440" w:lineRule="exact"/>
        <w:jc w:val="right"/>
        <w:rPr>
          <w:rFonts w:hint="eastAsia" w:ascii="方正仿宋简体" w:hAnsi="方正仿宋简体" w:eastAsia="方正仿宋简体" w:cs="方正仿宋简体"/>
          <w:szCs w:val="21"/>
        </w:rPr>
      </w:pPr>
    </w:p>
    <w:p>
      <w:pPr>
        <w:spacing w:line="440" w:lineRule="exact"/>
        <w:jc w:val="right"/>
        <w:rPr>
          <w:rFonts w:hint="eastAsia" w:ascii="方正仿宋简体" w:hAnsi="方正仿宋简体" w:eastAsia="方正仿宋简体" w:cs="方正仿宋简体"/>
          <w:szCs w:val="21"/>
        </w:rPr>
      </w:pPr>
    </w:p>
    <w:p>
      <w:pPr>
        <w:spacing w:line="440" w:lineRule="exact"/>
        <w:ind w:right="630"/>
        <w:rPr>
          <w:rFonts w:hint="eastAsia" w:ascii="方正仿宋简体" w:hAnsi="方正仿宋简体" w:eastAsia="方正仿宋简体" w:cs="方正仿宋简体"/>
          <w:szCs w:val="21"/>
        </w:rPr>
      </w:pPr>
    </w:p>
    <w:p>
      <w:pPr>
        <w:spacing w:line="660" w:lineRule="exact"/>
        <w:jc w:val="center"/>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 xml:space="preserve">   乐商随机字[202</w:t>
      </w:r>
      <w:r>
        <w:rPr>
          <w:rFonts w:hint="eastAsia" w:ascii="方正仿宋简体" w:hAnsi="方正仿宋简体" w:eastAsia="方正仿宋简体" w:cs="方正仿宋简体"/>
          <w:b/>
          <w:sz w:val="28"/>
          <w:szCs w:val="28"/>
          <w:lang w:val="en-US" w:eastAsia="zh-CN"/>
        </w:rPr>
        <w:t>4</w:t>
      </w:r>
      <w:r>
        <w:rPr>
          <w:rFonts w:hint="eastAsia" w:ascii="方正仿宋简体" w:hAnsi="方正仿宋简体" w:eastAsia="方正仿宋简体" w:cs="方正仿宋简体"/>
          <w:b/>
          <w:sz w:val="28"/>
          <w:szCs w:val="28"/>
        </w:rPr>
        <w:t>]01号</w:t>
      </w:r>
    </w:p>
    <w:p>
      <w:pPr>
        <w:spacing w:line="500" w:lineRule="exact"/>
        <w:rPr>
          <w:rFonts w:hint="eastAsia" w:ascii="宋体" w:hAnsi="宋体"/>
          <w:b/>
          <w:sz w:val="44"/>
          <w:szCs w:val="44"/>
        </w:rPr>
      </w:pPr>
    </w:p>
    <w:p>
      <w:pPr>
        <w:spacing w:line="500" w:lineRule="exact"/>
        <w:jc w:val="center"/>
        <w:rPr>
          <w:rFonts w:hint="eastAsia" w:ascii="宋体" w:hAnsi="宋体"/>
          <w:b/>
          <w:sz w:val="44"/>
          <w:szCs w:val="44"/>
        </w:rPr>
      </w:pPr>
      <w:r>
        <w:rPr>
          <w:rFonts w:hint="eastAsia" w:ascii="宋体" w:hAnsi="宋体"/>
          <w:b/>
          <w:sz w:val="44"/>
          <w:szCs w:val="44"/>
        </w:rPr>
        <w:t>乐亭县商务和投资促进局</w:t>
      </w:r>
    </w:p>
    <w:p>
      <w:pPr>
        <w:spacing w:line="500" w:lineRule="exact"/>
        <w:jc w:val="center"/>
        <w:rPr>
          <w:rFonts w:hint="eastAsia" w:ascii="宋体" w:hAnsi="宋体"/>
          <w:b/>
          <w:sz w:val="44"/>
          <w:szCs w:val="44"/>
        </w:rPr>
      </w:pPr>
      <w:r>
        <w:rPr>
          <w:rFonts w:hint="eastAsia" w:ascii="宋体" w:hAnsi="宋体"/>
          <w:b/>
          <w:sz w:val="44"/>
          <w:szCs w:val="44"/>
        </w:rPr>
        <w:t>内部联合抽查00</w:t>
      </w:r>
      <w:r>
        <w:rPr>
          <w:rFonts w:hint="eastAsia" w:ascii="宋体" w:hAnsi="宋体"/>
          <w:b/>
          <w:sz w:val="44"/>
          <w:szCs w:val="44"/>
          <w:lang w:val="en-US" w:eastAsia="zh-CN"/>
        </w:rPr>
        <w:t>1</w:t>
      </w:r>
      <w:r>
        <w:rPr>
          <w:rFonts w:hint="eastAsia" w:ascii="宋体" w:hAnsi="宋体"/>
          <w:b/>
          <w:sz w:val="44"/>
          <w:szCs w:val="44"/>
        </w:rPr>
        <w:t>抽查方案</w:t>
      </w:r>
    </w:p>
    <w:p>
      <w:pPr>
        <w:spacing w:line="500" w:lineRule="exact"/>
        <w:rPr>
          <w:rFonts w:hint="eastAsia" w:ascii="宋体" w:hAnsi="宋体"/>
          <w:b/>
          <w:sz w:val="44"/>
          <w:szCs w:val="44"/>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为进一步宣传贯彻落实商务部《单用途商业预付卡管理办法》</w:t>
      </w:r>
      <w:r>
        <w:rPr>
          <w:rFonts w:hint="eastAsia" w:ascii="仿宋_GB2312" w:eastAsia="仿宋_GB2312"/>
          <w:sz w:val="32"/>
          <w:szCs w:val="32"/>
          <w:lang w:eastAsia="zh-CN"/>
        </w:rPr>
        <w:t>、《零售商供应商公平交易管理办法》、《零售商促销行为管理办法》、《商品现货市场交易特别规定（试行）》、</w:t>
      </w:r>
      <w:r>
        <w:rPr>
          <w:rFonts w:hint="eastAsia" w:ascii="仿宋_GB2312" w:eastAsia="仿宋_GB2312"/>
          <w:sz w:val="32"/>
          <w:szCs w:val="32"/>
        </w:rPr>
        <w:t>《洗染业管理办法》、《餐饮业经营管理办法（试行）》、《家电维修服务业管理办法》、《家庭服务业管理暂行办法》和《旧电器电子产品流通管理办法》，促进县域经济健康发展，维护公平公正的市场秩序，切实履行商务部门对本行政区城内相关服务活动进行监督管理的职责，</w:t>
      </w:r>
      <w:r>
        <w:rPr>
          <w:rFonts w:hint="eastAsia" w:ascii="仿宋_GB2312" w:hAnsi="仿宋" w:eastAsia="仿宋_GB2312"/>
          <w:sz w:val="32"/>
          <w:szCs w:val="32"/>
        </w:rPr>
        <w:t>根据《乐亭县商务和投资促进局202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年“双随机</w:t>
      </w:r>
      <w:r>
        <w:rPr>
          <w:rFonts w:hint="eastAsia" w:ascii="仿宋_GB2312" w:hAnsi="仿宋" w:eastAsia="仿宋_GB2312"/>
          <w:sz w:val="32"/>
          <w:szCs w:val="32"/>
          <w:lang w:eastAsia="zh-CN"/>
        </w:rPr>
        <w:t>、</w:t>
      </w:r>
      <w:r>
        <w:rPr>
          <w:rFonts w:hint="eastAsia" w:ascii="仿宋_GB2312" w:hAnsi="仿宋" w:eastAsia="仿宋_GB2312"/>
          <w:sz w:val="32"/>
          <w:szCs w:val="32"/>
        </w:rPr>
        <w:t>一公开”抽查工作计划》（乐商双[202</w:t>
      </w:r>
      <w:r>
        <w:rPr>
          <w:rFonts w:hint="eastAsia" w:ascii="仿宋_GB2312" w:hAnsi="仿宋" w:eastAsia="仿宋_GB2312"/>
          <w:sz w:val="32"/>
          <w:szCs w:val="32"/>
          <w:lang w:val="en-US" w:eastAsia="zh-CN"/>
        </w:rPr>
        <w:t>4</w:t>
      </w:r>
      <w:r>
        <w:rPr>
          <w:rFonts w:hint="eastAsia" w:ascii="仿宋_GB2312" w:hAnsi="仿宋" w:eastAsia="仿宋_GB2312"/>
          <w:sz w:val="32"/>
          <w:szCs w:val="32"/>
        </w:rPr>
        <w:t>]0</w:t>
      </w:r>
      <w:r>
        <w:rPr>
          <w:rFonts w:hint="eastAsia" w:ascii="仿宋_GB2312" w:hAnsi="仿宋" w:eastAsia="仿宋_GB2312"/>
          <w:sz w:val="32"/>
          <w:szCs w:val="32"/>
          <w:lang w:val="en-US" w:eastAsia="zh-CN"/>
        </w:rPr>
        <w:t>2</w:t>
      </w:r>
      <w:r>
        <w:rPr>
          <w:rFonts w:hint="eastAsia" w:ascii="仿宋_GB2312" w:hAnsi="仿宋" w:eastAsia="仿宋_GB2312"/>
          <w:sz w:val="32"/>
          <w:szCs w:val="32"/>
        </w:rPr>
        <w:t>号）文件，结合我局实际情况，制定此次抽查方案。</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一、抽查时间：202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月份</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二、抽查内容：单用途预付卡、零供公平交易、零售商促销、商品现货市场交易、洗染业、餐饮业、家电维修业、家庭服务业、旧电器电子产品流通类企业是否违法违规经营</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三、抽查范围：202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年4月1日之前在乐亭县工商管理局登记的单用途预付卡、零供公平交易、零售商促销、商品现货市场交易、洗染业、餐饮业、家电维修业、家庭服务业、旧电器电子产品流通类企业</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四、抽查方式：在河北省双随机与双告知综合系统中，企业信用等级A、B、C级，抽查比例5%；信用等级D、E级，抽查比例10%</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五、完成时限：随机确定的执法人员要在</w:t>
      </w:r>
      <w:r>
        <w:rPr>
          <w:rFonts w:hint="eastAsia" w:ascii="仿宋_GB2312" w:hAnsi="仿宋" w:eastAsia="仿宋_GB2312"/>
          <w:sz w:val="32"/>
          <w:szCs w:val="32"/>
          <w:lang w:val="en-US" w:eastAsia="zh-CN"/>
        </w:rPr>
        <w:t>5</w:t>
      </w:r>
      <w:r>
        <w:rPr>
          <w:rFonts w:hint="eastAsia" w:ascii="仿宋_GB2312" w:hAnsi="仿宋" w:eastAsia="仿宋_GB2312"/>
          <w:sz w:val="32"/>
          <w:szCs w:val="32"/>
        </w:rPr>
        <w:t>月31日前完成抽查企业的检查</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六、工作要求：</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加强组织领导。推广随机抽查是贯彻落实党中央、国务院关于深化行政体制改革，加快转变政府职能，推进简政放权、放管结合、优化服务决策部署的重要举措。要一级抓一级，层层抓落实，切实加强对随机抽查工作的组织部暑、督促指导和业绩考评，确保随机抽查工作取得明显实效。</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(二)强化责任落实。根据本实施方案要求，各科室要具体细化推进随机抽查的任务和步骤，明确工作进度要求，落实责任分工，强化过程管控，确保此项工作落到实处，抓出成效。</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(三)严格执法。执法人员对市场主体实施检查时，不得妨碍正常的生产经营活动，不得索取或收受市场主体的财物，不得谋取其他利益。对抽查监管工作中失职渎职和违纪的，要依法依纪严肃处理。</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(四)强化宣传培训。随机抽查是行政执法监管方式的探索和创新，要加大宣传力度，加强执法人员培训，转变执法理念，探索完善“双随机”抽查监管办法，不断提高执法水平。</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(五)强化随机抽查结果应用。组织实施“双随机</w:t>
      </w:r>
      <w:r>
        <w:rPr>
          <w:rFonts w:hint="eastAsia" w:ascii="仿宋_GB2312" w:hAnsi="仿宋" w:eastAsia="仿宋_GB2312"/>
          <w:sz w:val="32"/>
          <w:szCs w:val="32"/>
          <w:lang w:eastAsia="zh-CN"/>
        </w:rPr>
        <w:t>、</w:t>
      </w:r>
      <w:r>
        <w:rPr>
          <w:rFonts w:hint="eastAsia" w:ascii="仿宋_GB2312" w:hAnsi="仿宋" w:eastAsia="仿宋_GB2312"/>
          <w:sz w:val="32"/>
          <w:szCs w:val="32"/>
        </w:rPr>
        <w:t>一公开”监管工作，应当按照“谁登记、谁检查、谁录入、谁公开”的原则开展抽查工作，及时做好抽查结果记录，确保随机抽查过程的公平、公正、公开和规范。及时在县门户网站公开抽查情况及查处结果，将随机抽查结果及时推送至公共信用信息平台，纳入市场主体的社会信用记录，完善社会信用体系建设。要对抽查发现的违法行为，依法依规严格惩处，及时向社会公开行政处罚案件信息，接受社会监督。属于其他部门管辖的，及时移送相关部门查处；涉嫌构成犯罪的，依法及时向公安机关移送。</w:t>
      </w:r>
    </w:p>
    <w:p>
      <w:pPr>
        <w:spacing w:line="500" w:lineRule="exact"/>
        <w:jc w:val="right"/>
        <w:rPr>
          <w:rFonts w:hint="eastAsia" w:ascii="仿宋_GB2312" w:hAnsi="仿宋" w:eastAsia="仿宋_GB2312"/>
          <w:sz w:val="32"/>
          <w:szCs w:val="32"/>
        </w:rPr>
      </w:pPr>
    </w:p>
    <w:p>
      <w:pPr>
        <w:spacing w:line="500" w:lineRule="exact"/>
        <w:jc w:val="right"/>
        <w:rPr>
          <w:rFonts w:hint="eastAsia" w:ascii="仿宋_GB2312" w:hAnsi="仿宋" w:eastAsia="仿宋_GB2312"/>
          <w:sz w:val="32"/>
          <w:szCs w:val="32"/>
        </w:rPr>
      </w:pPr>
      <w:r>
        <w:rPr>
          <w:rFonts w:hint="eastAsia" w:ascii="仿宋_GB2312" w:hAnsi="仿宋" w:eastAsia="仿宋_GB2312"/>
          <w:sz w:val="32"/>
          <w:szCs w:val="32"/>
        </w:rPr>
        <w:t xml:space="preserve">乐亭县商务和投资促进局                          </w:t>
      </w:r>
    </w:p>
    <w:p>
      <w:pPr>
        <w:spacing w:line="500" w:lineRule="exact"/>
        <w:jc w:val="righ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bookmarkStart w:id="0" w:name="_GoBack"/>
      <w:bookmarkEnd w:id="0"/>
      <w:r>
        <w:rPr>
          <w:rFonts w:hint="eastAsia" w:ascii="仿宋_GB2312" w:hAnsi="仿宋" w:eastAsia="仿宋_GB2312"/>
          <w:sz w:val="32"/>
          <w:szCs w:val="32"/>
        </w:rPr>
        <w:t>日</w:t>
      </w:r>
    </w:p>
    <w:p>
      <w:pPr>
        <w:spacing w:line="500" w:lineRule="exact"/>
        <w:rPr>
          <w:rFonts w:hint="eastAsia" w:ascii="宋体" w:hAnsi="宋体"/>
          <w:b/>
          <w:sz w:val="44"/>
          <w:szCs w:val="4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10501"/>
    <w:rsid w:val="09010501"/>
    <w:rsid w:val="39CC15CA"/>
    <w:rsid w:val="4BF85C21"/>
    <w:rsid w:val="5AA17582"/>
    <w:rsid w:val="6C4D01C6"/>
    <w:rsid w:val="FEFEF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2023-04-03T11:04:00Z</dcterms:created>
  <dc:creator>岳莹</dc:creator>
  <cp:lastModifiedBy>baixin</cp:lastModifiedBy>
  <dcterms:modified xsi:type="dcterms:W3CDTF">2024-12-09T15:33:31Z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211262BC88CD21F64B9D5667A5FF54A4</vt:lpwstr>
  </property>
</Properties>
</file>