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4291D">
      <w:pPr>
        <w:jc w:val="center"/>
      </w:pPr>
    </w:p>
    <w:p w14:paraId="6001253E">
      <w:pPr>
        <w:jc w:val="center"/>
      </w:pPr>
    </w:p>
    <w:p w14:paraId="3532DA6A">
      <w:pPr>
        <w:jc w:val="center"/>
      </w:pPr>
    </w:p>
    <w:p w14:paraId="3026C689">
      <w:pPr>
        <w:jc w:val="center"/>
      </w:pPr>
      <w:r>
        <w:rPr>
          <w:rFonts w:ascii="方正小标宋_GBK" w:hAnsi="方正小标宋_GBK" w:eastAsia="方正小标宋_GBK" w:cs="方正小标宋_GBK"/>
          <w:color w:val="000000"/>
          <w:sz w:val="72"/>
        </w:rPr>
        <w:t>乐亭县商务和投资促进局</w:t>
      </w:r>
    </w:p>
    <w:p w14:paraId="3C7071A5">
      <w:pPr>
        <w:jc w:val="center"/>
      </w:pPr>
      <w:r>
        <w:rPr>
          <w:rFonts w:ascii="方正小标宋_GBK" w:hAnsi="方正小标宋_GBK" w:eastAsia="方正小标宋_GBK" w:cs="方正小标宋_GBK"/>
          <w:color w:val="000000"/>
          <w:sz w:val="72"/>
        </w:rPr>
        <w:t>2024年部门预算绩效文本</w:t>
      </w:r>
    </w:p>
    <w:p w14:paraId="1EF66CB8">
      <w:pPr>
        <w:jc w:val="center"/>
      </w:pPr>
    </w:p>
    <w:p w14:paraId="4404792D">
      <w:pPr>
        <w:jc w:val="center"/>
      </w:pPr>
      <w:bookmarkStart w:id="12" w:name="_GoBack"/>
      <w:bookmarkEnd w:id="12"/>
    </w:p>
    <w:p w14:paraId="46088F50">
      <w:pPr>
        <w:jc w:val="center"/>
      </w:pPr>
    </w:p>
    <w:p w14:paraId="31262733">
      <w:pPr>
        <w:jc w:val="center"/>
      </w:pPr>
    </w:p>
    <w:p w14:paraId="2EAC898F">
      <w:pPr>
        <w:jc w:val="center"/>
      </w:pPr>
    </w:p>
    <w:p w14:paraId="481AEC56">
      <w:pPr>
        <w:jc w:val="center"/>
      </w:pPr>
    </w:p>
    <w:p w14:paraId="2B5C71BE">
      <w:pPr>
        <w:jc w:val="center"/>
      </w:pPr>
    </w:p>
    <w:p w14:paraId="27F1004F">
      <w:pPr>
        <w:jc w:val="center"/>
      </w:pPr>
    </w:p>
    <w:p w14:paraId="69421FDF">
      <w:pPr>
        <w:jc w:val="center"/>
      </w:pPr>
    </w:p>
    <w:p w14:paraId="758AB41A">
      <w:pPr>
        <w:jc w:val="center"/>
      </w:pPr>
    </w:p>
    <w:p w14:paraId="0C8F37B7">
      <w:pPr>
        <w:jc w:val="center"/>
      </w:pPr>
    </w:p>
    <w:p w14:paraId="4081834A">
      <w:pPr>
        <w:jc w:val="center"/>
      </w:pPr>
    </w:p>
    <w:p w14:paraId="053FA695">
      <w:pPr>
        <w:jc w:val="center"/>
      </w:pPr>
    </w:p>
    <w:p w14:paraId="0411E9BD">
      <w:pPr>
        <w:jc w:val="center"/>
      </w:pPr>
    </w:p>
    <w:p w14:paraId="1BDB15BF">
      <w:pPr>
        <w:jc w:val="center"/>
      </w:pPr>
    </w:p>
    <w:p w14:paraId="0D40278E">
      <w:pPr>
        <w:jc w:val="center"/>
      </w:pPr>
    </w:p>
    <w:p w14:paraId="7E56FB7D">
      <w:pPr>
        <w:jc w:val="center"/>
      </w:pPr>
    </w:p>
    <w:p w14:paraId="1CFBE08F">
      <w:pPr>
        <w:jc w:val="center"/>
      </w:pPr>
    </w:p>
    <w:p w14:paraId="2B55F7D6">
      <w:pPr>
        <w:jc w:val="center"/>
      </w:pPr>
    </w:p>
    <w:p w14:paraId="7AD1B0EC">
      <w:pPr>
        <w:jc w:val="center"/>
      </w:pPr>
      <w:r>
        <w:rPr>
          <w:rFonts w:ascii="方正楷体_GBK" w:hAnsi="方正楷体_GBK" w:eastAsia="方正楷体_GBK" w:cs="方正楷体_GBK"/>
          <w:b/>
          <w:color w:val="000000"/>
          <w:sz w:val="32"/>
        </w:rPr>
        <w:t>乐亭县商务和投资促进局编制</w:t>
      </w:r>
    </w:p>
    <w:p w14:paraId="2C9807A7">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26199BAC">
      <w:pPr>
        <w:jc w:val="center"/>
        <w:sectPr>
          <w:pgSz w:w="11900" w:h="16840"/>
          <w:pgMar w:top="1984" w:right="1304" w:bottom="1134" w:left="1304" w:header="720" w:footer="720" w:gutter="0"/>
          <w:cols w:space="720" w:num="1"/>
          <w:titlePg/>
        </w:sectPr>
      </w:pPr>
    </w:p>
    <w:p w14:paraId="340C18BF">
      <w:pPr>
        <w:jc w:val="center"/>
      </w:pPr>
    </w:p>
    <w:p w14:paraId="1DEDC494">
      <w:pPr>
        <w:jc w:val="center"/>
        <w:outlineLvl w:val="0"/>
      </w:pPr>
      <w:r>
        <w:rPr>
          <w:rFonts w:ascii="方正小标宋_GBK" w:hAnsi="方正小标宋_GBK" w:eastAsia="方正小标宋_GBK" w:cs="方正小标宋_GBK"/>
          <w:color w:val="000000"/>
          <w:sz w:val="36"/>
        </w:rPr>
        <w:t>目    录</w:t>
      </w:r>
    </w:p>
    <w:p w14:paraId="603F99C4">
      <w:pPr>
        <w:jc w:val="center"/>
      </w:pPr>
    </w:p>
    <w:p w14:paraId="09B0C3FF">
      <w:pPr>
        <w:jc w:val="center"/>
      </w:pPr>
      <w:r>
        <w:rPr>
          <w:rFonts w:ascii="方正小标宋_GBK" w:hAnsi="方正小标宋_GBK" w:eastAsia="方正小标宋_GBK" w:cs="方正小标宋_GBK"/>
          <w:color w:val="000000"/>
          <w:sz w:val="30"/>
        </w:rPr>
        <w:t>第一部分 部门整体绩效目标</w:t>
      </w:r>
    </w:p>
    <w:p w14:paraId="687E1826">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25DD017">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7</w:t>
      </w:r>
      <w:r>
        <w:fldChar w:fldCharType="end"/>
      </w:r>
      <w:r>
        <w:fldChar w:fldCharType="end"/>
      </w:r>
    </w:p>
    <w:p w14:paraId="59A20885">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12</w:t>
      </w:r>
      <w:r>
        <w:fldChar w:fldCharType="end"/>
      </w:r>
      <w:r>
        <w:fldChar w:fldCharType="end"/>
      </w:r>
    </w:p>
    <w:p w14:paraId="50203841">
      <w:r>
        <w:fldChar w:fldCharType="end"/>
      </w:r>
    </w:p>
    <w:p w14:paraId="33E6C6A3">
      <w:pPr>
        <w:jc w:val="center"/>
      </w:pPr>
      <w:r>
        <w:rPr>
          <w:rFonts w:ascii="方正小标宋_GBK" w:hAnsi="方正小标宋_GBK" w:eastAsia="方正小标宋_GBK" w:cs="方正小标宋_GBK"/>
          <w:color w:val="000000"/>
          <w:sz w:val="30"/>
        </w:rPr>
        <w:t>第二部分 预算项目绩效目标</w:t>
      </w:r>
    </w:p>
    <w:p w14:paraId="5713FC61">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1.成品油集中治理经费绩效目标表</w:t>
      </w:r>
      <w:r>
        <w:tab/>
      </w:r>
      <w:r>
        <w:fldChar w:fldCharType="begin"/>
      </w:r>
      <w:r>
        <w:instrText xml:space="preserve">PAGEREF _Toc_4_4_0000000004 \h</w:instrText>
      </w:r>
      <w:r>
        <w:fldChar w:fldCharType="separate"/>
      </w:r>
      <w:r>
        <w:t>17</w:t>
      </w:r>
      <w:r>
        <w:fldChar w:fldCharType="end"/>
      </w:r>
      <w:r>
        <w:fldChar w:fldCharType="end"/>
      </w:r>
    </w:p>
    <w:p w14:paraId="703DCCFB">
      <w:pPr>
        <w:pStyle w:val="17"/>
        <w:tabs>
          <w:tab w:val="right" w:leader="dot" w:pos="9282"/>
        </w:tabs>
      </w:pPr>
      <w:r>
        <w:fldChar w:fldCharType="begin"/>
      </w:r>
      <w:r>
        <w:instrText xml:space="preserve"> HYPERLINK \l "_Toc_4_4_0000000005" </w:instrText>
      </w:r>
      <w:r>
        <w:fldChar w:fldCharType="separate"/>
      </w:r>
      <w:r>
        <w:t>2.电子商务发展综合经费绩效目标表</w:t>
      </w:r>
      <w:r>
        <w:tab/>
      </w:r>
      <w:r>
        <w:fldChar w:fldCharType="begin"/>
      </w:r>
      <w:r>
        <w:instrText xml:space="preserve">PAGEREF _Toc_4_4_0000000005 \h</w:instrText>
      </w:r>
      <w:r>
        <w:fldChar w:fldCharType="separate"/>
      </w:r>
      <w:r>
        <w:t>18</w:t>
      </w:r>
      <w:r>
        <w:fldChar w:fldCharType="end"/>
      </w:r>
      <w:r>
        <w:fldChar w:fldCharType="end"/>
      </w:r>
    </w:p>
    <w:p w14:paraId="534771E9">
      <w:pPr>
        <w:pStyle w:val="17"/>
        <w:tabs>
          <w:tab w:val="right" w:leader="dot" w:pos="9282"/>
        </w:tabs>
      </w:pPr>
      <w:r>
        <w:fldChar w:fldCharType="begin"/>
      </w:r>
      <w:r>
        <w:instrText xml:space="preserve"> HYPERLINK \l "_Toc_4_4_0000000006" </w:instrText>
      </w:r>
      <w:r>
        <w:fldChar w:fldCharType="separate"/>
      </w:r>
      <w:r>
        <w:t>3.招商经费绩效目标表</w:t>
      </w:r>
      <w:r>
        <w:tab/>
      </w:r>
      <w:r>
        <w:fldChar w:fldCharType="begin"/>
      </w:r>
      <w:r>
        <w:instrText xml:space="preserve">PAGEREF _Toc_4_4_0000000006 \h</w:instrText>
      </w:r>
      <w:r>
        <w:fldChar w:fldCharType="separate"/>
      </w:r>
      <w:r>
        <w:t>19</w:t>
      </w:r>
      <w:r>
        <w:fldChar w:fldCharType="end"/>
      </w:r>
      <w:r>
        <w:fldChar w:fldCharType="end"/>
      </w:r>
    </w:p>
    <w:p w14:paraId="5EDD26AB">
      <w:pPr>
        <w:pStyle w:val="17"/>
        <w:tabs>
          <w:tab w:val="right" w:leader="dot" w:pos="9282"/>
        </w:tabs>
      </w:pPr>
      <w:r>
        <w:fldChar w:fldCharType="begin"/>
      </w:r>
      <w:r>
        <w:instrText xml:space="preserve"> HYPERLINK \l "_Toc_4_4_0000000007" </w:instrText>
      </w:r>
      <w:r>
        <w:fldChar w:fldCharType="separate"/>
      </w:r>
      <w:r>
        <w:t>4.2022年第二批商贸流通发展专项资金（唐财建[2023]113号）绩效目标表</w:t>
      </w:r>
      <w:r>
        <w:tab/>
      </w:r>
      <w:r>
        <w:fldChar w:fldCharType="begin"/>
      </w:r>
      <w:r>
        <w:instrText xml:space="preserve">PAGEREF _Toc_4_4_0000000007 \h</w:instrText>
      </w:r>
      <w:r>
        <w:fldChar w:fldCharType="separate"/>
      </w:r>
      <w:r>
        <w:t>20</w:t>
      </w:r>
      <w:r>
        <w:fldChar w:fldCharType="end"/>
      </w:r>
      <w:r>
        <w:fldChar w:fldCharType="end"/>
      </w:r>
    </w:p>
    <w:p w14:paraId="2D980CDF">
      <w:pPr>
        <w:pStyle w:val="17"/>
        <w:tabs>
          <w:tab w:val="right" w:leader="dot" w:pos="9282"/>
        </w:tabs>
      </w:pPr>
      <w:r>
        <w:fldChar w:fldCharType="begin"/>
      </w:r>
      <w:r>
        <w:instrText xml:space="preserve"> HYPERLINK \l "_Toc_4_4_0000000008" </w:instrText>
      </w:r>
      <w:r>
        <w:fldChar w:fldCharType="separate"/>
      </w:r>
      <w:r>
        <w:t>5.企业改制资金绩效目标表</w:t>
      </w:r>
      <w:r>
        <w:tab/>
      </w:r>
      <w:r>
        <w:fldChar w:fldCharType="begin"/>
      </w:r>
      <w:r>
        <w:instrText xml:space="preserve">PAGEREF _Toc_4_4_0000000008 \h</w:instrText>
      </w:r>
      <w:r>
        <w:fldChar w:fldCharType="separate"/>
      </w:r>
      <w:r>
        <w:t>21</w:t>
      </w:r>
      <w:r>
        <w:fldChar w:fldCharType="end"/>
      </w:r>
      <w:r>
        <w:fldChar w:fldCharType="end"/>
      </w:r>
    </w:p>
    <w:p w14:paraId="0D392D02">
      <w:pPr>
        <w:pStyle w:val="17"/>
        <w:tabs>
          <w:tab w:val="right" w:leader="dot" w:pos="9282"/>
        </w:tabs>
      </w:pPr>
      <w:r>
        <w:fldChar w:fldCharType="begin"/>
      </w:r>
      <w:r>
        <w:instrText xml:space="preserve"> HYPERLINK \l "_Toc_4_4_0000000009" </w:instrText>
      </w:r>
      <w:r>
        <w:fldChar w:fldCharType="separate"/>
      </w:r>
      <w:r>
        <w:t>6.中央服务业发展资金预算 唐财建【2023】107号绩效目标表</w:t>
      </w:r>
      <w:r>
        <w:tab/>
      </w:r>
      <w:r>
        <w:fldChar w:fldCharType="begin"/>
      </w:r>
      <w:r>
        <w:instrText xml:space="preserve">PAGEREF _Toc_4_4_0000000009 \h</w:instrText>
      </w:r>
      <w:r>
        <w:fldChar w:fldCharType="separate"/>
      </w:r>
      <w:r>
        <w:t>22</w:t>
      </w:r>
      <w:r>
        <w:fldChar w:fldCharType="end"/>
      </w:r>
      <w:r>
        <w:fldChar w:fldCharType="end"/>
      </w:r>
    </w:p>
    <w:p w14:paraId="64833FF1">
      <w:pPr>
        <w:pStyle w:val="17"/>
        <w:tabs>
          <w:tab w:val="right" w:leader="dot" w:pos="9282"/>
        </w:tabs>
      </w:pPr>
      <w:r>
        <w:fldChar w:fldCharType="begin"/>
      </w:r>
      <w:r>
        <w:instrText xml:space="preserve"> HYPERLINK \l "_Toc_4_4_0000000010" </w:instrText>
      </w:r>
      <w:r>
        <w:fldChar w:fldCharType="separate"/>
      </w:r>
      <w:r>
        <w:t>7.投资接待中心运转经费绩效目标表</w:t>
      </w:r>
      <w:r>
        <w:tab/>
      </w:r>
      <w:r>
        <w:fldChar w:fldCharType="begin"/>
      </w:r>
      <w:r>
        <w:instrText xml:space="preserve">PAGEREF _Toc_4_4_0000000010 \h</w:instrText>
      </w:r>
      <w:r>
        <w:fldChar w:fldCharType="separate"/>
      </w:r>
      <w:r>
        <w:t>23</w:t>
      </w:r>
      <w:r>
        <w:fldChar w:fldCharType="end"/>
      </w:r>
      <w:r>
        <w:fldChar w:fldCharType="end"/>
      </w:r>
    </w:p>
    <w:p w14:paraId="6013F0D0">
      <w:pPr>
        <w:pStyle w:val="17"/>
        <w:tabs>
          <w:tab w:val="right" w:leader="dot" w:pos="9282"/>
        </w:tabs>
      </w:pPr>
      <w:r>
        <w:fldChar w:fldCharType="begin"/>
      </w:r>
      <w:r>
        <w:instrText xml:space="preserve"> HYPERLINK \l "_Toc_4_4_0000000011" </w:instrText>
      </w:r>
      <w:r>
        <w:fldChar w:fldCharType="separate"/>
      </w:r>
      <w:r>
        <w:t>8.招商引资项目经费绩效目标表</w:t>
      </w:r>
      <w:r>
        <w:tab/>
      </w:r>
      <w:r>
        <w:fldChar w:fldCharType="begin"/>
      </w:r>
      <w:r>
        <w:instrText xml:space="preserve">PAGEREF _Toc_4_4_0000000011 \h</w:instrText>
      </w:r>
      <w:r>
        <w:fldChar w:fldCharType="separate"/>
      </w:r>
      <w:r>
        <w:t>24</w:t>
      </w:r>
      <w:r>
        <w:fldChar w:fldCharType="end"/>
      </w:r>
      <w:r>
        <w:fldChar w:fldCharType="end"/>
      </w:r>
    </w:p>
    <w:p w14:paraId="21EB453F">
      <w:pPr>
        <w:pStyle w:val="17"/>
        <w:tabs>
          <w:tab w:val="right" w:leader="dot" w:pos="9282"/>
        </w:tabs>
      </w:pPr>
      <w:r>
        <w:fldChar w:fldCharType="begin"/>
      </w:r>
      <w:r>
        <w:instrText xml:space="preserve"> HYPERLINK \l "_Toc_4_4_0000000012" </w:instrText>
      </w:r>
      <w:r>
        <w:fldChar w:fldCharType="separate"/>
      </w:r>
      <w:r>
        <w:t>9.驻点招商引资工作经费绩效目标表</w:t>
      </w:r>
      <w:r>
        <w:tab/>
      </w:r>
      <w:r>
        <w:fldChar w:fldCharType="begin"/>
      </w:r>
      <w:r>
        <w:instrText xml:space="preserve">PAGEREF _Toc_4_4_0000000012 \h</w:instrText>
      </w:r>
      <w:r>
        <w:fldChar w:fldCharType="separate"/>
      </w:r>
      <w:r>
        <w:t>25</w:t>
      </w:r>
      <w:r>
        <w:fldChar w:fldCharType="end"/>
      </w:r>
      <w:r>
        <w:fldChar w:fldCharType="end"/>
      </w:r>
    </w:p>
    <w:p w14:paraId="25471748">
      <w:r>
        <w:fldChar w:fldCharType="end"/>
      </w:r>
    </w:p>
    <w:p w14:paraId="58149469">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14:paraId="2DCD20F2">
      <w:pPr>
        <w:jc w:val="center"/>
      </w:pPr>
    </w:p>
    <w:p w14:paraId="6C685505">
      <w:pPr>
        <w:jc w:val="center"/>
      </w:pPr>
      <w:r>
        <w:rPr>
          <w:rFonts w:ascii="方正小标宋_GBK" w:hAnsi="方正小标宋_GBK" w:eastAsia="方正小标宋_GBK" w:cs="方正小标宋_GBK"/>
          <w:color w:val="000000"/>
          <w:sz w:val="44"/>
        </w:rPr>
        <w:t>第一部分</w:t>
      </w:r>
    </w:p>
    <w:p w14:paraId="2269FF6D">
      <w:pPr>
        <w:jc w:val="center"/>
        <w:outlineLvl w:val="0"/>
      </w:pPr>
      <w:r>
        <w:rPr>
          <w:rFonts w:ascii="方正小标宋_GBK" w:hAnsi="方正小标宋_GBK" w:eastAsia="方正小标宋_GBK" w:cs="方正小标宋_GBK"/>
          <w:color w:val="000000"/>
          <w:sz w:val="44"/>
        </w:rPr>
        <w:t>部门整体绩效目标</w:t>
      </w:r>
    </w:p>
    <w:p w14:paraId="1B898262">
      <w:pPr>
        <w:jc w:val="center"/>
      </w:pPr>
    </w:p>
    <w:p w14:paraId="2B0993E9">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1DD88EC5">
      <w:pPr>
        <w:pStyle w:val="7"/>
      </w:pPr>
      <w:r>
        <w:t>（一）总体绩效目标</w:t>
      </w:r>
    </w:p>
    <w:p w14:paraId="1BC647DA">
      <w:pPr>
        <w:pStyle w:val="7"/>
      </w:pPr>
      <w:r>
        <w:t>1.牢固树立“发展靠项目，项目靠招商”的工作理念，继续把京津冀地区、长三角地区作为招商重点，突出江苏沿江地带、天津廊坊轴线、北京郊县等地区招商力度。强化招商引资组织调度推进工作，明确目标和责任分工，加强力量投入，创新方式方法，积极引进更多市场前景好，附加值高，财政贡献大的好项目、大企业。确保年内储备固定资产投资亿元以上项目100个以上，签约项目40个以上，至少引进2个亿元以上新兴产业项目，着力延伸壮大产业链条，引进行业龙头企业，优化产业结构。</w:t>
      </w:r>
    </w:p>
    <w:p w14:paraId="0CAC7595">
      <w:pPr>
        <w:pStyle w:val="7"/>
      </w:pPr>
      <w:r>
        <w:t>2.优化结构培育外贸外资新增长点。逐步改变“一钢独大”出口现状，形成工业产品、农产品、日用品等商品并驾齐驱的局面。积极培育江苏速捷、天津源美、北京和意工艺品等新建外向型企业早日实现出口；继续紧盯乐亭绿肯、唐山夏悦等贸易企业扩大出口，同时积极引进新的出口贸易企业落户；引导华北易安德、诺奇电气等传统内贸企业办理进出口权，鼓励企业招聘外贸型人才，开拓国际市场，实现出口突破；帮助唐山丞起、海滨工艺品等通过外地贸易商出口的企业寻求直接出口渠道，实现出口回流。</w:t>
      </w:r>
    </w:p>
    <w:p w14:paraId="738EF2E4">
      <w:pPr>
        <w:pStyle w:val="7"/>
      </w:pPr>
      <w:r>
        <w:t>3.整合资源推动电商规模发展。整合物流资源，降低仓储和快件投递成本，依托河北联业冀东国际农产品交易中心内仓库，整合申通快递、圆通快递、韵达快递等7家民营快递资源建设具有物流分拨、仓储转运、邮件揽收处理等功能的电子商务仓储物流分拨中心；引导电商企业集聚，降低运营成本，依托退役军人创业孵化基地建设电子商务示范园区，入住电商和电商生态链企业，提供电商企业孵化、特色品牌培育、商标注册指导、产品包装设计、仓储及发件等服务，实现规模化、集群化发展；整合农村现有资源，扩展电商市场，依托现有乡村便利店、农民专业合作社等资源，分片区建设农村电商服务站，推行快递代收代发、代存代缴、代购代销、农村金融电商、农业技术电商等服务，使农村电商服务站成为农村的信息中心、便民中心、商贸中心和物流中心。</w:t>
      </w:r>
    </w:p>
    <w:p w14:paraId="40650CAA">
      <w:pPr>
        <w:pStyle w:val="7"/>
      </w:pPr>
      <w:r>
        <w:t>4.繁荣市场带动内贸流通消费。培育壮大新型消费业态，积极引入新平台、新媒体、新业态，新模式，推动互联网和实体经济深度融合，鼓励传统商贸企业顺应消费趋势建设网络交易平台；引导促进消费增长，组织开展多种形式的系列促进消费活动，大力培育家电、家居、汽车等热点消费，通过开展促销、引导、宣传活动，不断激发居民消费潜力；深入挖掘夜间和假日消费需求，鼓励引导“青春广场”“振兴路”“民俗风情街”特色夜市、街区发展，丰富消费业态，提升消费品质，打造特色，提升知名度，促进消费增长。</w:t>
      </w:r>
    </w:p>
    <w:p w14:paraId="00C94687">
      <w:pPr>
        <w:pStyle w:val="7"/>
      </w:pPr>
      <w:r>
        <w:t>5.加强监管促进行业健康发展。坚定不移抓好商贸流通行业安全生产监督管理工作，认真督促企业落实主体责任，继续推进企业双控机制建设，强化企业安全隐患排查治理；加强业务学习，不断提升自身能力与业务水平，加大行业调研力度，摸清行业底数，持续加强在成品油流通、汽车流通、再生资源回收、单用途商业预付卡等领域的监督管理，实现行业健康有序发展。</w:t>
      </w:r>
    </w:p>
    <w:p w14:paraId="488D4093">
      <w:pPr>
        <w:pStyle w:val="7"/>
      </w:pPr>
      <w:r>
        <w:t>6.落实改制人员相关待遇，维护社会稳定。原商业、物资、外贸三个系统下属企业的改制遗留问题处理工作。改制企业离休干部的年加发工资、书报费；工伤、病休人员的生活补贴、统筹金、医疗费；死亡职工遗属补助；承诺等退职工统筹金。</w:t>
      </w:r>
    </w:p>
    <w:p w14:paraId="3D421605">
      <w:pPr>
        <w:pStyle w:val="7"/>
      </w:pPr>
    </w:p>
    <w:p w14:paraId="395CC1C4">
      <w:pPr>
        <w:pStyle w:val="7"/>
      </w:pPr>
      <w:r>
        <w:t>（二）、分项绩效目标</w:t>
      </w:r>
    </w:p>
    <w:p w14:paraId="17C70619">
      <w:pPr>
        <w:pStyle w:val="7"/>
      </w:pPr>
      <w:r>
        <w:t>1、招商引资经费绩效目标</w:t>
      </w:r>
    </w:p>
    <w:p w14:paraId="33F7BD13">
      <w:pPr>
        <w:pStyle w:val="7"/>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14:paraId="0A4300BF">
      <w:pPr>
        <w:pStyle w:val="7"/>
      </w:pPr>
      <w:r>
        <w:t>目标2：广泛收集招商信息。各工作组通过与当地发改、工信等部门、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14:paraId="459C687A">
      <w:pPr>
        <w:pStyle w:val="7"/>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14:paraId="01C4FA5B">
      <w:pPr>
        <w:pStyle w:val="7"/>
      </w:pPr>
      <w:r>
        <w:t>目标4：组织驻点招商活动。各工作组要主动与驻地经济部门、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14:paraId="2B154E18">
      <w:pPr>
        <w:pStyle w:val="7"/>
      </w:pPr>
      <w:r>
        <w:t>2、成品油治理经费。</w:t>
      </w:r>
    </w:p>
    <w:p w14:paraId="466A7784">
      <w:pPr>
        <w:pStyle w:val="7"/>
      </w:pPr>
      <w:r>
        <w:t>目标1：加强购进油品管控。建立进油发票月报制度，严格审查购进油品质量和来源，保证油品达到国6标准以上。</w:t>
      </w:r>
    </w:p>
    <w:p w14:paraId="65EF13BB">
      <w:pPr>
        <w:pStyle w:val="7"/>
      </w:pPr>
      <w:r>
        <w:t>目标2：加强安全生产。积极寻宣传《新安全生产法》、《消防法》等法律法规，加强安全生产培训，指导各油站全部建立安全生产风险分级管控和隐患排查治理机制，落实企业主体责任，确保不发生安全生产事故。</w:t>
      </w:r>
    </w:p>
    <w:p w14:paraId="7D368C85">
      <w:pPr>
        <w:pStyle w:val="7"/>
      </w:pPr>
      <w:r>
        <w:t>目标3：加强信用体系建设。指导各企业遵纪守法，重合同守信用，诚信经营，建立守信激励，失信惩戒机制，签订诚信承诺书。</w:t>
      </w:r>
    </w:p>
    <w:p w14:paraId="2CF96B07">
      <w:pPr>
        <w:pStyle w:val="7"/>
      </w:pPr>
      <w:r>
        <w:t>目标4：严厉打击黑车黑点。联合公安、市场、应急等部门，加大执法力度，坚决取缔黑车黑点。</w:t>
      </w:r>
    </w:p>
    <w:p w14:paraId="1B70F133">
      <w:pPr>
        <w:pStyle w:val="7"/>
      </w:pPr>
      <w:r>
        <w:t>目标5：做好大气污染防治工作。各加油站全部安装三次油气回收装置并稳定运行，按指挥部指令组好错时装卸油工作。</w:t>
      </w:r>
    </w:p>
    <w:p w14:paraId="58A1FC41">
      <w:pPr>
        <w:pStyle w:val="7"/>
      </w:pPr>
      <w:r>
        <w:t>目标6：加强疫情防控。督导企业做好外来人员排查、场所消杀、测温、验码等常态化防控措施。</w:t>
      </w:r>
    </w:p>
    <w:p w14:paraId="4A2B06EC">
      <w:pPr>
        <w:pStyle w:val="7"/>
      </w:pPr>
      <w:r>
        <w:t>3、企业改制资金。</w:t>
      </w:r>
    </w:p>
    <w:p w14:paraId="21698922">
      <w:pPr>
        <w:pStyle w:val="7"/>
      </w:pPr>
      <w:r>
        <w:t>目标1：做好改制人员思想政治工作，组织好改制人员学习，落实企业改制人员相关待遇。</w:t>
      </w:r>
    </w:p>
    <w:p w14:paraId="68D5D3E7">
      <w:pPr>
        <w:pStyle w:val="7"/>
      </w:pPr>
      <w:r>
        <w:t>目标2：解决改制人员生活工作困难，解决遗留问题，维护社会稳定。</w:t>
      </w:r>
    </w:p>
    <w:p w14:paraId="60C50102">
      <w:pPr>
        <w:pStyle w:val="7"/>
      </w:pPr>
    </w:p>
    <w:p w14:paraId="09E984CF">
      <w:pPr>
        <w:pStyle w:val="7"/>
      </w:pPr>
      <w:r>
        <w:t>（三）、工作保障措施</w:t>
      </w:r>
    </w:p>
    <w:p w14:paraId="67578EB1">
      <w:pPr>
        <w:pStyle w:val="7"/>
      </w:pPr>
      <w:r>
        <w:t>工作保障措施</w:t>
      </w:r>
    </w:p>
    <w:p w14:paraId="2A54FD5C">
      <w:pPr>
        <w:pStyle w:val="7"/>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14:paraId="2FB95D75">
      <w:pPr>
        <w:pStyle w:val="7"/>
      </w:pPr>
      <w:r>
        <w:t>2.服务市场主体，全力开展稳外资稳外贸。认真落实“六稳六保”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六稳六保”工作落实情况满意度三方机构调查。三是做好服务，培育外贸外资新的增长点。</w:t>
      </w:r>
    </w:p>
    <w:p w14:paraId="5440DA74">
      <w:pPr>
        <w:pStyle w:val="7"/>
      </w:pPr>
      <w:r>
        <w:t>3.紧跟电商新形势，开创电商新局面。一是夯实基础，摸清行业发展情况。二是开展业务培训，提升企业（人员）业务水平。组织企业参加在线商务培训、直播电商培训活动。三是引导传统企业触网，挖掘跨境电商潜力。</w:t>
      </w:r>
    </w:p>
    <w:p w14:paraId="2E9C4FCC">
      <w:pPr>
        <w:pStyle w:val="7"/>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14:paraId="25E851AD">
      <w:pPr>
        <w:pStyle w:val="7"/>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14:paraId="223AA5E5">
      <w:pPr>
        <w:pStyle w:val="7"/>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14:paraId="28250488">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37DABDBF">
      <w:pPr>
        <w:pStyle w:val="8"/>
      </w:pPr>
      <w:r>
        <w:t>1.招商引资经费。</w:t>
      </w:r>
    </w:p>
    <w:p w14:paraId="063E822B">
      <w:pPr>
        <w:pStyle w:val="8"/>
      </w:pPr>
      <w:r>
        <w:t>目标1：强化招商基础工作。进一步更新完善多媒体推介材料、投资招商及针对重点行业的专题材料等，确保3月15日前更新完毕；充实招商队伍，各单位主要负责同志要亲自抓并明确分管招商班子成员和专业招商干部；强化对县情、比较优势的把握，加强新形势下招商引资业务知识培训，更新《招商知识手册》，逐步提升招商队伍专业素质。认真梳理排查全县范围内可承载项目用地，一季度末拿出汇总表供全县招商单位参考，推动嫁接合作或腾笼换鸟，进一步优化产业结构。</w:t>
      </w:r>
    </w:p>
    <w:p w14:paraId="45C8D8DE">
      <w:pPr>
        <w:pStyle w:val="8"/>
      </w:pPr>
      <w:r>
        <w:t>目标2：加强项目谋划与产业研究。立足我县资源优势，充分把握各领域各行业政策窗口期，加大在二产、基础设施、特色农业、教育、医疗卫生、环保、康养、文旅等方面项目的包装谋划，3月15日前每家单位谋划不少于5个项目报至县发改局，形成涉及一、二、三产并具有一定前瞻性和可操作性的产业项目库。各行业部门要认真研究行业发展现状，细分行业内涵，梳理行业龙头企业不少于10家并逐一对接。</w:t>
      </w:r>
    </w:p>
    <w:p w14:paraId="1C19C9A6">
      <w:pPr>
        <w:pStyle w:val="8"/>
      </w:pPr>
      <w:r>
        <w:t>目标3：做足资源和产业链文章。依托河钢乐亭钢铁、唐山中厚板材、唐山德龙、国堂钢铁、凯源镍铁等钢铁企业，深入研究下游终端客户结构及地区分布，大力引进耗钢产业。依托即将形成近3000万吨精品钢生产基地及百公里范围内辐射1亿吨钢铁产能的优势，大力引进钢铁冶金运营维护和物资供应企业。依托农产品资源优势，深入研究引进龙头企业开展农产品精深加工。依托旭阳化工、东日新能源等化工企业，深入研究现有产品下游树状图，选择高附加值、高科技含量终端产品，引进龙头企业落户化工园区。依托现有建筑支护装备产业国内影响力，深入对接行业龙头企业，补齐配套链条，并在租赁服务业培育上实现突破。依托丰富风能、太阳能、地热能等资源，前瞻性规划和适时启动各类新能源项目，并力争在渔光互补、农光互补等领域取得实际进展。</w:t>
      </w:r>
    </w:p>
    <w:p w14:paraId="726AF0E3">
      <w:pPr>
        <w:pStyle w:val="8"/>
      </w:pPr>
      <w:r>
        <w:t>目标4：深入实施“四个一百”活动。勇于突破高精尖，分析与我县资源和产业发展有一定关联度的500强企业、央企、国企和大型民营企业，逐一联系、逐一排查，力求实现突破；持续加强与科研院所、重点高校的交流与合作，加快推进南开大学、燕山大学、太原理工大学、华北理工大学、北京航空航天大学、北京理工大学、中国农业大学等高等院校合作项目落地；落实人才强县战略，支持钢铁、化工、装备制造业等行业引进高端科技人才。</w:t>
      </w:r>
    </w:p>
    <w:p w14:paraId="534FE90B">
      <w:pPr>
        <w:pStyle w:val="8"/>
      </w:pPr>
      <w:r>
        <w:t>目标5：打好“人文”牌。充分发挥县招商引资顾问行业专家里手和企业人脉优势，共同研究行业发展方向并引荐目标企业，提高招商档次与成效，第二批县招商引资顾问在一季度末完成选拔聘任；深入挖掘乐亭籍社会各界知名人士，特别是知名专家学者、退休领导、企业高管等，积极联系，逐步引导回报乡梓，为家乡经济发展引资引项。抓住庆祝建党100周年时机，大力弘扬大钊精神，打造红色文旅产业，主动谋划蓝色旅游和康养产业。</w:t>
      </w:r>
    </w:p>
    <w:p w14:paraId="075B95B3">
      <w:pPr>
        <w:pStyle w:val="8"/>
      </w:pPr>
      <w:r>
        <w:t>目标6：强化驻点招商。紧盯京津、长三角、珠三角等经济发达地区，积极承接产业疏解和南资北移项目，以2020年驻点干部为基础，做好业务培训、调度、指导、保障等工作，优化激励机制，加强驻点干部与驻地商会组织、行业协会、行业龙头企业的引导与联系，开展小团组招商或举办一定规模招商推介活动。</w:t>
      </w:r>
    </w:p>
    <w:p w14:paraId="29F4D9CC">
      <w:pPr>
        <w:pStyle w:val="8"/>
      </w:pPr>
      <w:r>
        <w:t>目标7：加大外资项目引进力度。围绕建成东北亚地区经济合作窗口城市重要支点，重点面向日韩等国家，紧盯河钢—韩国浦项合资镀锌汽车板项目，紧抓城建、文旅、交通、能源等领域引入外资的机遇，开展委托招商和网络“云招商”等多种方式招商，收集有价值的项目信息，新签约外资项目至少1个以上。</w:t>
      </w:r>
    </w:p>
    <w:p w14:paraId="3BF10E84">
      <w:pPr>
        <w:pStyle w:val="8"/>
      </w:pPr>
      <w:r>
        <w:t>目标8：完善招商引资机制。各单位主要负责同志要带头研究，亲自推进招商引资工作，并安排专职人员开展招商，深挖人脉资源，建立招商台账，多途径多渠道获取项目投资信息，积极走出去，热情请进来，力促洽谈项目早日签约落地。县政府每月召开一次招商调度会，及时研判项目进展情况，推动招商引资项目高效推进；各招商责任单位对于重要招商信息要第一时间向县领导汇报，帮助加快推动项目进展。</w:t>
      </w:r>
    </w:p>
    <w:p w14:paraId="2B9751A1">
      <w:pPr>
        <w:pStyle w:val="8"/>
      </w:pPr>
      <w:r>
        <w:t>2、驻外招商经费。</w:t>
      </w:r>
    </w:p>
    <w:p w14:paraId="1118F031">
      <w:pPr>
        <w:pStyle w:val="8"/>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14:paraId="4DFF9DF4">
      <w:pPr>
        <w:pStyle w:val="8"/>
      </w:pPr>
      <w:r>
        <w:t>目标2：广泛收集招商信息。各工作组通过与当地发改、工信等部门、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14:paraId="42E1BC17">
      <w:pPr>
        <w:pStyle w:val="8"/>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14:paraId="719723A8">
      <w:pPr>
        <w:pStyle w:val="8"/>
      </w:pPr>
      <w:r>
        <w:t>目标4：组织驻点招商活动。各工作组要主动与驻地经济部门、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14:paraId="126A0A59">
      <w:pPr>
        <w:pStyle w:val="8"/>
      </w:pPr>
      <w:r>
        <w:t>3、成品油治理经费。</w:t>
      </w:r>
    </w:p>
    <w:p w14:paraId="3079B7B6">
      <w:pPr>
        <w:pStyle w:val="8"/>
      </w:pPr>
      <w:r>
        <w:t>目标1：加强购进油品管控。建立进油发票月报制度，严格审查购进油品质量和来源，保证油品达到国6标准以上。</w:t>
      </w:r>
    </w:p>
    <w:p w14:paraId="3455A1CB">
      <w:pPr>
        <w:pStyle w:val="8"/>
      </w:pPr>
      <w:r>
        <w:t>目标2：加强安全生产。积极寻宣传《新安全生产法》、《消防法》等法律法规，加强安全生产培训，指导各油站全部建立安全生产风险分级管控和隐患排查治理机制，落实企业主体责任，确保不发生安全生产事故。</w:t>
      </w:r>
    </w:p>
    <w:p w14:paraId="41EA6474">
      <w:pPr>
        <w:pStyle w:val="8"/>
      </w:pPr>
      <w:r>
        <w:t>目标3：加强信用体系建设。指导各企业遵纪守法，重合同守信用，诚信经营，建立守信激励，失信惩戒机制，签订诚信承诺书。</w:t>
      </w:r>
    </w:p>
    <w:p w14:paraId="7550359A">
      <w:pPr>
        <w:pStyle w:val="8"/>
      </w:pPr>
      <w:r>
        <w:t>目标4：严厉打击黑车黑点。联合公安、市场、应急等部门，加大执法力度，坚决取缔黑车黑点。</w:t>
      </w:r>
    </w:p>
    <w:p w14:paraId="41EB99E7">
      <w:pPr>
        <w:pStyle w:val="8"/>
      </w:pPr>
      <w:r>
        <w:t>目标5：做好大气污染防治工作。各加油站全部安装三次油气回收装置并稳定运行，按指挥部指令组好错时装卸油工作。</w:t>
      </w:r>
    </w:p>
    <w:p w14:paraId="76628399">
      <w:pPr>
        <w:pStyle w:val="8"/>
      </w:pPr>
      <w:r>
        <w:t>目标6：加强疫情防控。督导企业做好外来人员排查、场所消杀、测温、验码等常态化防控措施。</w:t>
      </w:r>
    </w:p>
    <w:p w14:paraId="4D3AD1AD">
      <w:pPr>
        <w:pStyle w:val="8"/>
      </w:pPr>
      <w:r>
        <w:t>4、电商进农村经费。</w:t>
      </w:r>
    </w:p>
    <w:p w14:paraId="06D40069">
      <w:pPr>
        <w:pStyle w:val="8"/>
      </w:pPr>
      <w:r>
        <w:t>目标1： 完成电商发展摸底调研工作。我县电商发展主要以农副特产品为主，基本以个人或小规模企业为主体，产品以桃子、苹果、樱桃、萝卜、甜瓜为主。重点培育两个电子商务基地，一是退役军人创业孵化基地，占地面积10000平方米，年交易额1.743亿元，已入驻电商企业30家，入驻率达到54%，孵化基地内的“冀东电商＋主播基地”持续打造中，牌子已挂好，各项设施已初步完善，目前正在运行并招商中，为已入驻电商企业和有意向发展电商的企业提供优质便捷的平台。二是庞各庄乡在迎好村投资建设的农村电商“双创”服务基地，实现了产、销、运相融合，32家电商企业入驻，为构建农村电商体系和相关服务提供了重要的支撑平台。</w:t>
      </w:r>
    </w:p>
    <w:p w14:paraId="7EDBF5FC">
      <w:pPr>
        <w:pStyle w:val="8"/>
      </w:pPr>
      <w:r>
        <w:t>目标2：完成电商培训活动。一是我科室组织开展了两次电子商务培训会议，培训人次120人。会议邀请了三名专家讲师从电商发展现状、发展前景，商贸、外贸转型新业态新机遇和新挑战、阿里巴巴春雷计划助企业跨境出海以及短视频进化历程及特点、平台产业链分析、用户特征与价值以及引爆新媒体电商等专业知识，帮助企业梳理经营思路、认清发展方向，对我县电商企业的提质升级起到了非常积极的推动作用。二是组织我县电商企业参加抗议保供、扶贫助农“线上公益行”活动、“2021全国网上年货节”活动、中国国际消费品博览会、参加京东集团电商赋能研学计划暨数字化转型专项服务行动、河北省2021年第三届“双品购物节”唐山站启动仪式暨2020“河北电商大赛”唐山赛区颁奖仪式、《平台对接本地企业活动》、2021“丝路电商”政企对话会暨河北特色产品展、2021年“诚信兴商宣传月”活动、《河北（石家庄）电子商务资源对接暨电商直播选品大会》、130届广交会、西安电子商务博览会、2021年“暖企助企”跨境电商培训活动、跨境电商B2B海关监管方式培训会等电商活动28场。</w:t>
      </w:r>
    </w:p>
    <w:p w14:paraId="07A74CA6">
      <w:pPr>
        <w:pStyle w:val="8"/>
      </w:pPr>
      <w:r>
        <w:t>目标3：完成市级电商示范企业、示范基地申报工作。认真学习市商务局下发的《唐山市电子商务示范认定细则（试行）》和《唐山市电子商务示范企业认定细则（试行）》办法，组织企业申报市级电商示范基地示范企业，最终我县退役军人创业孵化基地被评为市级电商示范基地，乐亭县兴民果菜合作社被评为市级电商示范企业。</w:t>
      </w:r>
    </w:p>
    <w:p w14:paraId="32231B4F">
      <w:pPr>
        <w:pStyle w:val="8"/>
      </w:pPr>
      <w:r>
        <w:t>目标4：积极开展电商项目招商工作。主管县领导带队赴杭州轻创电子商务有限公司以及阿里巴巴总部考察电商工作，与杭州轻创电子商务有限公司就农产品孵化器项目进行深入交流，并达成初步共识，取得了良好的效果。市电商处领导带领河北星湛供应链有限公司和优秀电商直播企业来乐对接指导工作，着力包装打造电商直播广场项目，全年接待客商12批次。</w:t>
      </w:r>
    </w:p>
    <w:p w14:paraId="6602293A">
      <w:pPr>
        <w:pStyle w:val="8"/>
      </w:pPr>
      <w:r>
        <w:t>目标5：开展企业走访工作。走访河北联业电子商务有限公司、退役军人创业孵化基地、唐山奥郡电子商务有限公司、乐亭县兴民果菜合作社、乐亭和意工艺品厂、乐亭铸升金属制品厂、乐亭源美模架科技有限公司、京东科技、易安德等电商企业，了解企业经营情况，并为企业解读最新的电商政策；</w:t>
      </w:r>
    </w:p>
    <w:p w14:paraId="689C15BB">
      <w:pPr>
        <w:pStyle w:val="8"/>
      </w:pPr>
      <w:r>
        <w:t>目标6：完成外卖从业人员疫情排查工作。疫情期间，我局承担外卖从业人员排查工作，定期组织核酸检测、监督接种新冠疫苗、每天上报从业人员排查情况表等工作。</w:t>
      </w:r>
    </w:p>
    <w:p w14:paraId="18296621">
      <w:pPr>
        <w:pStyle w:val="8"/>
      </w:pPr>
      <w:r>
        <w:t>5、企业改制资金。</w:t>
      </w:r>
    </w:p>
    <w:p w14:paraId="4B196AC4">
      <w:pPr>
        <w:pStyle w:val="8"/>
      </w:pPr>
      <w:r>
        <w:t>目标1：做好改制人员思想政治工作，组织好改制人员学习，落实企业改制人员相关待遇。</w:t>
      </w:r>
    </w:p>
    <w:p w14:paraId="3AFDC03F">
      <w:pPr>
        <w:pStyle w:val="8"/>
      </w:pPr>
      <w:r>
        <w:t>目标2：解决改制人员生活工作困难，解决遗留问题，维护社会稳定。</w:t>
      </w:r>
    </w:p>
    <w:p w14:paraId="7CDEDFE9">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7E2A6E2D">
      <w:pPr>
        <w:pStyle w:val="9"/>
      </w:pPr>
      <w:r>
        <w:t>工作保障措施</w:t>
      </w:r>
    </w:p>
    <w:p w14:paraId="6373B26B">
      <w:pPr>
        <w:pStyle w:val="9"/>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14:paraId="5A4CF593">
      <w:pPr>
        <w:pStyle w:val="9"/>
      </w:pPr>
      <w:r>
        <w:t>2.服务市场主体，全力开展稳外资稳外贸。认真落实“六稳六保”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六稳六保”工作落实情况满意度三方机构调查。三是做好服务，培育外贸外资新的增长点。</w:t>
      </w:r>
    </w:p>
    <w:p w14:paraId="780968DD">
      <w:pPr>
        <w:pStyle w:val="9"/>
      </w:pPr>
      <w:r>
        <w:t>3.紧跟电商新形势，开创电商新局面。一是夯实基础，摸清行业发展情况。二是开展业务培训，提升企业（人员）业务水平。组织企业参加在线商务培训、直播电商培训活动。三是引导传统企业触网，挖掘跨境电商潜力。</w:t>
      </w:r>
    </w:p>
    <w:p w14:paraId="00FC5F83">
      <w:pPr>
        <w:pStyle w:val="9"/>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14:paraId="6C07B14C">
      <w:pPr>
        <w:pStyle w:val="9"/>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14:paraId="4DDDE833">
      <w:pPr>
        <w:pStyle w:val="9"/>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14:paraId="3B1BB5B8">
      <w:pPr>
        <w:jc w:val="center"/>
        <w:sectPr>
          <w:pgSz w:w="11900" w:h="16840"/>
          <w:pgMar w:top="1984" w:right="1304" w:bottom="1134" w:left="1304" w:header="720" w:footer="720" w:gutter="0"/>
          <w:pgNumType w:start="1"/>
          <w:cols w:space="720" w:num="1"/>
        </w:sectPr>
      </w:pPr>
    </w:p>
    <w:p w14:paraId="2A07E4CA">
      <w:pPr>
        <w:jc w:val="center"/>
      </w:pPr>
    </w:p>
    <w:p w14:paraId="4647DB2E">
      <w:pPr>
        <w:jc w:val="center"/>
      </w:pPr>
    </w:p>
    <w:p w14:paraId="2E525358">
      <w:pPr>
        <w:jc w:val="center"/>
      </w:pPr>
    </w:p>
    <w:p w14:paraId="1B2B8455">
      <w:pPr>
        <w:jc w:val="center"/>
      </w:pPr>
      <w:r>
        <w:rPr>
          <w:rFonts w:ascii="方正小标宋_GBK" w:hAnsi="方正小标宋_GBK" w:eastAsia="方正小标宋_GBK" w:cs="方正小标宋_GBK"/>
          <w:color w:val="000000"/>
          <w:sz w:val="44"/>
        </w:rPr>
        <w:t>第二部分</w:t>
      </w:r>
    </w:p>
    <w:p w14:paraId="4D7F8DE1">
      <w:pPr>
        <w:jc w:val="center"/>
      </w:pPr>
    </w:p>
    <w:p w14:paraId="5DF2359A">
      <w:pPr>
        <w:jc w:val="center"/>
        <w:outlineLvl w:val="0"/>
      </w:pPr>
      <w:r>
        <w:rPr>
          <w:rFonts w:ascii="方正小标宋_GBK" w:hAnsi="方正小标宋_GBK" w:eastAsia="方正小标宋_GBK" w:cs="方正小标宋_GBK"/>
          <w:color w:val="000000"/>
          <w:sz w:val="44"/>
        </w:rPr>
        <w:t>预算项目绩效目标</w:t>
      </w:r>
    </w:p>
    <w:p w14:paraId="05EAA1A4">
      <w:pPr>
        <w:jc w:val="center"/>
        <w:sectPr>
          <w:pgSz w:w="11900" w:h="16840"/>
          <w:pgMar w:top="1984" w:right="1304" w:bottom="1134" w:left="1304" w:header="720" w:footer="720" w:gutter="0"/>
          <w:cols w:space="720" w:num="1"/>
        </w:sectPr>
      </w:pPr>
    </w:p>
    <w:p w14:paraId="3BDAC808">
      <w:pPr>
        <w:jc w:val="center"/>
      </w:pPr>
    </w:p>
    <w:p w14:paraId="69DA123E">
      <w:pPr>
        <w:ind w:firstLine="560"/>
        <w:outlineLvl w:val="3"/>
      </w:pPr>
      <w:bookmarkStart w:id="3" w:name="_Toc_4_4_0000000004"/>
      <w:r>
        <w:rPr>
          <w:rFonts w:ascii="方正仿宋_GBK" w:hAnsi="方正仿宋_GBK" w:eastAsia="方正仿宋_GBK" w:cs="方正仿宋_GBK"/>
          <w:color w:val="000000"/>
          <w:sz w:val="28"/>
        </w:rPr>
        <w:t>1.成品油集中治理经费绩效目标表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00F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FED181">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6B9C1622">
            <w:pPr>
              <w:pStyle w:val="10"/>
            </w:pPr>
            <w:r>
              <w:t>单位：万元</w:t>
            </w:r>
          </w:p>
        </w:tc>
      </w:tr>
      <w:tr w14:paraId="04523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0EC98">
            <w:pPr>
              <w:pStyle w:val="13"/>
            </w:pPr>
            <w:r>
              <w:t>项目编码</w:t>
            </w:r>
          </w:p>
        </w:tc>
        <w:tc>
          <w:tcPr>
            <w:tcW w:w="2608" w:type="dxa"/>
            <w:gridSpan w:val="2"/>
            <w:vAlign w:val="center"/>
          </w:tcPr>
          <w:p w14:paraId="3B32B084">
            <w:pPr>
              <w:pStyle w:val="12"/>
            </w:pPr>
            <w:r>
              <w:t>13022524P00HHX610007T</w:t>
            </w:r>
          </w:p>
        </w:tc>
        <w:tc>
          <w:tcPr>
            <w:tcW w:w="1587" w:type="dxa"/>
            <w:vAlign w:val="center"/>
          </w:tcPr>
          <w:p w14:paraId="7D5522DA">
            <w:pPr>
              <w:pStyle w:val="13"/>
            </w:pPr>
            <w:r>
              <w:t>项目名称</w:t>
            </w:r>
          </w:p>
        </w:tc>
        <w:tc>
          <w:tcPr>
            <w:tcW w:w="4422" w:type="dxa"/>
            <w:gridSpan w:val="3"/>
            <w:vAlign w:val="center"/>
          </w:tcPr>
          <w:p w14:paraId="1EE8ACDE">
            <w:pPr>
              <w:pStyle w:val="12"/>
            </w:pPr>
            <w:r>
              <w:t>成品油集中治理经费</w:t>
            </w:r>
          </w:p>
        </w:tc>
      </w:tr>
      <w:tr w14:paraId="35AA3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E3E9D">
            <w:pPr>
              <w:pStyle w:val="13"/>
            </w:pPr>
            <w:r>
              <w:t>预算规模及资金用途</w:t>
            </w:r>
          </w:p>
        </w:tc>
        <w:tc>
          <w:tcPr>
            <w:tcW w:w="1276" w:type="dxa"/>
            <w:vAlign w:val="center"/>
          </w:tcPr>
          <w:p w14:paraId="4AF48BFA">
            <w:pPr>
              <w:pStyle w:val="13"/>
            </w:pPr>
            <w:r>
              <w:t>预算数</w:t>
            </w:r>
          </w:p>
        </w:tc>
        <w:tc>
          <w:tcPr>
            <w:tcW w:w="1332" w:type="dxa"/>
            <w:vAlign w:val="center"/>
          </w:tcPr>
          <w:p w14:paraId="56B703D9">
            <w:pPr>
              <w:pStyle w:val="12"/>
            </w:pPr>
            <w:r>
              <w:t>5.00</w:t>
            </w:r>
          </w:p>
        </w:tc>
        <w:tc>
          <w:tcPr>
            <w:tcW w:w="1587" w:type="dxa"/>
            <w:vAlign w:val="center"/>
          </w:tcPr>
          <w:p w14:paraId="30F54599">
            <w:pPr>
              <w:pStyle w:val="13"/>
            </w:pPr>
            <w:r>
              <w:t>其中：财政    资金</w:t>
            </w:r>
          </w:p>
        </w:tc>
        <w:tc>
          <w:tcPr>
            <w:tcW w:w="1304" w:type="dxa"/>
            <w:vAlign w:val="center"/>
          </w:tcPr>
          <w:p w14:paraId="635FDC84">
            <w:pPr>
              <w:pStyle w:val="12"/>
            </w:pPr>
            <w:r>
              <w:t>5.00</w:t>
            </w:r>
          </w:p>
        </w:tc>
        <w:tc>
          <w:tcPr>
            <w:tcW w:w="1276" w:type="dxa"/>
            <w:vAlign w:val="center"/>
          </w:tcPr>
          <w:p w14:paraId="207E6DD9">
            <w:pPr>
              <w:pStyle w:val="13"/>
            </w:pPr>
            <w:r>
              <w:t>其他资金</w:t>
            </w:r>
          </w:p>
        </w:tc>
        <w:tc>
          <w:tcPr>
            <w:tcW w:w="1843" w:type="dxa"/>
            <w:vAlign w:val="center"/>
          </w:tcPr>
          <w:p w14:paraId="6BA4C931">
            <w:pPr>
              <w:pStyle w:val="12"/>
            </w:pPr>
          </w:p>
        </w:tc>
      </w:tr>
      <w:tr w14:paraId="126D9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A8A11"/>
        </w:tc>
        <w:tc>
          <w:tcPr>
            <w:tcW w:w="8617" w:type="dxa"/>
            <w:gridSpan w:val="6"/>
            <w:vAlign w:val="center"/>
          </w:tcPr>
          <w:p w14:paraId="78ED57E7">
            <w:pPr>
              <w:pStyle w:val="12"/>
            </w:pPr>
            <w:r>
              <w:t>加强成品油市场管理，加强加油站大气污染管控，完成16家企业的检查。</w:t>
            </w:r>
          </w:p>
        </w:tc>
      </w:tr>
      <w:tr w14:paraId="735FC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E7892">
            <w:pPr>
              <w:pStyle w:val="13"/>
            </w:pPr>
            <w:r>
              <w:t>资金支出计划（%）</w:t>
            </w:r>
          </w:p>
        </w:tc>
        <w:tc>
          <w:tcPr>
            <w:tcW w:w="2608" w:type="dxa"/>
            <w:gridSpan w:val="2"/>
            <w:vAlign w:val="center"/>
          </w:tcPr>
          <w:p w14:paraId="510A7DB1">
            <w:pPr>
              <w:pStyle w:val="13"/>
            </w:pPr>
            <w:r>
              <w:t>3月底</w:t>
            </w:r>
          </w:p>
        </w:tc>
        <w:tc>
          <w:tcPr>
            <w:tcW w:w="1587" w:type="dxa"/>
            <w:vAlign w:val="center"/>
          </w:tcPr>
          <w:p w14:paraId="31802A10">
            <w:pPr>
              <w:pStyle w:val="13"/>
            </w:pPr>
            <w:r>
              <w:t>6月底</w:t>
            </w:r>
          </w:p>
        </w:tc>
        <w:tc>
          <w:tcPr>
            <w:tcW w:w="1304" w:type="dxa"/>
            <w:vAlign w:val="center"/>
          </w:tcPr>
          <w:p w14:paraId="1C4FB445">
            <w:pPr>
              <w:pStyle w:val="13"/>
            </w:pPr>
            <w:r>
              <w:t>10月底</w:t>
            </w:r>
          </w:p>
        </w:tc>
        <w:tc>
          <w:tcPr>
            <w:tcW w:w="3118" w:type="dxa"/>
            <w:gridSpan w:val="2"/>
            <w:vAlign w:val="center"/>
          </w:tcPr>
          <w:p w14:paraId="58CE0A8C">
            <w:pPr>
              <w:pStyle w:val="13"/>
            </w:pPr>
            <w:r>
              <w:t>12月底</w:t>
            </w:r>
          </w:p>
        </w:tc>
      </w:tr>
      <w:tr w14:paraId="2E0AD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71EE5"/>
        </w:tc>
        <w:tc>
          <w:tcPr>
            <w:tcW w:w="2608" w:type="dxa"/>
            <w:gridSpan w:val="2"/>
            <w:vAlign w:val="center"/>
          </w:tcPr>
          <w:p w14:paraId="31B52505">
            <w:pPr>
              <w:pStyle w:val="14"/>
            </w:pPr>
            <w:r>
              <w:t>25%</w:t>
            </w:r>
          </w:p>
        </w:tc>
        <w:tc>
          <w:tcPr>
            <w:tcW w:w="1587" w:type="dxa"/>
            <w:vAlign w:val="center"/>
          </w:tcPr>
          <w:p w14:paraId="583056E8">
            <w:pPr>
              <w:pStyle w:val="14"/>
            </w:pPr>
            <w:r>
              <w:t>25%</w:t>
            </w:r>
          </w:p>
        </w:tc>
        <w:tc>
          <w:tcPr>
            <w:tcW w:w="1304" w:type="dxa"/>
            <w:vAlign w:val="center"/>
          </w:tcPr>
          <w:p w14:paraId="06C7A830">
            <w:pPr>
              <w:pStyle w:val="14"/>
            </w:pPr>
            <w:r>
              <w:t>25%</w:t>
            </w:r>
          </w:p>
        </w:tc>
        <w:tc>
          <w:tcPr>
            <w:tcW w:w="3118" w:type="dxa"/>
            <w:gridSpan w:val="2"/>
            <w:vAlign w:val="center"/>
          </w:tcPr>
          <w:p w14:paraId="5DCACB5A">
            <w:pPr>
              <w:pStyle w:val="14"/>
            </w:pPr>
            <w:r>
              <w:t>25%</w:t>
            </w:r>
          </w:p>
        </w:tc>
      </w:tr>
      <w:tr w14:paraId="07A71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8FD7A">
            <w:pPr>
              <w:pStyle w:val="13"/>
            </w:pPr>
            <w:r>
              <w:t>绩效目标</w:t>
            </w:r>
          </w:p>
        </w:tc>
        <w:tc>
          <w:tcPr>
            <w:tcW w:w="8617" w:type="dxa"/>
            <w:gridSpan w:val="6"/>
            <w:vAlign w:val="center"/>
          </w:tcPr>
          <w:p w14:paraId="5F729515">
            <w:pPr>
              <w:pStyle w:val="12"/>
            </w:pPr>
            <w:r>
              <w:t>1.加强成品油市场管理，加强加油站大气污染管控，完成16家企业的检查。</w:t>
            </w:r>
            <w:r>
              <w:tab/>
            </w:r>
            <w:r>
              <w:tab/>
            </w:r>
          </w:p>
          <w:p w14:paraId="6C844C2F">
            <w:pPr>
              <w:pStyle w:val="12"/>
            </w:pPr>
          </w:p>
        </w:tc>
      </w:tr>
    </w:tbl>
    <w:p w14:paraId="696A5D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C2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A6C24">
            <w:pPr>
              <w:pStyle w:val="13"/>
            </w:pPr>
            <w:r>
              <w:t>一级指标</w:t>
            </w:r>
          </w:p>
        </w:tc>
        <w:tc>
          <w:tcPr>
            <w:tcW w:w="1276" w:type="dxa"/>
            <w:vAlign w:val="center"/>
          </w:tcPr>
          <w:p w14:paraId="3C6DFFA5">
            <w:pPr>
              <w:pStyle w:val="13"/>
            </w:pPr>
            <w:r>
              <w:t>二级指标</w:t>
            </w:r>
          </w:p>
        </w:tc>
        <w:tc>
          <w:tcPr>
            <w:tcW w:w="1332" w:type="dxa"/>
            <w:vAlign w:val="center"/>
          </w:tcPr>
          <w:p w14:paraId="5AFED8B1">
            <w:pPr>
              <w:pStyle w:val="13"/>
            </w:pPr>
            <w:r>
              <w:t>三级指标</w:t>
            </w:r>
          </w:p>
        </w:tc>
        <w:tc>
          <w:tcPr>
            <w:tcW w:w="2891" w:type="dxa"/>
            <w:vAlign w:val="center"/>
          </w:tcPr>
          <w:p w14:paraId="362CE859">
            <w:pPr>
              <w:pStyle w:val="13"/>
            </w:pPr>
            <w:r>
              <w:t>绩效指标描述</w:t>
            </w:r>
          </w:p>
        </w:tc>
        <w:tc>
          <w:tcPr>
            <w:tcW w:w="1276" w:type="dxa"/>
            <w:vAlign w:val="center"/>
          </w:tcPr>
          <w:p w14:paraId="5644A764">
            <w:pPr>
              <w:pStyle w:val="13"/>
            </w:pPr>
            <w:r>
              <w:t>指标值</w:t>
            </w:r>
          </w:p>
        </w:tc>
        <w:tc>
          <w:tcPr>
            <w:tcW w:w="1843" w:type="dxa"/>
            <w:vAlign w:val="center"/>
          </w:tcPr>
          <w:p w14:paraId="4642E09A">
            <w:pPr>
              <w:pStyle w:val="13"/>
            </w:pPr>
            <w:r>
              <w:t>指标值确定依据</w:t>
            </w:r>
          </w:p>
        </w:tc>
      </w:tr>
      <w:tr w14:paraId="178F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A4506">
            <w:pPr>
              <w:pStyle w:val="14"/>
            </w:pPr>
            <w:r>
              <w:t>产出指标</w:t>
            </w:r>
          </w:p>
        </w:tc>
        <w:tc>
          <w:tcPr>
            <w:tcW w:w="1276" w:type="dxa"/>
            <w:vAlign w:val="center"/>
          </w:tcPr>
          <w:p w14:paraId="22634A3C">
            <w:pPr>
              <w:pStyle w:val="12"/>
            </w:pPr>
            <w:r>
              <w:t>数量指标</w:t>
            </w:r>
          </w:p>
        </w:tc>
        <w:tc>
          <w:tcPr>
            <w:tcW w:w="1332" w:type="dxa"/>
            <w:vAlign w:val="center"/>
          </w:tcPr>
          <w:p w14:paraId="62789C54">
            <w:pPr>
              <w:pStyle w:val="12"/>
            </w:pPr>
            <w:r>
              <w:t>对重点企业进行抽查数量</w:t>
            </w:r>
          </w:p>
        </w:tc>
        <w:tc>
          <w:tcPr>
            <w:tcW w:w="2891" w:type="dxa"/>
            <w:vAlign w:val="center"/>
          </w:tcPr>
          <w:p w14:paraId="5F7E6020">
            <w:pPr>
              <w:pStyle w:val="12"/>
            </w:pPr>
            <w:r>
              <w:t>完成25家企业的检查</w:t>
            </w:r>
          </w:p>
        </w:tc>
        <w:tc>
          <w:tcPr>
            <w:tcW w:w="1276" w:type="dxa"/>
            <w:vAlign w:val="center"/>
          </w:tcPr>
          <w:p w14:paraId="1460DD7E">
            <w:pPr>
              <w:pStyle w:val="12"/>
            </w:pPr>
            <w:r>
              <w:t>25完成25家企业的检查</w:t>
            </w:r>
          </w:p>
        </w:tc>
        <w:tc>
          <w:tcPr>
            <w:tcW w:w="1843" w:type="dxa"/>
            <w:vAlign w:val="center"/>
          </w:tcPr>
          <w:p w14:paraId="4D0D7BF9">
            <w:pPr>
              <w:pStyle w:val="12"/>
            </w:pPr>
            <w:r>
              <w:t>年初工作安排</w:t>
            </w:r>
          </w:p>
        </w:tc>
      </w:tr>
      <w:tr w14:paraId="0742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67145"/>
        </w:tc>
        <w:tc>
          <w:tcPr>
            <w:tcW w:w="1276" w:type="dxa"/>
            <w:vAlign w:val="center"/>
          </w:tcPr>
          <w:p w14:paraId="51C5CCDD">
            <w:pPr>
              <w:pStyle w:val="12"/>
            </w:pPr>
            <w:r>
              <w:t>质量指标</w:t>
            </w:r>
          </w:p>
        </w:tc>
        <w:tc>
          <w:tcPr>
            <w:tcW w:w="1332" w:type="dxa"/>
            <w:vAlign w:val="center"/>
          </w:tcPr>
          <w:p w14:paraId="3E976D6E">
            <w:pPr>
              <w:pStyle w:val="12"/>
            </w:pPr>
            <w:r>
              <w:t>加油站设施达标，油气回收达标率</w:t>
            </w:r>
          </w:p>
        </w:tc>
        <w:tc>
          <w:tcPr>
            <w:tcW w:w="2891" w:type="dxa"/>
            <w:vAlign w:val="center"/>
          </w:tcPr>
          <w:p w14:paraId="188C8C5C">
            <w:pPr>
              <w:pStyle w:val="12"/>
            </w:pPr>
            <w:r>
              <w:t>加油站设施达标，油气回收达标率</w:t>
            </w:r>
          </w:p>
        </w:tc>
        <w:tc>
          <w:tcPr>
            <w:tcW w:w="1276" w:type="dxa"/>
            <w:vAlign w:val="center"/>
          </w:tcPr>
          <w:p w14:paraId="3E9353DE">
            <w:pPr>
              <w:pStyle w:val="12"/>
            </w:pPr>
            <w:r>
              <w:t>95加油站设施达标，油气回收达标率95%</w:t>
            </w:r>
          </w:p>
        </w:tc>
        <w:tc>
          <w:tcPr>
            <w:tcW w:w="1843" w:type="dxa"/>
            <w:vAlign w:val="center"/>
          </w:tcPr>
          <w:p w14:paraId="7CC7ABEF">
            <w:pPr>
              <w:pStyle w:val="12"/>
            </w:pPr>
            <w:r>
              <w:t>年初工作安排</w:t>
            </w:r>
          </w:p>
        </w:tc>
      </w:tr>
      <w:tr w14:paraId="6A3D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17BF4"/>
        </w:tc>
        <w:tc>
          <w:tcPr>
            <w:tcW w:w="1276" w:type="dxa"/>
            <w:vAlign w:val="center"/>
          </w:tcPr>
          <w:p w14:paraId="65F5EC7C">
            <w:pPr>
              <w:pStyle w:val="12"/>
            </w:pPr>
            <w:r>
              <w:t>时效指标</w:t>
            </w:r>
          </w:p>
        </w:tc>
        <w:tc>
          <w:tcPr>
            <w:tcW w:w="1332" w:type="dxa"/>
            <w:vAlign w:val="center"/>
          </w:tcPr>
          <w:p w14:paraId="680B47CC">
            <w:pPr>
              <w:pStyle w:val="12"/>
            </w:pPr>
            <w:r>
              <w:t>按期完成率</w:t>
            </w:r>
          </w:p>
        </w:tc>
        <w:tc>
          <w:tcPr>
            <w:tcW w:w="2891" w:type="dxa"/>
            <w:vAlign w:val="center"/>
          </w:tcPr>
          <w:p w14:paraId="224D7160">
            <w:pPr>
              <w:pStyle w:val="12"/>
            </w:pPr>
            <w:r>
              <w:t>按期完成率</w:t>
            </w:r>
          </w:p>
        </w:tc>
        <w:tc>
          <w:tcPr>
            <w:tcW w:w="1276" w:type="dxa"/>
            <w:vAlign w:val="center"/>
          </w:tcPr>
          <w:p w14:paraId="324ADA74">
            <w:pPr>
              <w:pStyle w:val="12"/>
            </w:pPr>
            <w:r>
              <w:t>1 100 既定目标按期完成率</w:t>
            </w:r>
          </w:p>
        </w:tc>
        <w:tc>
          <w:tcPr>
            <w:tcW w:w="1843" w:type="dxa"/>
            <w:vAlign w:val="center"/>
          </w:tcPr>
          <w:p w14:paraId="4855A3AF">
            <w:pPr>
              <w:pStyle w:val="12"/>
            </w:pPr>
            <w:r>
              <w:t>年初工作安排</w:t>
            </w:r>
          </w:p>
        </w:tc>
      </w:tr>
      <w:tr w14:paraId="39C11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B1717"/>
        </w:tc>
        <w:tc>
          <w:tcPr>
            <w:tcW w:w="1276" w:type="dxa"/>
            <w:vAlign w:val="center"/>
          </w:tcPr>
          <w:p w14:paraId="7FD41701">
            <w:pPr>
              <w:pStyle w:val="12"/>
            </w:pPr>
            <w:r>
              <w:t>成本指标</w:t>
            </w:r>
          </w:p>
        </w:tc>
        <w:tc>
          <w:tcPr>
            <w:tcW w:w="1332" w:type="dxa"/>
            <w:vAlign w:val="center"/>
          </w:tcPr>
          <w:p w14:paraId="3E22A6CF">
            <w:pPr>
              <w:pStyle w:val="12"/>
            </w:pPr>
            <w:r>
              <w:t>经费预算控制数</w:t>
            </w:r>
          </w:p>
        </w:tc>
        <w:tc>
          <w:tcPr>
            <w:tcW w:w="2891" w:type="dxa"/>
            <w:vAlign w:val="center"/>
          </w:tcPr>
          <w:p w14:paraId="6608090B">
            <w:pPr>
              <w:pStyle w:val="12"/>
            </w:pPr>
            <w:r>
              <w:t>经费预算控制数</w:t>
            </w:r>
          </w:p>
        </w:tc>
        <w:tc>
          <w:tcPr>
            <w:tcW w:w="1276" w:type="dxa"/>
            <w:vAlign w:val="center"/>
          </w:tcPr>
          <w:p w14:paraId="5F143F71">
            <w:pPr>
              <w:pStyle w:val="12"/>
            </w:pPr>
            <w:r>
              <w:t>≤5经费预算控制数5万元</w:t>
            </w:r>
          </w:p>
        </w:tc>
        <w:tc>
          <w:tcPr>
            <w:tcW w:w="1843" w:type="dxa"/>
            <w:vAlign w:val="center"/>
          </w:tcPr>
          <w:p w14:paraId="39D51579">
            <w:pPr>
              <w:pStyle w:val="12"/>
            </w:pPr>
            <w:r>
              <w:t>年初工作安排</w:t>
            </w:r>
          </w:p>
        </w:tc>
      </w:tr>
      <w:tr w14:paraId="0DC7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AD2E7">
            <w:pPr>
              <w:pStyle w:val="14"/>
            </w:pPr>
            <w:r>
              <w:t>效益指标</w:t>
            </w:r>
          </w:p>
        </w:tc>
        <w:tc>
          <w:tcPr>
            <w:tcW w:w="1276" w:type="dxa"/>
            <w:vAlign w:val="center"/>
          </w:tcPr>
          <w:p w14:paraId="569D8625">
            <w:pPr>
              <w:pStyle w:val="12"/>
            </w:pPr>
            <w:r>
              <w:t>经济效益指标</w:t>
            </w:r>
          </w:p>
        </w:tc>
        <w:tc>
          <w:tcPr>
            <w:tcW w:w="1332" w:type="dxa"/>
            <w:vAlign w:val="center"/>
          </w:tcPr>
          <w:p w14:paraId="1EF1FE40">
            <w:pPr>
              <w:pStyle w:val="12"/>
            </w:pPr>
            <w:r>
              <w:t>规范成品油市场经营行为，提升油品质量</w:t>
            </w:r>
          </w:p>
        </w:tc>
        <w:tc>
          <w:tcPr>
            <w:tcW w:w="2891" w:type="dxa"/>
            <w:vAlign w:val="center"/>
          </w:tcPr>
          <w:p w14:paraId="7562BB59">
            <w:pPr>
              <w:pStyle w:val="12"/>
            </w:pPr>
            <w:r>
              <w:t>规范成品油市场经营行为，提升油品质量</w:t>
            </w:r>
          </w:p>
        </w:tc>
        <w:tc>
          <w:tcPr>
            <w:tcW w:w="1276" w:type="dxa"/>
            <w:vAlign w:val="center"/>
          </w:tcPr>
          <w:p w14:paraId="45158574">
            <w:pPr>
              <w:pStyle w:val="12"/>
            </w:pPr>
            <w:r>
              <w:t>≥98规范成品油市场经营行为，提升油品质量</w:t>
            </w:r>
          </w:p>
        </w:tc>
        <w:tc>
          <w:tcPr>
            <w:tcW w:w="1843" w:type="dxa"/>
            <w:vAlign w:val="center"/>
          </w:tcPr>
          <w:p w14:paraId="65C4511E">
            <w:pPr>
              <w:pStyle w:val="12"/>
            </w:pPr>
            <w:r>
              <w:t>年初工作安排</w:t>
            </w:r>
          </w:p>
        </w:tc>
      </w:tr>
      <w:tr w14:paraId="2B7C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67583"/>
        </w:tc>
        <w:tc>
          <w:tcPr>
            <w:tcW w:w="1276" w:type="dxa"/>
            <w:vAlign w:val="center"/>
          </w:tcPr>
          <w:p w14:paraId="3EB2A4A7">
            <w:pPr>
              <w:pStyle w:val="12"/>
            </w:pPr>
            <w:r>
              <w:t>社会效益指标</w:t>
            </w:r>
          </w:p>
        </w:tc>
        <w:tc>
          <w:tcPr>
            <w:tcW w:w="1332" w:type="dxa"/>
            <w:vAlign w:val="center"/>
          </w:tcPr>
          <w:p w14:paraId="6A17204C">
            <w:pPr>
              <w:pStyle w:val="12"/>
            </w:pPr>
            <w:r>
              <w:t>加强加油站大气污染管控</w:t>
            </w:r>
          </w:p>
        </w:tc>
        <w:tc>
          <w:tcPr>
            <w:tcW w:w="2891" w:type="dxa"/>
            <w:vAlign w:val="center"/>
          </w:tcPr>
          <w:p w14:paraId="609E119D">
            <w:pPr>
              <w:pStyle w:val="12"/>
            </w:pPr>
            <w:r>
              <w:t>加强加油站大气污染管控</w:t>
            </w:r>
          </w:p>
        </w:tc>
        <w:tc>
          <w:tcPr>
            <w:tcW w:w="1276" w:type="dxa"/>
            <w:vAlign w:val="center"/>
          </w:tcPr>
          <w:p w14:paraId="321DBA11">
            <w:pPr>
              <w:pStyle w:val="12"/>
            </w:pPr>
            <w:r>
              <w:t>≥98加强加油站大气污染管控</w:t>
            </w:r>
          </w:p>
        </w:tc>
        <w:tc>
          <w:tcPr>
            <w:tcW w:w="1843" w:type="dxa"/>
            <w:vAlign w:val="center"/>
          </w:tcPr>
          <w:p w14:paraId="11F699A1">
            <w:pPr>
              <w:pStyle w:val="12"/>
            </w:pPr>
            <w:r>
              <w:t>年初工作安排</w:t>
            </w:r>
          </w:p>
        </w:tc>
      </w:tr>
      <w:tr w14:paraId="6689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CC034">
            <w:pPr>
              <w:pStyle w:val="14"/>
            </w:pPr>
            <w:r>
              <w:t>满意度指标</w:t>
            </w:r>
          </w:p>
        </w:tc>
        <w:tc>
          <w:tcPr>
            <w:tcW w:w="1276" w:type="dxa"/>
            <w:vAlign w:val="center"/>
          </w:tcPr>
          <w:p w14:paraId="69280FB3">
            <w:pPr>
              <w:pStyle w:val="12"/>
            </w:pPr>
            <w:r>
              <w:t>服务对象满意度指标</w:t>
            </w:r>
          </w:p>
        </w:tc>
        <w:tc>
          <w:tcPr>
            <w:tcW w:w="1332" w:type="dxa"/>
            <w:vAlign w:val="center"/>
          </w:tcPr>
          <w:p w14:paraId="5DF7769F">
            <w:pPr>
              <w:pStyle w:val="12"/>
            </w:pPr>
            <w:r>
              <w:t>服务对象满意度达到95%</w:t>
            </w:r>
          </w:p>
        </w:tc>
        <w:tc>
          <w:tcPr>
            <w:tcW w:w="2891" w:type="dxa"/>
            <w:vAlign w:val="center"/>
          </w:tcPr>
          <w:p w14:paraId="4105B3FD">
            <w:pPr>
              <w:pStyle w:val="12"/>
            </w:pPr>
            <w:r>
              <w:t>服务对象满意度达到95%</w:t>
            </w:r>
          </w:p>
        </w:tc>
        <w:tc>
          <w:tcPr>
            <w:tcW w:w="1276" w:type="dxa"/>
            <w:vAlign w:val="center"/>
          </w:tcPr>
          <w:p w14:paraId="2421469C">
            <w:pPr>
              <w:pStyle w:val="12"/>
            </w:pPr>
            <w:r>
              <w:t>≥95服务对象满意度达到95%</w:t>
            </w:r>
          </w:p>
        </w:tc>
        <w:tc>
          <w:tcPr>
            <w:tcW w:w="1843" w:type="dxa"/>
            <w:vAlign w:val="center"/>
          </w:tcPr>
          <w:p w14:paraId="003F7C83">
            <w:pPr>
              <w:pStyle w:val="12"/>
            </w:pPr>
            <w:r>
              <w:t>年初工作安排</w:t>
            </w:r>
          </w:p>
        </w:tc>
      </w:tr>
    </w:tbl>
    <w:p w14:paraId="68A321DE">
      <w:pPr>
        <w:sectPr>
          <w:pgSz w:w="11900" w:h="16840"/>
          <w:pgMar w:top="1984" w:right="1304" w:bottom="1134" w:left="1304" w:header="720" w:footer="720" w:gutter="0"/>
          <w:cols w:space="720" w:num="1"/>
        </w:sectPr>
      </w:pPr>
    </w:p>
    <w:p w14:paraId="4827A580">
      <w:pPr>
        <w:jc w:val="center"/>
      </w:pPr>
    </w:p>
    <w:p w14:paraId="690B8D54">
      <w:pPr>
        <w:ind w:firstLine="560"/>
        <w:outlineLvl w:val="3"/>
      </w:pPr>
      <w:bookmarkStart w:id="4" w:name="_Toc_4_4_0000000005"/>
      <w:r>
        <w:rPr>
          <w:rFonts w:ascii="方正仿宋_GBK" w:hAnsi="方正仿宋_GBK" w:eastAsia="方正仿宋_GBK" w:cs="方正仿宋_GBK"/>
          <w:color w:val="000000"/>
          <w:sz w:val="28"/>
        </w:rPr>
        <w:t>2.电子商务发展综合经费绩效目标表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D96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5D43DD">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4AAEC502">
            <w:pPr>
              <w:pStyle w:val="10"/>
            </w:pPr>
            <w:r>
              <w:t>单位：万元</w:t>
            </w:r>
          </w:p>
        </w:tc>
      </w:tr>
      <w:tr w14:paraId="3F8AA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C1CBB">
            <w:pPr>
              <w:pStyle w:val="13"/>
            </w:pPr>
            <w:r>
              <w:t>项目编码</w:t>
            </w:r>
          </w:p>
        </w:tc>
        <w:tc>
          <w:tcPr>
            <w:tcW w:w="2608" w:type="dxa"/>
            <w:gridSpan w:val="2"/>
            <w:vAlign w:val="center"/>
          </w:tcPr>
          <w:p w14:paraId="73C23668">
            <w:pPr>
              <w:pStyle w:val="12"/>
            </w:pPr>
            <w:r>
              <w:t>13022524P00HHX610008E</w:t>
            </w:r>
          </w:p>
        </w:tc>
        <w:tc>
          <w:tcPr>
            <w:tcW w:w="1587" w:type="dxa"/>
            <w:vAlign w:val="center"/>
          </w:tcPr>
          <w:p w14:paraId="09A25879">
            <w:pPr>
              <w:pStyle w:val="13"/>
            </w:pPr>
            <w:r>
              <w:t>项目名称</w:t>
            </w:r>
          </w:p>
        </w:tc>
        <w:tc>
          <w:tcPr>
            <w:tcW w:w="4422" w:type="dxa"/>
            <w:gridSpan w:val="3"/>
            <w:vAlign w:val="center"/>
          </w:tcPr>
          <w:p w14:paraId="281AD21C">
            <w:pPr>
              <w:pStyle w:val="12"/>
            </w:pPr>
            <w:r>
              <w:t>电子商务发展综合经费</w:t>
            </w:r>
          </w:p>
        </w:tc>
      </w:tr>
      <w:tr w14:paraId="0B963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1189B">
            <w:pPr>
              <w:pStyle w:val="13"/>
            </w:pPr>
            <w:r>
              <w:t>预算规模及资金用途</w:t>
            </w:r>
          </w:p>
        </w:tc>
        <w:tc>
          <w:tcPr>
            <w:tcW w:w="1276" w:type="dxa"/>
            <w:vAlign w:val="center"/>
          </w:tcPr>
          <w:p w14:paraId="7A54C60D">
            <w:pPr>
              <w:pStyle w:val="13"/>
            </w:pPr>
            <w:r>
              <w:t>预算数</w:t>
            </w:r>
          </w:p>
        </w:tc>
        <w:tc>
          <w:tcPr>
            <w:tcW w:w="1332" w:type="dxa"/>
            <w:vAlign w:val="center"/>
          </w:tcPr>
          <w:p w14:paraId="539278F3">
            <w:pPr>
              <w:pStyle w:val="12"/>
            </w:pPr>
            <w:r>
              <w:t>30.00</w:t>
            </w:r>
          </w:p>
        </w:tc>
        <w:tc>
          <w:tcPr>
            <w:tcW w:w="1587" w:type="dxa"/>
            <w:vAlign w:val="center"/>
          </w:tcPr>
          <w:p w14:paraId="70A9FACA">
            <w:pPr>
              <w:pStyle w:val="13"/>
            </w:pPr>
            <w:r>
              <w:t>其中：财政    资金</w:t>
            </w:r>
          </w:p>
        </w:tc>
        <w:tc>
          <w:tcPr>
            <w:tcW w:w="1304" w:type="dxa"/>
            <w:vAlign w:val="center"/>
          </w:tcPr>
          <w:p w14:paraId="4EC58DE9">
            <w:pPr>
              <w:pStyle w:val="12"/>
            </w:pPr>
            <w:r>
              <w:t>30.00</w:t>
            </w:r>
          </w:p>
        </w:tc>
        <w:tc>
          <w:tcPr>
            <w:tcW w:w="1276" w:type="dxa"/>
            <w:vAlign w:val="center"/>
          </w:tcPr>
          <w:p w14:paraId="59B71812">
            <w:pPr>
              <w:pStyle w:val="13"/>
            </w:pPr>
            <w:r>
              <w:t>其他资金</w:t>
            </w:r>
          </w:p>
        </w:tc>
        <w:tc>
          <w:tcPr>
            <w:tcW w:w="1843" w:type="dxa"/>
            <w:vAlign w:val="center"/>
          </w:tcPr>
          <w:p w14:paraId="1C562BB7">
            <w:pPr>
              <w:pStyle w:val="12"/>
            </w:pPr>
          </w:p>
        </w:tc>
      </w:tr>
      <w:tr w14:paraId="21F76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0D7D5"/>
        </w:tc>
        <w:tc>
          <w:tcPr>
            <w:tcW w:w="8617" w:type="dxa"/>
            <w:gridSpan w:val="6"/>
            <w:vAlign w:val="center"/>
          </w:tcPr>
          <w:p w14:paraId="46914FCF">
            <w:pPr>
              <w:pStyle w:val="12"/>
            </w:pPr>
            <w:r>
              <w:t>促进企业发展，增加税收</w:t>
            </w:r>
          </w:p>
        </w:tc>
      </w:tr>
      <w:tr w14:paraId="61AA8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C128C">
            <w:pPr>
              <w:pStyle w:val="13"/>
            </w:pPr>
            <w:r>
              <w:t>资金支出计划（%）</w:t>
            </w:r>
          </w:p>
        </w:tc>
        <w:tc>
          <w:tcPr>
            <w:tcW w:w="2608" w:type="dxa"/>
            <w:gridSpan w:val="2"/>
            <w:vAlign w:val="center"/>
          </w:tcPr>
          <w:p w14:paraId="67FE0CFC">
            <w:pPr>
              <w:pStyle w:val="13"/>
            </w:pPr>
            <w:r>
              <w:t>3月底</w:t>
            </w:r>
          </w:p>
        </w:tc>
        <w:tc>
          <w:tcPr>
            <w:tcW w:w="1587" w:type="dxa"/>
            <w:vAlign w:val="center"/>
          </w:tcPr>
          <w:p w14:paraId="54A5981B">
            <w:pPr>
              <w:pStyle w:val="13"/>
            </w:pPr>
            <w:r>
              <w:t>6月底</w:t>
            </w:r>
          </w:p>
        </w:tc>
        <w:tc>
          <w:tcPr>
            <w:tcW w:w="1304" w:type="dxa"/>
            <w:vAlign w:val="center"/>
          </w:tcPr>
          <w:p w14:paraId="691C0B1A">
            <w:pPr>
              <w:pStyle w:val="13"/>
            </w:pPr>
            <w:r>
              <w:t>10月底</w:t>
            </w:r>
          </w:p>
        </w:tc>
        <w:tc>
          <w:tcPr>
            <w:tcW w:w="3118" w:type="dxa"/>
            <w:gridSpan w:val="2"/>
            <w:vAlign w:val="center"/>
          </w:tcPr>
          <w:p w14:paraId="76E007F9">
            <w:pPr>
              <w:pStyle w:val="13"/>
            </w:pPr>
            <w:r>
              <w:t>12月底</w:t>
            </w:r>
          </w:p>
        </w:tc>
      </w:tr>
      <w:tr w14:paraId="4CB1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4FC93"/>
        </w:tc>
        <w:tc>
          <w:tcPr>
            <w:tcW w:w="2608" w:type="dxa"/>
            <w:gridSpan w:val="2"/>
            <w:vAlign w:val="center"/>
          </w:tcPr>
          <w:p w14:paraId="65BA1615">
            <w:pPr>
              <w:pStyle w:val="14"/>
            </w:pPr>
            <w:r>
              <w:t>25%</w:t>
            </w:r>
          </w:p>
        </w:tc>
        <w:tc>
          <w:tcPr>
            <w:tcW w:w="1587" w:type="dxa"/>
            <w:vAlign w:val="center"/>
          </w:tcPr>
          <w:p w14:paraId="6DADE4EA">
            <w:pPr>
              <w:pStyle w:val="14"/>
            </w:pPr>
            <w:r>
              <w:t>25%</w:t>
            </w:r>
          </w:p>
        </w:tc>
        <w:tc>
          <w:tcPr>
            <w:tcW w:w="1304" w:type="dxa"/>
            <w:vAlign w:val="center"/>
          </w:tcPr>
          <w:p w14:paraId="2E8839F4">
            <w:pPr>
              <w:pStyle w:val="14"/>
            </w:pPr>
            <w:r>
              <w:t>25%</w:t>
            </w:r>
          </w:p>
        </w:tc>
        <w:tc>
          <w:tcPr>
            <w:tcW w:w="3118" w:type="dxa"/>
            <w:gridSpan w:val="2"/>
            <w:vAlign w:val="center"/>
          </w:tcPr>
          <w:p w14:paraId="46B1709D">
            <w:pPr>
              <w:pStyle w:val="14"/>
            </w:pPr>
            <w:r>
              <w:t>25%</w:t>
            </w:r>
          </w:p>
        </w:tc>
      </w:tr>
      <w:tr w14:paraId="33600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56C25">
            <w:pPr>
              <w:pStyle w:val="13"/>
            </w:pPr>
            <w:r>
              <w:t>绩效目标</w:t>
            </w:r>
          </w:p>
        </w:tc>
        <w:tc>
          <w:tcPr>
            <w:tcW w:w="8617" w:type="dxa"/>
            <w:gridSpan w:val="6"/>
            <w:vAlign w:val="center"/>
          </w:tcPr>
          <w:p w14:paraId="5068D519">
            <w:pPr>
              <w:pStyle w:val="12"/>
            </w:pPr>
            <w:r>
              <w:t>1.发展电子商务企业20</w:t>
            </w:r>
          </w:p>
        </w:tc>
      </w:tr>
    </w:tbl>
    <w:p w14:paraId="6AA470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9E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2EC1B">
            <w:pPr>
              <w:pStyle w:val="13"/>
            </w:pPr>
            <w:r>
              <w:t>一级指标</w:t>
            </w:r>
          </w:p>
        </w:tc>
        <w:tc>
          <w:tcPr>
            <w:tcW w:w="1276" w:type="dxa"/>
            <w:vAlign w:val="center"/>
          </w:tcPr>
          <w:p w14:paraId="531E14E2">
            <w:pPr>
              <w:pStyle w:val="13"/>
            </w:pPr>
            <w:r>
              <w:t>二级指标</w:t>
            </w:r>
          </w:p>
        </w:tc>
        <w:tc>
          <w:tcPr>
            <w:tcW w:w="1332" w:type="dxa"/>
            <w:vAlign w:val="center"/>
          </w:tcPr>
          <w:p w14:paraId="28326A9D">
            <w:pPr>
              <w:pStyle w:val="13"/>
            </w:pPr>
            <w:r>
              <w:t>三级指标</w:t>
            </w:r>
          </w:p>
        </w:tc>
        <w:tc>
          <w:tcPr>
            <w:tcW w:w="2891" w:type="dxa"/>
            <w:vAlign w:val="center"/>
          </w:tcPr>
          <w:p w14:paraId="5A69F365">
            <w:pPr>
              <w:pStyle w:val="13"/>
            </w:pPr>
            <w:r>
              <w:t>绩效指标描述</w:t>
            </w:r>
          </w:p>
        </w:tc>
        <w:tc>
          <w:tcPr>
            <w:tcW w:w="1276" w:type="dxa"/>
            <w:vAlign w:val="center"/>
          </w:tcPr>
          <w:p w14:paraId="42B7B01F">
            <w:pPr>
              <w:pStyle w:val="13"/>
            </w:pPr>
            <w:r>
              <w:t>指标值</w:t>
            </w:r>
          </w:p>
        </w:tc>
        <w:tc>
          <w:tcPr>
            <w:tcW w:w="1843" w:type="dxa"/>
            <w:vAlign w:val="center"/>
          </w:tcPr>
          <w:p w14:paraId="6ED18302">
            <w:pPr>
              <w:pStyle w:val="13"/>
            </w:pPr>
            <w:r>
              <w:t>指标值确定依据</w:t>
            </w:r>
          </w:p>
        </w:tc>
      </w:tr>
      <w:tr w14:paraId="56C9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E5A62">
            <w:pPr>
              <w:pStyle w:val="14"/>
            </w:pPr>
            <w:r>
              <w:t>产出指标</w:t>
            </w:r>
          </w:p>
        </w:tc>
        <w:tc>
          <w:tcPr>
            <w:tcW w:w="1276" w:type="dxa"/>
            <w:vAlign w:val="center"/>
          </w:tcPr>
          <w:p w14:paraId="02A52DC2">
            <w:pPr>
              <w:pStyle w:val="12"/>
            </w:pPr>
            <w:r>
              <w:t>数量指标</w:t>
            </w:r>
          </w:p>
        </w:tc>
        <w:tc>
          <w:tcPr>
            <w:tcW w:w="1332" w:type="dxa"/>
            <w:vAlign w:val="center"/>
          </w:tcPr>
          <w:p w14:paraId="0233490F">
            <w:pPr>
              <w:pStyle w:val="12"/>
            </w:pPr>
            <w:r>
              <w:t>发展电子商务企业</w:t>
            </w:r>
          </w:p>
        </w:tc>
        <w:tc>
          <w:tcPr>
            <w:tcW w:w="2891" w:type="dxa"/>
            <w:vAlign w:val="center"/>
          </w:tcPr>
          <w:p w14:paraId="4E51A772">
            <w:pPr>
              <w:pStyle w:val="12"/>
            </w:pPr>
            <w:r>
              <w:t>发展电子商务企业20</w:t>
            </w:r>
          </w:p>
        </w:tc>
        <w:tc>
          <w:tcPr>
            <w:tcW w:w="1276" w:type="dxa"/>
            <w:vAlign w:val="center"/>
          </w:tcPr>
          <w:p w14:paraId="31EB4329">
            <w:pPr>
              <w:pStyle w:val="12"/>
            </w:pPr>
            <w:r>
              <w:t>20发展电子商务企业</w:t>
            </w:r>
          </w:p>
        </w:tc>
        <w:tc>
          <w:tcPr>
            <w:tcW w:w="1843" w:type="dxa"/>
            <w:vAlign w:val="center"/>
          </w:tcPr>
          <w:p w14:paraId="064619D4">
            <w:pPr>
              <w:pStyle w:val="12"/>
            </w:pPr>
            <w:r>
              <w:t>年初工作安排</w:t>
            </w:r>
          </w:p>
        </w:tc>
      </w:tr>
      <w:tr w14:paraId="0FEB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3846D"/>
        </w:tc>
        <w:tc>
          <w:tcPr>
            <w:tcW w:w="1276" w:type="dxa"/>
            <w:vAlign w:val="center"/>
          </w:tcPr>
          <w:p w14:paraId="5C246DB0">
            <w:pPr>
              <w:pStyle w:val="12"/>
            </w:pPr>
            <w:r>
              <w:t>质量指标</w:t>
            </w:r>
          </w:p>
        </w:tc>
        <w:tc>
          <w:tcPr>
            <w:tcW w:w="1332" w:type="dxa"/>
            <w:vAlign w:val="center"/>
          </w:tcPr>
          <w:p w14:paraId="027524FE">
            <w:pPr>
              <w:pStyle w:val="12"/>
            </w:pPr>
            <w:r>
              <w:t>发展电子商务专项资金使用率</w:t>
            </w:r>
          </w:p>
        </w:tc>
        <w:tc>
          <w:tcPr>
            <w:tcW w:w="2891" w:type="dxa"/>
            <w:vAlign w:val="center"/>
          </w:tcPr>
          <w:p w14:paraId="6273DCA4">
            <w:pPr>
              <w:pStyle w:val="12"/>
            </w:pPr>
            <w:r>
              <w:t>发展电子商务专项资金使用率</w:t>
            </w:r>
          </w:p>
        </w:tc>
        <w:tc>
          <w:tcPr>
            <w:tcW w:w="1276" w:type="dxa"/>
            <w:vAlign w:val="center"/>
          </w:tcPr>
          <w:p w14:paraId="45A6887E">
            <w:pPr>
              <w:pStyle w:val="12"/>
            </w:pPr>
            <w:r>
              <w:t>≥95发展电子商务专项资金使用率</w:t>
            </w:r>
          </w:p>
        </w:tc>
        <w:tc>
          <w:tcPr>
            <w:tcW w:w="1843" w:type="dxa"/>
            <w:vAlign w:val="center"/>
          </w:tcPr>
          <w:p w14:paraId="1653FBF6">
            <w:pPr>
              <w:pStyle w:val="12"/>
            </w:pPr>
            <w:r>
              <w:t>年初工作安排</w:t>
            </w:r>
          </w:p>
        </w:tc>
      </w:tr>
      <w:tr w14:paraId="429F7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BB819"/>
        </w:tc>
        <w:tc>
          <w:tcPr>
            <w:tcW w:w="1276" w:type="dxa"/>
            <w:vAlign w:val="center"/>
          </w:tcPr>
          <w:p w14:paraId="69F39610">
            <w:pPr>
              <w:pStyle w:val="12"/>
            </w:pPr>
            <w:r>
              <w:t>时效指标</w:t>
            </w:r>
          </w:p>
        </w:tc>
        <w:tc>
          <w:tcPr>
            <w:tcW w:w="1332" w:type="dxa"/>
            <w:vAlign w:val="center"/>
          </w:tcPr>
          <w:p w14:paraId="1154BBA3">
            <w:pPr>
              <w:pStyle w:val="12"/>
            </w:pPr>
            <w:r>
              <w:t>及时完成性</w:t>
            </w:r>
          </w:p>
        </w:tc>
        <w:tc>
          <w:tcPr>
            <w:tcW w:w="2891" w:type="dxa"/>
            <w:vAlign w:val="center"/>
          </w:tcPr>
          <w:p w14:paraId="70D716F0">
            <w:pPr>
              <w:pStyle w:val="12"/>
            </w:pPr>
            <w:r>
              <w:t>及时完成性</w:t>
            </w:r>
          </w:p>
        </w:tc>
        <w:tc>
          <w:tcPr>
            <w:tcW w:w="1276" w:type="dxa"/>
            <w:vAlign w:val="center"/>
          </w:tcPr>
          <w:p w14:paraId="3B3F6BE3">
            <w:pPr>
              <w:pStyle w:val="12"/>
            </w:pPr>
            <w:r>
              <w:t>≥95及时完成性</w:t>
            </w:r>
          </w:p>
        </w:tc>
        <w:tc>
          <w:tcPr>
            <w:tcW w:w="1843" w:type="dxa"/>
            <w:vAlign w:val="center"/>
          </w:tcPr>
          <w:p w14:paraId="3274EBCC">
            <w:pPr>
              <w:pStyle w:val="12"/>
            </w:pPr>
            <w:r>
              <w:t>年初工作安排</w:t>
            </w:r>
          </w:p>
        </w:tc>
      </w:tr>
      <w:tr w14:paraId="2FE29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D6937"/>
        </w:tc>
        <w:tc>
          <w:tcPr>
            <w:tcW w:w="1276" w:type="dxa"/>
            <w:vAlign w:val="center"/>
          </w:tcPr>
          <w:p w14:paraId="64AD0C7C">
            <w:pPr>
              <w:pStyle w:val="12"/>
            </w:pPr>
            <w:r>
              <w:t>成本指标</w:t>
            </w:r>
          </w:p>
        </w:tc>
        <w:tc>
          <w:tcPr>
            <w:tcW w:w="1332" w:type="dxa"/>
            <w:vAlign w:val="center"/>
          </w:tcPr>
          <w:p w14:paraId="1F8564CA">
            <w:pPr>
              <w:pStyle w:val="12"/>
            </w:pPr>
            <w:r>
              <w:t>控制在预算内</w:t>
            </w:r>
          </w:p>
        </w:tc>
        <w:tc>
          <w:tcPr>
            <w:tcW w:w="2891" w:type="dxa"/>
            <w:vAlign w:val="center"/>
          </w:tcPr>
          <w:p w14:paraId="71F1FEEE">
            <w:pPr>
              <w:pStyle w:val="12"/>
            </w:pPr>
            <w:r>
              <w:t>控制在预算内</w:t>
            </w:r>
          </w:p>
        </w:tc>
        <w:tc>
          <w:tcPr>
            <w:tcW w:w="1276" w:type="dxa"/>
            <w:vAlign w:val="center"/>
          </w:tcPr>
          <w:p w14:paraId="0905D51D">
            <w:pPr>
              <w:pStyle w:val="12"/>
            </w:pPr>
            <w:r>
              <w:t>≤30控制在预算内</w:t>
            </w:r>
          </w:p>
        </w:tc>
        <w:tc>
          <w:tcPr>
            <w:tcW w:w="1843" w:type="dxa"/>
            <w:vAlign w:val="center"/>
          </w:tcPr>
          <w:p w14:paraId="1A8BB487">
            <w:pPr>
              <w:pStyle w:val="12"/>
            </w:pPr>
            <w:r>
              <w:t>年初工作安排</w:t>
            </w:r>
          </w:p>
        </w:tc>
      </w:tr>
      <w:tr w14:paraId="0482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07BCA">
            <w:pPr>
              <w:pStyle w:val="14"/>
            </w:pPr>
            <w:r>
              <w:t>效益指标</w:t>
            </w:r>
          </w:p>
        </w:tc>
        <w:tc>
          <w:tcPr>
            <w:tcW w:w="1276" w:type="dxa"/>
            <w:vAlign w:val="center"/>
          </w:tcPr>
          <w:p w14:paraId="17FCBBB3">
            <w:pPr>
              <w:pStyle w:val="12"/>
            </w:pPr>
            <w:r>
              <w:t>经济效益指标</w:t>
            </w:r>
          </w:p>
        </w:tc>
        <w:tc>
          <w:tcPr>
            <w:tcW w:w="1332" w:type="dxa"/>
            <w:vAlign w:val="center"/>
          </w:tcPr>
          <w:p w14:paraId="13F9B0EA">
            <w:pPr>
              <w:pStyle w:val="12"/>
            </w:pPr>
            <w:r>
              <w:t>促进企业发展，增加税收</w:t>
            </w:r>
          </w:p>
        </w:tc>
        <w:tc>
          <w:tcPr>
            <w:tcW w:w="2891" w:type="dxa"/>
            <w:vAlign w:val="center"/>
          </w:tcPr>
          <w:p w14:paraId="5CF53BBD">
            <w:pPr>
              <w:pStyle w:val="12"/>
            </w:pPr>
            <w:r>
              <w:t>促进企业发展，增加税收</w:t>
            </w:r>
          </w:p>
        </w:tc>
        <w:tc>
          <w:tcPr>
            <w:tcW w:w="1276" w:type="dxa"/>
            <w:vAlign w:val="center"/>
          </w:tcPr>
          <w:p w14:paraId="2BB67C26">
            <w:pPr>
              <w:pStyle w:val="12"/>
            </w:pPr>
            <w:r>
              <w:t>≥95促进企业发展，增加税收</w:t>
            </w:r>
          </w:p>
        </w:tc>
        <w:tc>
          <w:tcPr>
            <w:tcW w:w="1843" w:type="dxa"/>
            <w:vAlign w:val="center"/>
          </w:tcPr>
          <w:p w14:paraId="5EB48405">
            <w:pPr>
              <w:pStyle w:val="12"/>
            </w:pPr>
            <w:r>
              <w:t>年初工作安排</w:t>
            </w:r>
          </w:p>
        </w:tc>
      </w:tr>
      <w:tr w14:paraId="66F5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ECED7"/>
        </w:tc>
        <w:tc>
          <w:tcPr>
            <w:tcW w:w="1276" w:type="dxa"/>
            <w:vAlign w:val="center"/>
          </w:tcPr>
          <w:p w14:paraId="001BD123">
            <w:pPr>
              <w:pStyle w:val="12"/>
            </w:pPr>
            <w:r>
              <w:t>社会效益指标</w:t>
            </w:r>
          </w:p>
        </w:tc>
        <w:tc>
          <w:tcPr>
            <w:tcW w:w="1332" w:type="dxa"/>
            <w:vAlign w:val="center"/>
          </w:tcPr>
          <w:p w14:paraId="705AED05">
            <w:pPr>
              <w:pStyle w:val="12"/>
            </w:pPr>
            <w:r>
              <w:t>促进企业发展，增强就业率</w:t>
            </w:r>
          </w:p>
        </w:tc>
        <w:tc>
          <w:tcPr>
            <w:tcW w:w="2891" w:type="dxa"/>
            <w:vAlign w:val="center"/>
          </w:tcPr>
          <w:p w14:paraId="1F88BF3C">
            <w:pPr>
              <w:pStyle w:val="12"/>
            </w:pPr>
            <w:r>
              <w:t>促进企业发展，增强就业率</w:t>
            </w:r>
          </w:p>
        </w:tc>
        <w:tc>
          <w:tcPr>
            <w:tcW w:w="1276" w:type="dxa"/>
            <w:vAlign w:val="center"/>
          </w:tcPr>
          <w:p w14:paraId="577DB27E">
            <w:pPr>
              <w:pStyle w:val="12"/>
            </w:pPr>
            <w:r>
              <w:t>≥95促进企业发展，增强就业率</w:t>
            </w:r>
          </w:p>
        </w:tc>
        <w:tc>
          <w:tcPr>
            <w:tcW w:w="1843" w:type="dxa"/>
            <w:vAlign w:val="center"/>
          </w:tcPr>
          <w:p w14:paraId="7000AE4E">
            <w:pPr>
              <w:pStyle w:val="12"/>
            </w:pPr>
            <w:r>
              <w:t>年初工作安排</w:t>
            </w:r>
          </w:p>
        </w:tc>
      </w:tr>
      <w:tr w14:paraId="4D47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BC32C">
            <w:pPr>
              <w:pStyle w:val="14"/>
            </w:pPr>
            <w:r>
              <w:t>满意度指标</w:t>
            </w:r>
          </w:p>
        </w:tc>
        <w:tc>
          <w:tcPr>
            <w:tcW w:w="1276" w:type="dxa"/>
            <w:vAlign w:val="center"/>
          </w:tcPr>
          <w:p w14:paraId="6CA3B675">
            <w:pPr>
              <w:pStyle w:val="12"/>
            </w:pPr>
            <w:r>
              <w:t>服务对象满意度指标</w:t>
            </w:r>
          </w:p>
        </w:tc>
        <w:tc>
          <w:tcPr>
            <w:tcW w:w="1332" w:type="dxa"/>
            <w:vAlign w:val="center"/>
          </w:tcPr>
          <w:p w14:paraId="76F7DE7C">
            <w:pPr>
              <w:pStyle w:val="12"/>
            </w:pPr>
            <w:r>
              <w:t>服务对象满意度98%</w:t>
            </w:r>
          </w:p>
        </w:tc>
        <w:tc>
          <w:tcPr>
            <w:tcW w:w="2891" w:type="dxa"/>
            <w:vAlign w:val="center"/>
          </w:tcPr>
          <w:p w14:paraId="3D5D51ED">
            <w:pPr>
              <w:pStyle w:val="12"/>
            </w:pPr>
            <w:r>
              <w:t>服务对象满意度98%</w:t>
            </w:r>
          </w:p>
        </w:tc>
        <w:tc>
          <w:tcPr>
            <w:tcW w:w="1276" w:type="dxa"/>
            <w:vAlign w:val="center"/>
          </w:tcPr>
          <w:p w14:paraId="255E4F33">
            <w:pPr>
              <w:pStyle w:val="12"/>
            </w:pPr>
            <w:r>
              <w:t>≥98服务对象满意度98%</w:t>
            </w:r>
          </w:p>
        </w:tc>
        <w:tc>
          <w:tcPr>
            <w:tcW w:w="1843" w:type="dxa"/>
            <w:vAlign w:val="center"/>
          </w:tcPr>
          <w:p w14:paraId="0153CDD8">
            <w:pPr>
              <w:pStyle w:val="12"/>
            </w:pPr>
            <w:r>
              <w:t>年初工作安排</w:t>
            </w:r>
          </w:p>
        </w:tc>
      </w:tr>
    </w:tbl>
    <w:p w14:paraId="6F35D6AF">
      <w:pPr>
        <w:sectPr>
          <w:pgSz w:w="11900" w:h="16840"/>
          <w:pgMar w:top="1984" w:right="1304" w:bottom="1134" w:left="1304" w:header="720" w:footer="720" w:gutter="0"/>
          <w:cols w:space="720" w:num="1"/>
        </w:sectPr>
      </w:pPr>
    </w:p>
    <w:p w14:paraId="0B93065F">
      <w:pPr>
        <w:jc w:val="center"/>
      </w:pPr>
    </w:p>
    <w:p w14:paraId="7207329B">
      <w:pPr>
        <w:ind w:firstLine="560"/>
        <w:outlineLvl w:val="3"/>
      </w:pPr>
      <w:bookmarkStart w:id="5" w:name="_Toc_4_4_0000000006"/>
      <w:r>
        <w:rPr>
          <w:rFonts w:ascii="方正仿宋_GBK" w:hAnsi="方正仿宋_GBK" w:eastAsia="方正仿宋_GBK" w:cs="方正仿宋_GBK"/>
          <w:color w:val="000000"/>
          <w:sz w:val="28"/>
        </w:rPr>
        <w:t>3.招商经费绩效目标表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328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924C68">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22C74CAB">
            <w:pPr>
              <w:pStyle w:val="10"/>
            </w:pPr>
            <w:r>
              <w:t>单位：万元</w:t>
            </w:r>
          </w:p>
        </w:tc>
      </w:tr>
      <w:tr w14:paraId="5F6B3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97C8D">
            <w:pPr>
              <w:pStyle w:val="13"/>
            </w:pPr>
            <w:r>
              <w:t>项目编码</w:t>
            </w:r>
          </w:p>
        </w:tc>
        <w:tc>
          <w:tcPr>
            <w:tcW w:w="2608" w:type="dxa"/>
            <w:gridSpan w:val="2"/>
            <w:vAlign w:val="center"/>
          </w:tcPr>
          <w:p w14:paraId="680F2552">
            <w:pPr>
              <w:pStyle w:val="12"/>
            </w:pPr>
            <w:r>
              <w:t>13022524P0026DJ10019J</w:t>
            </w:r>
          </w:p>
        </w:tc>
        <w:tc>
          <w:tcPr>
            <w:tcW w:w="1587" w:type="dxa"/>
            <w:vAlign w:val="center"/>
          </w:tcPr>
          <w:p w14:paraId="317D89E5">
            <w:pPr>
              <w:pStyle w:val="13"/>
            </w:pPr>
            <w:r>
              <w:t>项目名称</w:t>
            </w:r>
          </w:p>
        </w:tc>
        <w:tc>
          <w:tcPr>
            <w:tcW w:w="4422" w:type="dxa"/>
            <w:gridSpan w:val="3"/>
            <w:vAlign w:val="center"/>
          </w:tcPr>
          <w:p w14:paraId="043335C6">
            <w:pPr>
              <w:pStyle w:val="12"/>
            </w:pPr>
            <w:r>
              <w:t>招商经费</w:t>
            </w:r>
          </w:p>
        </w:tc>
      </w:tr>
      <w:tr w14:paraId="58B96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F3620">
            <w:pPr>
              <w:pStyle w:val="13"/>
            </w:pPr>
            <w:r>
              <w:t>预算规模及资金用途</w:t>
            </w:r>
          </w:p>
        </w:tc>
        <w:tc>
          <w:tcPr>
            <w:tcW w:w="1276" w:type="dxa"/>
            <w:vAlign w:val="center"/>
          </w:tcPr>
          <w:p w14:paraId="3DBF0F16">
            <w:pPr>
              <w:pStyle w:val="13"/>
            </w:pPr>
            <w:r>
              <w:t>预算数</w:t>
            </w:r>
          </w:p>
        </w:tc>
        <w:tc>
          <w:tcPr>
            <w:tcW w:w="1332" w:type="dxa"/>
            <w:vAlign w:val="center"/>
          </w:tcPr>
          <w:p w14:paraId="0807132C">
            <w:pPr>
              <w:pStyle w:val="12"/>
            </w:pPr>
            <w:r>
              <w:t>20.00</w:t>
            </w:r>
          </w:p>
        </w:tc>
        <w:tc>
          <w:tcPr>
            <w:tcW w:w="1587" w:type="dxa"/>
            <w:vAlign w:val="center"/>
          </w:tcPr>
          <w:p w14:paraId="7F76EC2B">
            <w:pPr>
              <w:pStyle w:val="13"/>
            </w:pPr>
            <w:r>
              <w:t>其中：财政    资金</w:t>
            </w:r>
          </w:p>
        </w:tc>
        <w:tc>
          <w:tcPr>
            <w:tcW w:w="1304" w:type="dxa"/>
            <w:vAlign w:val="center"/>
          </w:tcPr>
          <w:p w14:paraId="0931C15E">
            <w:pPr>
              <w:pStyle w:val="12"/>
            </w:pPr>
            <w:r>
              <w:t>20.00</w:t>
            </w:r>
          </w:p>
        </w:tc>
        <w:tc>
          <w:tcPr>
            <w:tcW w:w="1276" w:type="dxa"/>
            <w:vAlign w:val="center"/>
          </w:tcPr>
          <w:p w14:paraId="7765C995">
            <w:pPr>
              <w:pStyle w:val="13"/>
            </w:pPr>
            <w:r>
              <w:t>其他资金</w:t>
            </w:r>
          </w:p>
        </w:tc>
        <w:tc>
          <w:tcPr>
            <w:tcW w:w="1843" w:type="dxa"/>
            <w:vAlign w:val="center"/>
          </w:tcPr>
          <w:p w14:paraId="22714715">
            <w:pPr>
              <w:pStyle w:val="12"/>
            </w:pPr>
          </w:p>
        </w:tc>
      </w:tr>
      <w:tr w14:paraId="29EA5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CE0F3"/>
        </w:tc>
        <w:tc>
          <w:tcPr>
            <w:tcW w:w="8617" w:type="dxa"/>
            <w:gridSpan w:val="6"/>
            <w:vAlign w:val="center"/>
          </w:tcPr>
          <w:p w14:paraId="5251D806">
            <w:pPr>
              <w:pStyle w:val="12"/>
            </w:pPr>
            <w:r>
              <w:t>2024年我局选派人员驻北京、天津、长三角、福建、珠三角等地区开展招商引资工作</w:t>
            </w:r>
          </w:p>
        </w:tc>
      </w:tr>
      <w:tr w14:paraId="1AAD4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9FD8C">
            <w:pPr>
              <w:pStyle w:val="13"/>
            </w:pPr>
            <w:r>
              <w:t>资金支出计划（%）</w:t>
            </w:r>
          </w:p>
        </w:tc>
        <w:tc>
          <w:tcPr>
            <w:tcW w:w="2608" w:type="dxa"/>
            <w:gridSpan w:val="2"/>
            <w:vAlign w:val="center"/>
          </w:tcPr>
          <w:p w14:paraId="5498832E">
            <w:pPr>
              <w:pStyle w:val="13"/>
            </w:pPr>
            <w:r>
              <w:t>3月底</w:t>
            </w:r>
          </w:p>
        </w:tc>
        <w:tc>
          <w:tcPr>
            <w:tcW w:w="1587" w:type="dxa"/>
            <w:vAlign w:val="center"/>
          </w:tcPr>
          <w:p w14:paraId="6CD7A454">
            <w:pPr>
              <w:pStyle w:val="13"/>
            </w:pPr>
            <w:r>
              <w:t>6月底</w:t>
            </w:r>
          </w:p>
        </w:tc>
        <w:tc>
          <w:tcPr>
            <w:tcW w:w="1304" w:type="dxa"/>
            <w:vAlign w:val="center"/>
          </w:tcPr>
          <w:p w14:paraId="3B950934">
            <w:pPr>
              <w:pStyle w:val="13"/>
            </w:pPr>
            <w:r>
              <w:t>10月底</w:t>
            </w:r>
          </w:p>
        </w:tc>
        <w:tc>
          <w:tcPr>
            <w:tcW w:w="3118" w:type="dxa"/>
            <w:gridSpan w:val="2"/>
            <w:vAlign w:val="center"/>
          </w:tcPr>
          <w:p w14:paraId="6629D8CF">
            <w:pPr>
              <w:pStyle w:val="13"/>
            </w:pPr>
            <w:r>
              <w:t>12月底</w:t>
            </w:r>
          </w:p>
        </w:tc>
      </w:tr>
      <w:tr w14:paraId="3D295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364DC"/>
        </w:tc>
        <w:tc>
          <w:tcPr>
            <w:tcW w:w="2608" w:type="dxa"/>
            <w:gridSpan w:val="2"/>
            <w:vAlign w:val="center"/>
          </w:tcPr>
          <w:p w14:paraId="44CA5EB1">
            <w:pPr>
              <w:pStyle w:val="14"/>
            </w:pPr>
            <w:r>
              <w:t>25%</w:t>
            </w:r>
          </w:p>
        </w:tc>
        <w:tc>
          <w:tcPr>
            <w:tcW w:w="1587" w:type="dxa"/>
            <w:vAlign w:val="center"/>
          </w:tcPr>
          <w:p w14:paraId="0E161D06">
            <w:pPr>
              <w:pStyle w:val="14"/>
            </w:pPr>
            <w:r>
              <w:t>25%</w:t>
            </w:r>
          </w:p>
        </w:tc>
        <w:tc>
          <w:tcPr>
            <w:tcW w:w="1304" w:type="dxa"/>
            <w:vAlign w:val="center"/>
          </w:tcPr>
          <w:p w14:paraId="3F16B495">
            <w:pPr>
              <w:pStyle w:val="14"/>
            </w:pPr>
            <w:r>
              <w:t>25%</w:t>
            </w:r>
          </w:p>
        </w:tc>
        <w:tc>
          <w:tcPr>
            <w:tcW w:w="3118" w:type="dxa"/>
            <w:gridSpan w:val="2"/>
            <w:vAlign w:val="center"/>
          </w:tcPr>
          <w:p w14:paraId="0026B439">
            <w:pPr>
              <w:pStyle w:val="14"/>
            </w:pPr>
            <w:r>
              <w:t>25%</w:t>
            </w:r>
          </w:p>
        </w:tc>
      </w:tr>
      <w:tr w14:paraId="06044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9400D">
            <w:pPr>
              <w:pStyle w:val="13"/>
            </w:pPr>
            <w:r>
              <w:t>绩效目标</w:t>
            </w:r>
          </w:p>
        </w:tc>
        <w:tc>
          <w:tcPr>
            <w:tcW w:w="8617" w:type="dxa"/>
            <w:gridSpan w:val="6"/>
            <w:vAlign w:val="center"/>
          </w:tcPr>
          <w:p w14:paraId="31B7D2D0">
            <w:pPr>
              <w:pStyle w:val="12"/>
            </w:pPr>
            <w:r>
              <w:t>1.按照县委县政府安排部署，2024年我局选派人员驻北京、天津、长三角、福建、珠三角等地区开展招商引资工作。总体目标：外派驻点招商小组在派驻地区开展招商引资活动，推动客商来我县考察投资。</w:t>
            </w:r>
          </w:p>
        </w:tc>
      </w:tr>
    </w:tbl>
    <w:p w14:paraId="0FC635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20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73309">
            <w:pPr>
              <w:pStyle w:val="13"/>
            </w:pPr>
            <w:r>
              <w:t>一级指标</w:t>
            </w:r>
          </w:p>
        </w:tc>
        <w:tc>
          <w:tcPr>
            <w:tcW w:w="1276" w:type="dxa"/>
            <w:vAlign w:val="center"/>
          </w:tcPr>
          <w:p w14:paraId="4BAEC9A6">
            <w:pPr>
              <w:pStyle w:val="13"/>
            </w:pPr>
            <w:r>
              <w:t>二级指标</w:t>
            </w:r>
          </w:p>
        </w:tc>
        <w:tc>
          <w:tcPr>
            <w:tcW w:w="1332" w:type="dxa"/>
            <w:vAlign w:val="center"/>
          </w:tcPr>
          <w:p w14:paraId="45CB9F87">
            <w:pPr>
              <w:pStyle w:val="13"/>
            </w:pPr>
            <w:r>
              <w:t>三级指标</w:t>
            </w:r>
          </w:p>
        </w:tc>
        <w:tc>
          <w:tcPr>
            <w:tcW w:w="2891" w:type="dxa"/>
            <w:vAlign w:val="center"/>
          </w:tcPr>
          <w:p w14:paraId="38D0DE65">
            <w:pPr>
              <w:pStyle w:val="13"/>
            </w:pPr>
            <w:r>
              <w:t>绩效指标描述</w:t>
            </w:r>
          </w:p>
        </w:tc>
        <w:tc>
          <w:tcPr>
            <w:tcW w:w="1276" w:type="dxa"/>
            <w:vAlign w:val="center"/>
          </w:tcPr>
          <w:p w14:paraId="6BE9709A">
            <w:pPr>
              <w:pStyle w:val="13"/>
            </w:pPr>
            <w:r>
              <w:t>指标值</w:t>
            </w:r>
          </w:p>
        </w:tc>
        <w:tc>
          <w:tcPr>
            <w:tcW w:w="1843" w:type="dxa"/>
            <w:vAlign w:val="center"/>
          </w:tcPr>
          <w:p w14:paraId="71D8E1EA">
            <w:pPr>
              <w:pStyle w:val="13"/>
            </w:pPr>
            <w:r>
              <w:t>指标值确定依据</w:t>
            </w:r>
          </w:p>
        </w:tc>
      </w:tr>
      <w:tr w14:paraId="5DAC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EB8C5">
            <w:pPr>
              <w:pStyle w:val="14"/>
            </w:pPr>
            <w:r>
              <w:t>产出指标</w:t>
            </w:r>
          </w:p>
        </w:tc>
        <w:tc>
          <w:tcPr>
            <w:tcW w:w="1276" w:type="dxa"/>
            <w:vAlign w:val="center"/>
          </w:tcPr>
          <w:p w14:paraId="6B65E386">
            <w:pPr>
              <w:pStyle w:val="12"/>
            </w:pPr>
            <w:r>
              <w:t>数量指标</w:t>
            </w:r>
          </w:p>
        </w:tc>
        <w:tc>
          <w:tcPr>
            <w:tcW w:w="1332" w:type="dxa"/>
            <w:vAlign w:val="center"/>
          </w:tcPr>
          <w:p w14:paraId="7F0EE0AE">
            <w:pPr>
              <w:pStyle w:val="12"/>
            </w:pPr>
            <w:r>
              <w:t>拜访企业数量</w:t>
            </w:r>
          </w:p>
        </w:tc>
        <w:tc>
          <w:tcPr>
            <w:tcW w:w="2891" w:type="dxa"/>
            <w:vAlign w:val="center"/>
          </w:tcPr>
          <w:p w14:paraId="2E8DF9D1">
            <w:pPr>
              <w:pStyle w:val="12"/>
            </w:pPr>
            <w:r>
              <w:t>拜访数量50家</w:t>
            </w:r>
          </w:p>
          <w:p w14:paraId="1B4E0163">
            <w:pPr>
              <w:pStyle w:val="12"/>
            </w:pPr>
          </w:p>
        </w:tc>
        <w:tc>
          <w:tcPr>
            <w:tcW w:w="1276" w:type="dxa"/>
            <w:vAlign w:val="center"/>
          </w:tcPr>
          <w:p w14:paraId="2EC43A32">
            <w:pPr>
              <w:pStyle w:val="12"/>
            </w:pPr>
            <w:r>
              <w:t>≥50拜访数量50家</w:t>
            </w:r>
          </w:p>
        </w:tc>
        <w:tc>
          <w:tcPr>
            <w:tcW w:w="1843" w:type="dxa"/>
            <w:vAlign w:val="center"/>
          </w:tcPr>
          <w:p w14:paraId="183D6BDB">
            <w:pPr>
              <w:pStyle w:val="12"/>
            </w:pPr>
            <w:r>
              <w:t>年初工作安排</w:t>
            </w:r>
          </w:p>
        </w:tc>
      </w:tr>
      <w:tr w14:paraId="4E3C0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3864F"/>
        </w:tc>
        <w:tc>
          <w:tcPr>
            <w:tcW w:w="1276" w:type="dxa"/>
            <w:vAlign w:val="center"/>
          </w:tcPr>
          <w:p w14:paraId="3D5D7A27">
            <w:pPr>
              <w:pStyle w:val="12"/>
            </w:pPr>
            <w:r>
              <w:t>成本指标</w:t>
            </w:r>
          </w:p>
        </w:tc>
        <w:tc>
          <w:tcPr>
            <w:tcW w:w="1332" w:type="dxa"/>
            <w:vAlign w:val="center"/>
          </w:tcPr>
          <w:p w14:paraId="2D278880">
            <w:pPr>
              <w:pStyle w:val="12"/>
            </w:pPr>
            <w:r>
              <w:t>成本控制在20万元</w:t>
            </w:r>
          </w:p>
        </w:tc>
        <w:tc>
          <w:tcPr>
            <w:tcW w:w="2891" w:type="dxa"/>
            <w:vAlign w:val="center"/>
          </w:tcPr>
          <w:p w14:paraId="7FEAC4ED">
            <w:pPr>
              <w:pStyle w:val="12"/>
            </w:pPr>
            <w:r>
              <w:t>成本控制在20万元</w:t>
            </w:r>
          </w:p>
        </w:tc>
        <w:tc>
          <w:tcPr>
            <w:tcW w:w="1276" w:type="dxa"/>
            <w:vAlign w:val="center"/>
          </w:tcPr>
          <w:p w14:paraId="17CA2B5E">
            <w:pPr>
              <w:pStyle w:val="12"/>
            </w:pPr>
            <w:r>
              <w:t>≤20成本控制在20万元</w:t>
            </w:r>
          </w:p>
        </w:tc>
        <w:tc>
          <w:tcPr>
            <w:tcW w:w="1843" w:type="dxa"/>
            <w:vAlign w:val="center"/>
          </w:tcPr>
          <w:p w14:paraId="4DAE4327">
            <w:pPr>
              <w:pStyle w:val="12"/>
            </w:pPr>
            <w:r>
              <w:t>年初工作安排</w:t>
            </w:r>
          </w:p>
        </w:tc>
      </w:tr>
      <w:tr w14:paraId="2B90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B7A0E"/>
        </w:tc>
        <w:tc>
          <w:tcPr>
            <w:tcW w:w="1276" w:type="dxa"/>
            <w:vAlign w:val="center"/>
          </w:tcPr>
          <w:p w14:paraId="3D666BAD">
            <w:pPr>
              <w:pStyle w:val="12"/>
            </w:pPr>
            <w:r>
              <w:t>质量指标</w:t>
            </w:r>
          </w:p>
        </w:tc>
        <w:tc>
          <w:tcPr>
            <w:tcW w:w="1332" w:type="dxa"/>
            <w:vAlign w:val="center"/>
          </w:tcPr>
          <w:p w14:paraId="7CCEC54D">
            <w:pPr>
              <w:pStyle w:val="12"/>
            </w:pPr>
            <w:r>
              <w:t>保证质量</w:t>
            </w:r>
          </w:p>
        </w:tc>
        <w:tc>
          <w:tcPr>
            <w:tcW w:w="2891" w:type="dxa"/>
            <w:vAlign w:val="center"/>
          </w:tcPr>
          <w:p w14:paraId="69998BFC">
            <w:pPr>
              <w:pStyle w:val="12"/>
            </w:pPr>
            <w:r>
              <w:t>保证质量</w:t>
            </w:r>
          </w:p>
        </w:tc>
        <w:tc>
          <w:tcPr>
            <w:tcW w:w="1276" w:type="dxa"/>
            <w:vAlign w:val="center"/>
          </w:tcPr>
          <w:p w14:paraId="06C93A19">
            <w:pPr>
              <w:pStyle w:val="12"/>
            </w:pPr>
            <w:r>
              <w:t>1保证质量</w:t>
            </w:r>
          </w:p>
          <w:p w14:paraId="4F4F72D8">
            <w:pPr>
              <w:pStyle w:val="12"/>
            </w:pPr>
          </w:p>
        </w:tc>
        <w:tc>
          <w:tcPr>
            <w:tcW w:w="1843" w:type="dxa"/>
            <w:vAlign w:val="center"/>
          </w:tcPr>
          <w:p w14:paraId="6AE058BB">
            <w:pPr>
              <w:pStyle w:val="12"/>
            </w:pPr>
            <w:r>
              <w:t>年初工作安排</w:t>
            </w:r>
          </w:p>
        </w:tc>
      </w:tr>
      <w:tr w14:paraId="767F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220CC"/>
        </w:tc>
        <w:tc>
          <w:tcPr>
            <w:tcW w:w="1276" w:type="dxa"/>
            <w:vAlign w:val="center"/>
          </w:tcPr>
          <w:p w14:paraId="6D970237">
            <w:pPr>
              <w:pStyle w:val="12"/>
            </w:pPr>
            <w:r>
              <w:t>时效指标</w:t>
            </w:r>
          </w:p>
        </w:tc>
        <w:tc>
          <w:tcPr>
            <w:tcW w:w="1332" w:type="dxa"/>
            <w:vAlign w:val="center"/>
          </w:tcPr>
          <w:p w14:paraId="0EF76997">
            <w:pPr>
              <w:pStyle w:val="12"/>
            </w:pPr>
            <w:r>
              <w:t>及时完成</w:t>
            </w:r>
          </w:p>
        </w:tc>
        <w:tc>
          <w:tcPr>
            <w:tcW w:w="2891" w:type="dxa"/>
            <w:vAlign w:val="center"/>
          </w:tcPr>
          <w:p w14:paraId="06260E44">
            <w:pPr>
              <w:pStyle w:val="12"/>
            </w:pPr>
            <w:r>
              <w:t>及时完成</w:t>
            </w:r>
          </w:p>
        </w:tc>
        <w:tc>
          <w:tcPr>
            <w:tcW w:w="1276" w:type="dxa"/>
            <w:vAlign w:val="center"/>
          </w:tcPr>
          <w:p w14:paraId="6086F2D3">
            <w:pPr>
              <w:pStyle w:val="12"/>
            </w:pPr>
            <w:r>
              <w:t>1及时完成</w:t>
            </w:r>
          </w:p>
        </w:tc>
        <w:tc>
          <w:tcPr>
            <w:tcW w:w="1843" w:type="dxa"/>
            <w:vAlign w:val="center"/>
          </w:tcPr>
          <w:p w14:paraId="3DED0E2C">
            <w:pPr>
              <w:pStyle w:val="12"/>
            </w:pPr>
            <w:r>
              <w:t>年初工作安排</w:t>
            </w:r>
          </w:p>
        </w:tc>
      </w:tr>
      <w:tr w14:paraId="0478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7C355">
            <w:pPr>
              <w:pStyle w:val="14"/>
            </w:pPr>
            <w:r>
              <w:t>效益指标</w:t>
            </w:r>
          </w:p>
        </w:tc>
        <w:tc>
          <w:tcPr>
            <w:tcW w:w="1276" w:type="dxa"/>
            <w:vAlign w:val="center"/>
          </w:tcPr>
          <w:p w14:paraId="2A5A8915">
            <w:pPr>
              <w:pStyle w:val="12"/>
            </w:pPr>
            <w:r>
              <w:t>经济效益指标</w:t>
            </w:r>
          </w:p>
        </w:tc>
        <w:tc>
          <w:tcPr>
            <w:tcW w:w="1332" w:type="dxa"/>
            <w:vAlign w:val="center"/>
          </w:tcPr>
          <w:p w14:paraId="50954AB3">
            <w:pPr>
              <w:pStyle w:val="12"/>
            </w:pPr>
            <w:r>
              <w:t>经济效益指标</w:t>
            </w:r>
          </w:p>
        </w:tc>
        <w:tc>
          <w:tcPr>
            <w:tcW w:w="2891" w:type="dxa"/>
            <w:vAlign w:val="center"/>
          </w:tcPr>
          <w:p w14:paraId="1A6C21B6">
            <w:pPr>
              <w:pStyle w:val="12"/>
            </w:pPr>
            <w:r>
              <w:t>优化产业升级，促进经济发展</w:t>
            </w:r>
          </w:p>
        </w:tc>
        <w:tc>
          <w:tcPr>
            <w:tcW w:w="1276" w:type="dxa"/>
            <w:vAlign w:val="center"/>
          </w:tcPr>
          <w:p w14:paraId="00AC43D8">
            <w:pPr>
              <w:pStyle w:val="12"/>
            </w:pPr>
            <w:r>
              <w:t>≥1优化产业升级，促进经济发展</w:t>
            </w:r>
          </w:p>
        </w:tc>
        <w:tc>
          <w:tcPr>
            <w:tcW w:w="1843" w:type="dxa"/>
            <w:vAlign w:val="center"/>
          </w:tcPr>
          <w:p w14:paraId="7B951DB2">
            <w:pPr>
              <w:pStyle w:val="12"/>
            </w:pPr>
            <w:r>
              <w:t>年初工作安排</w:t>
            </w:r>
          </w:p>
        </w:tc>
      </w:tr>
      <w:tr w14:paraId="072E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91B8C"/>
        </w:tc>
        <w:tc>
          <w:tcPr>
            <w:tcW w:w="1276" w:type="dxa"/>
            <w:vAlign w:val="center"/>
          </w:tcPr>
          <w:p w14:paraId="6C7ABD02">
            <w:pPr>
              <w:pStyle w:val="12"/>
            </w:pPr>
            <w:r>
              <w:t>社会效益指标</w:t>
            </w:r>
          </w:p>
        </w:tc>
        <w:tc>
          <w:tcPr>
            <w:tcW w:w="1332" w:type="dxa"/>
            <w:vAlign w:val="center"/>
          </w:tcPr>
          <w:p w14:paraId="018EC683">
            <w:pPr>
              <w:pStyle w:val="12"/>
            </w:pPr>
            <w:r>
              <w:t>发挥招商引资作用</w:t>
            </w:r>
          </w:p>
        </w:tc>
        <w:tc>
          <w:tcPr>
            <w:tcW w:w="2891" w:type="dxa"/>
            <w:vAlign w:val="center"/>
          </w:tcPr>
          <w:p w14:paraId="30CE8BAE">
            <w:pPr>
              <w:pStyle w:val="12"/>
            </w:pPr>
            <w:r>
              <w:t>发挥招商引资作用</w:t>
            </w:r>
          </w:p>
        </w:tc>
        <w:tc>
          <w:tcPr>
            <w:tcW w:w="1276" w:type="dxa"/>
            <w:vAlign w:val="center"/>
          </w:tcPr>
          <w:p w14:paraId="615CFD7B">
            <w:pPr>
              <w:pStyle w:val="12"/>
            </w:pPr>
            <w:r>
              <w:t>≥1发挥招商引资作用，增加地方收入</w:t>
            </w:r>
          </w:p>
        </w:tc>
        <w:tc>
          <w:tcPr>
            <w:tcW w:w="1843" w:type="dxa"/>
            <w:vAlign w:val="center"/>
          </w:tcPr>
          <w:p w14:paraId="5F2D2D4B">
            <w:pPr>
              <w:pStyle w:val="12"/>
            </w:pPr>
            <w:r>
              <w:t>年初工作安排</w:t>
            </w:r>
          </w:p>
        </w:tc>
      </w:tr>
      <w:tr w14:paraId="51E9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12AE7">
            <w:pPr>
              <w:pStyle w:val="14"/>
            </w:pPr>
            <w:r>
              <w:t>满意度指标</w:t>
            </w:r>
          </w:p>
        </w:tc>
        <w:tc>
          <w:tcPr>
            <w:tcW w:w="1276" w:type="dxa"/>
            <w:vAlign w:val="center"/>
          </w:tcPr>
          <w:p w14:paraId="49B8B313">
            <w:pPr>
              <w:pStyle w:val="12"/>
            </w:pPr>
            <w:r>
              <w:t>服务对象满意度指标</w:t>
            </w:r>
          </w:p>
        </w:tc>
        <w:tc>
          <w:tcPr>
            <w:tcW w:w="1332" w:type="dxa"/>
            <w:vAlign w:val="center"/>
          </w:tcPr>
          <w:p w14:paraId="1EC315A4">
            <w:pPr>
              <w:pStyle w:val="12"/>
            </w:pPr>
            <w:r>
              <w:t>服务对象满意度</w:t>
            </w:r>
          </w:p>
        </w:tc>
        <w:tc>
          <w:tcPr>
            <w:tcW w:w="2891" w:type="dxa"/>
            <w:vAlign w:val="center"/>
          </w:tcPr>
          <w:p w14:paraId="5606AAF8">
            <w:pPr>
              <w:pStyle w:val="12"/>
            </w:pPr>
            <w:r>
              <w:t>≥ 95 服务对象满意度</w:t>
            </w:r>
          </w:p>
        </w:tc>
        <w:tc>
          <w:tcPr>
            <w:tcW w:w="1276" w:type="dxa"/>
            <w:vAlign w:val="center"/>
          </w:tcPr>
          <w:p w14:paraId="1A5C0F8A">
            <w:pPr>
              <w:pStyle w:val="12"/>
            </w:pPr>
            <w:r>
              <w:t>≥98≥ 95 服务对象满意度</w:t>
            </w:r>
          </w:p>
        </w:tc>
        <w:tc>
          <w:tcPr>
            <w:tcW w:w="1843" w:type="dxa"/>
            <w:vAlign w:val="center"/>
          </w:tcPr>
          <w:p w14:paraId="17FA8FE0">
            <w:pPr>
              <w:pStyle w:val="12"/>
            </w:pPr>
            <w:r>
              <w:t>年初工作安排</w:t>
            </w:r>
          </w:p>
        </w:tc>
      </w:tr>
    </w:tbl>
    <w:p w14:paraId="34FAC299">
      <w:pPr>
        <w:sectPr>
          <w:pgSz w:w="11900" w:h="16840"/>
          <w:pgMar w:top="1984" w:right="1304" w:bottom="1134" w:left="1304" w:header="720" w:footer="720" w:gutter="0"/>
          <w:cols w:space="720" w:num="1"/>
        </w:sectPr>
      </w:pPr>
    </w:p>
    <w:p w14:paraId="6579AB70">
      <w:pPr>
        <w:jc w:val="center"/>
      </w:pPr>
    </w:p>
    <w:p w14:paraId="512E37CB">
      <w:pPr>
        <w:ind w:firstLine="560"/>
        <w:outlineLvl w:val="3"/>
      </w:pPr>
      <w:bookmarkStart w:id="6" w:name="_Toc_4_4_0000000007"/>
      <w:r>
        <w:rPr>
          <w:rFonts w:ascii="方正仿宋_GBK" w:hAnsi="方正仿宋_GBK" w:eastAsia="方正仿宋_GBK" w:cs="方正仿宋_GBK"/>
          <w:color w:val="000000"/>
          <w:sz w:val="28"/>
        </w:rPr>
        <w:t>4.2022年第二批商贸流通发展专项资金（唐财建[2023]113号）绩效目标表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E47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901F10">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6BEDD99B">
            <w:pPr>
              <w:pStyle w:val="10"/>
            </w:pPr>
            <w:r>
              <w:t>单位：万元</w:t>
            </w:r>
          </w:p>
        </w:tc>
      </w:tr>
      <w:tr w14:paraId="31C54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969A3">
            <w:pPr>
              <w:pStyle w:val="13"/>
            </w:pPr>
            <w:r>
              <w:t>项目编码</w:t>
            </w:r>
          </w:p>
        </w:tc>
        <w:tc>
          <w:tcPr>
            <w:tcW w:w="2608" w:type="dxa"/>
            <w:gridSpan w:val="2"/>
            <w:vAlign w:val="center"/>
          </w:tcPr>
          <w:p w14:paraId="202686DA">
            <w:pPr>
              <w:pStyle w:val="12"/>
            </w:pPr>
            <w:r>
              <w:t>13022524P00422910016B</w:t>
            </w:r>
          </w:p>
        </w:tc>
        <w:tc>
          <w:tcPr>
            <w:tcW w:w="1587" w:type="dxa"/>
            <w:vAlign w:val="center"/>
          </w:tcPr>
          <w:p w14:paraId="05310849">
            <w:pPr>
              <w:pStyle w:val="13"/>
            </w:pPr>
            <w:r>
              <w:t>项目名称</w:t>
            </w:r>
          </w:p>
        </w:tc>
        <w:tc>
          <w:tcPr>
            <w:tcW w:w="4422" w:type="dxa"/>
            <w:gridSpan w:val="3"/>
            <w:vAlign w:val="center"/>
          </w:tcPr>
          <w:p w14:paraId="309297AB">
            <w:pPr>
              <w:pStyle w:val="12"/>
            </w:pPr>
            <w:r>
              <w:t>2022年第二批商贸流通发展专项资金（唐财建[2023]113号）</w:t>
            </w:r>
          </w:p>
        </w:tc>
      </w:tr>
      <w:tr w14:paraId="7244A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80E3A">
            <w:pPr>
              <w:pStyle w:val="13"/>
            </w:pPr>
            <w:r>
              <w:t>预算规模及资金用途</w:t>
            </w:r>
          </w:p>
        </w:tc>
        <w:tc>
          <w:tcPr>
            <w:tcW w:w="1276" w:type="dxa"/>
            <w:vAlign w:val="center"/>
          </w:tcPr>
          <w:p w14:paraId="36E0A3B3">
            <w:pPr>
              <w:pStyle w:val="13"/>
            </w:pPr>
            <w:r>
              <w:t>预算数</w:t>
            </w:r>
          </w:p>
        </w:tc>
        <w:tc>
          <w:tcPr>
            <w:tcW w:w="1332" w:type="dxa"/>
            <w:vAlign w:val="center"/>
          </w:tcPr>
          <w:p w14:paraId="152E3694">
            <w:pPr>
              <w:pStyle w:val="12"/>
            </w:pPr>
            <w:r>
              <w:t>17.00</w:t>
            </w:r>
          </w:p>
        </w:tc>
        <w:tc>
          <w:tcPr>
            <w:tcW w:w="1587" w:type="dxa"/>
            <w:vAlign w:val="center"/>
          </w:tcPr>
          <w:p w14:paraId="478C618B">
            <w:pPr>
              <w:pStyle w:val="13"/>
            </w:pPr>
            <w:r>
              <w:t>其中：财政    资金</w:t>
            </w:r>
          </w:p>
        </w:tc>
        <w:tc>
          <w:tcPr>
            <w:tcW w:w="1304" w:type="dxa"/>
            <w:vAlign w:val="center"/>
          </w:tcPr>
          <w:p w14:paraId="43CB650D">
            <w:pPr>
              <w:pStyle w:val="12"/>
            </w:pPr>
            <w:r>
              <w:t>17.00</w:t>
            </w:r>
          </w:p>
        </w:tc>
        <w:tc>
          <w:tcPr>
            <w:tcW w:w="1276" w:type="dxa"/>
            <w:vAlign w:val="center"/>
          </w:tcPr>
          <w:p w14:paraId="43092022">
            <w:pPr>
              <w:pStyle w:val="13"/>
            </w:pPr>
            <w:r>
              <w:t>其他资金</w:t>
            </w:r>
          </w:p>
        </w:tc>
        <w:tc>
          <w:tcPr>
            <w:tcW w:w="1843" w:type="dxa"/>
            <w:vAlign w:val="center"/>
          </w:tcPr>
          <w:p w14:paraId="3EB9EDE4">
            <w:pPr>
              <w:pStyle w:val="12"/>
            </w:pPr>
          </w:p>
        </w:tc>
      </w:tr>
      <w:tr w14:paraId="0145F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64028"/>
        </w:tc>
        <w:tc>
          <w:tcPr>
            <w:tcW w:w="8617" w:type="dxa"/>
            <w:gridSpan w:val="6"/>
            <w:vAlign w:val="center"/>
          </w:tcPr>
          <w:p w14:paraId="12801882">
            <w:pPr>
              <w:pStyle w:val="12"/>
            </w:pPr>
            <w:r>
              <w:t>商贸流通</w:t>
            </w:r>
          </w:p>
        </w:tc>
      </w:tr>
      <w:tr w14:paraId="31C62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C5D08">
            <w:pPr>
              <w:pStyle w:val="13"/>
            </w:pPr>
            <w:r>
              <w:t>资金支出计划（%）</w:t>
            </w:r>
          </w:p>
        </w:tc>
        <w:tc>
          <w:tcPr>
            <w:tcW w:w="2608" w:type="dxa"/>
            <w:gridSpan w:val="2"/>
            <w:vAlign w:val="center"/>
          </w:tcPr>
          <w:p w14:paraId="58B96EE9">
            <w:pPr>
              <w:pStyle w:val="13"/>
            </w:pPr>
            <w:r>
              <w:t>3月底</w:t>
            </w:r>
          </w:p>
        </w:tc>
        <w:tc>
          <w:tcPr>
            <w:tcW w:w="1587" w:type="dxa"/>
            <w:vAlign w:val="center"/>
          </w:tcPr>
          <w:p w14:paraId="34FFB2AD">
            <w:pPr>
              <w:pStyle w:val="13"/>
            </w:pPr>
            <w:r>
              <w:t>6月底</w:t>
            </w:r>
          </w:p>
        </w:tc>
        <w:tc>
          <w:tcPr>
            <w:tcW w:w="1304" w:type="dxa"/>
            <w:vAlign w:val="center"/>
          </w:tcPr>
          <w:p w14:paraId="084C066F">
            <w:pPr>
              <w:pStyle w:val="13"/>
            </w:pPr>
            <w:r>
              <w:t>10月底</w:t>
            </w:r>
          </w:p>
        </w:tc>
        <w:tc>
          <w:tcPr>
            <w:tcW w:w="3118" w:type="dxa"/>
            <w:gridSpan w:val="2"/>
            <w:vAlign w:val="center"/>
          </w:tcPr>
          <w:p w14:paraId="2F8BC722">
            <w:pPr>
              <w:pStyle w:val="13"/>
            </w:pPr>
            <w:r>
              <w:t>12月底</w:t>
            </w:r>
          </w:p>
        </w:tc>
      </w:tr>
      <w:tr w14:paraId="2668E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38363"/>
        </w:tc>
        <w:tc>
          <w:tcPr>
            <w:tcW w:w="2608" w:type="dxa"/>
            <w:gridSpan w:val="2"/>
            <w:vAlign w:val="center"/>
          </w:tcPr>
          <w:p w14:paraId="319FAFA6">
            <w:pPr>
              <w:pStyle w:val="14"/>
            </w:pPr>
            <w:r>
              <w:t>25%</w:t>
            </w:r>
          </w:p>
        </w:tc>
        <w:tc>
          <w:tcPr>
            <w:tcW w:w="1587" w:type="dxa"/>
            <w:vAlign w:val="center"/>
          </w:tcPr>
          <w:p w14:paraId="0745CA7C">
            <w:pPr>
              <w:pStyle w:val="14"/>
            </w:pPr>
            <w:r>
              <w:t>50%</w:t>
            </w:r>
          </w:p>
        </w:tc>
        <w:tc>
          <w:tcPr>
            <w:tcW w:w="1304" w:type="dxa"/>
            <w:vAlign w:val="center"/>
          </w:tcPr>
          <w:p w14:paraId="70D1E050">
            <w:pPr>
              <w:pStyle w:val="14"/>
            </w:pPr>
            <w:r>
              <w:t>75%</w:t>
            </w:r>
          </w:p>
        </w:tc>
        <w:tc>
          <w:tcPr>
            <w:tcW w:w="3118" w:type="dxa"/>
            <w:gridSpan w:val="2"/>
            <w:vAlign w:val="center"/>
          </w:tcPr>
          <w:p w14:paraId="2640B314">
            <w:pPr>
              <w:pStyle w:val="14"/>
            </w:pPr>
            <w:r>
              <w:t>100%</w:t>
            </w:r>
          </w:p>
        </w:tc>
      </w:tr>
      <w:tr w14:paraId="4B60D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8B768">
            <w:pPr>
              <w:pStyle w:val="13"/>
            </w:pPr>
            <w:r>
              <w:t>绩效目标</w:t>
            </w:r>
          </w:p>
        </w:tc>
        <w:tc>
          <w:tcPr>
            <w:tcW w:w="8617" w:type="dxa"/>
            <w:gridSpan w:val="6"/>
            <w:vAlign w:val="center"/>
          </w:tcPr>
          <w:p w14:paraId="56442D61">
            <w:pPr>
              <w:pStyle w:val="12"/>
            </w:pPr>
            <w:r>
              <w:t>1.商贸流通</w:t>
            </w:r>
          </w:p>
        </w:tc>
      </w:tr>
    </w:tbl>
    <w:p w14:paraId="1936844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D4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9E24E">
            <w:pPr>
              <w:pStyle w:val="13"/>
            </w:pPr>
            <w:r>
              <w:t>一级指标</w:t>
            </w:r>
          </w:p>
        </w:tc>
        <w:tc>
          <w:tcPr>
            <w:tcW w:w="1276" w:type="dxa"/>
            <w:vAlign w:val="center"/>
          </w:tcPr>
          <w:p w14:paraId="352AB2AF">
            <w:pPr>
              <w:pStyle w:val="13"/>
            </w:pPr>
            <w:r>
              <w:t>二级指标</w:t>
            </w:r>
          </w:p>
        </w:tc>
        <w:tc>
          <w:tcPr>
            <w:tcW w:w="1332" w:type="dxa"/>
            <w:vAlign w:val="center"/>
          </w:tcPr>
          <w:p w14:paraId="094D4C3F">
            <w:pPr>
              <w:pStyle w:val="13"/>
            </w:pPr>
            <w:r>
              <w:t>三级指标</w:t>
            </w:r>
          </w:p>
        </w:tc>
        <w:tc>
          <w:tcPr>
            <w:tcW w:w="2891" w:type="dxa"/>
            <w:vAlign w:val="center"/>
          </w:tcPr>
          <w:p w14:paraId="0301DFB0">
            <w:pPr>
              <w:pStyle w:val="13"/>
            </w:pPr>
            <w:r>
              <w:t>绩效指标描述</w:t>
            </w:r>
          </w:p>
        </w:tc>
        <w:tc>
          <w:tcPr>
            <w:tcW w:w="1276" w:type="dxa"/>
            <w:vAlign w:val="center"/>
          </w:tcPr>
          <w:p w14:paraId="369F63C4">
            <w:pPr>
              <w:pStyle w:val="13"/>
            </w:pPr>
            <w:r>
              <w:t>指标值</w:t>
            </w:r>
          </w:p>
        </w:tc>
        <w:tc>
          <w:tcPr>
            <w:tcW w:w="1843" w:type="dxa"/>
            <w:vAlign w:val="center"/>
          </w:tcPr>
          <w:p w14:paraId="5F722833">
            <w:pPr>
              <w:pStyle w:val="13"/>
            </w:pPr>
            <w:r>
              <w:t>指标值确定依据</w:t>
            </w:r>
          </w:p>
        </w:tc>
      </w:tr>
      <w:tr w14:paraId="6EAC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75872">
            <w:pPr>
              <w:pStyle w:val="14"/>
            </w:pPr>
            <w:r>
              <w:t>产出指标</w:t>
            </w:r>
          </w:p>
        </w:tc>
        <w:tc>
          <w:tcPr>
            <w:tcW w:w="1276" w:type="dxa"/>
            <w:vAlign w:val="center"/>
          </w:tcPr>
          <w:p w14:paraId="26BF120E">
            <w:pPr>
              <w:pStyle w:val="12"/>
            </w:pPr>
            <w:r>
              <w:t>数量指标</w:t>
            </w:r>
          </w:p>
        </w:tc>
        <w:tc>
          <w:tcPr>
            <w:tcW w:w="1332" w:type="dxa"/>
            <w:vAlign w:val="center"/>
          </w:tcPr>
          <w:p w14:paraId="5964C7B9">
            <w:pPr>
              <w:pStyle w:val="12"/>
            </w:pPr>
            <w:r>
              <w:t>完成率</w:t>
            </w:r>
          </w:p>
        </w:tc>
        <w:tc>
          <w:tcPr>
            <w:tcW w:w="2891" w:type="dxa"/>
            <w:vAlign w:val="center"/>
          </w:tcPr>
          <w:p w14:paraId="6D6CB4C5">
            <w:pPr>
              <w:pStyle w:val="12"/>
            </w:pPr>
            <w:r>
              <w:t>完成率</w:t>
            </w:r>
          </w:p>
        </w:tc>
        <w:tc>
          <w:tcPr>
            <w:tcW w:w="1276" w:type="dxa"/>
            <w:vAlign w:val="center"/>
          </w:tcPr>
          <w:p w14:paraId="19A617FE">
            <w:pPr>
              <w:pStyle w:val="12"/>
            </w:pPr>
            <w:r>
              <w:t>100%</w:t>
            </w:r>
          </w:p>
        </w:tc>
        <w:tc>
          <w:tcPr>
            <w:tcW w:w="1843" w:type="dxa"/>
            <w:vAlign w:val="center"/>
          </w:tcPr>
          <w:p w14:paraId="647643C4">
            <w:pPr>
              <w:pStyle w:val="12"/>
            </w:pPr>
            <w:r>
              <w:t>年度预算安排</w:t>
            </w:r>
          </w:p>
        </w:tc>
      </w:tr>
      <w:tr w14:paraId="743A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3F390"/>
        </w:tc>
        <w:tc>
          <w:tcPr>
            <w:tcW w:w="1276" w:type="dxa"/>
            <w:vAlign w:val="center"/>
          </w:tcPr>
          <w:p w14:paraId="60B2DDE0">
            <w:pPr>
              <w:pStyle w:val="12"/>
            </w:pPr>
            <w:r>
              <w:t>质量指标</w:t>
            </w:r>
          </w:p>
        </w:tc>
        <w:tc>
          <w:tcPr>
            <w:tcW w:w="1332" w:type="dxa"/>
            <w:vAlign w:val="center"/>
          </w:tcPr>
          <w:p w14:paraId="7B14CFB7">
            <w:pPr>
              <w:pStyle w:val="12"/>
            </w:pPr>
            <w:r>
              <w:t>专款专用率</w:t>
            </w:r>
          </w:p>
        </w:tc>
        <w:tc>
          <w:tcPr>
            <w:tcW w:w="2891" w:type="dxa"/>
            <w:vAlign w:val="center"/>
          </w:tcPr>
          <w:p w14:paraId="536762A9">
            <w:pPr>
              <w:pStyle w:val="12"/>
            </w:pPr>
            <w:r>
              <w:t>专款专用率</w:t>
            </w:r>
          </w:p>
        </w:tc>
        <w:tc>
          <w:tcPr>
            <w:tcW w:w="1276" w:type="dxa"/>
            <w:vAlign w:val="center"/>
          </w:tcPr>
          <w:p w14:paraId="5F325AC5">
            <w:pPr>
              <w:pStyle w:val="12"/>
            </w:pPr>
            <w:r>
              <w:t>100%</w:t>
            </w:r>
          </w:p>
        </w:tc>
        <w:tc>
          <w:tcPr>
            <w:tcW w:w="1843" w:type="dxa"/>
            <w:vAlign w:val="center"/>
          </w:tcPr>
          <w:p w14:paraId="2E5285D2">
            <w:pPr>
              <w:pStyle w:val="12"/>
            </w:pPr>
            <w:r>
              <w:t>年度预算安排</w:t>
            </w:r>
          </w:p>
        </w:tc>
      </w:tr>
      <w:tr w14:paraId="73CA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5037F"/>
        </w:tc>
        <w:tc>
          <w:tcPr>
            <w:tcW w:w="1276" w:type="dxa"/>
            <w:vAlign w:val="center"/>
          </w:tcPr>
          <w:p w14:paraId="649FFEE1">
            <w:pPr>
              <w:pStyle w:val="12"/>
            </w:pPr>
            <w:r>
              <w:t>时效指标</w:t>
            </w:r>
          </w:p>
        </w:tc>
        <w:tc>
          <w:tcPr>
            <w:tcW w:w="1332" w:type="dxa"/>
            <w:vAlign w:val="center"/>
          </w:tcPr>
          <w:p w14:paraId="77417636">
            <w:pPr>
              <w:pStyle w:val="12"/>
            </w:pPr>
            <w:r>
              <w:t>到位率</w:t>
            </w:r>
          </w:p>
        </w:tc>
        <w:tc>
          <w:tcPr>
            <w:tcW w:w="2891" w:type="dxa"/>
            <w:vAlign w:val="center"/>
          </w:tcPr>
          <w:p w14:paraId="1588E8FC">
            <w:pPr>
              <w:pStyle w:val="12"/>
            </w:pPr>
            <w:r>
              <w:t>到位率</w:t>
            </w:r>
          </w:p>
        </w:tc>
        <w:tc>
          <w:tcPr>
            <w:tcW w:w="1276" w:type="dxa"/>
            <w:vAlign w:val="center"/>
          </w:tcPr>
          <w:p w14:paraId="55BAD7D9">
            <w:pPr>
              <w:pStyle w:val="12"/>
            </w:pPr>
            <w:r>
              <w:t>100%</w:t>
            </w:r>
          </w:p>
        </w:tc>
        <w:tc>
          <w:tcPr>
            <w:tcW w:w="1843" w:type="dxa"/>
            <w:vAlign w:val="center"/>
          </w:tcPr>
          <w:p w14:paraId="74B4AB02">
            <w:pPr>
              <w:pStyle w:val="12"/>
            </w:pPr>
            <w:r>
              <w:t>年度预算安排</w:t>
            </w:r>
          </w:p>
        </w:tc>
      </w:tr>
      <w:tr w14:paraId="3890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84543"/>
        </w:tc>
        <w:tc>
          <w:tcPr>
            <w:tcW w:w="1276" w:type="dxa"/>
            <w:vAlign w:val="center"/>
          </w:tcPr>
          <w:p w14:paraId="6111E197">
            <w:pPr>
              <w:pStyle w:val="12"/>
            </w:pPr>
            <w:r>
              <w:t>成本指标</w:t>
            </w:r>
          </w:p>
        </w:tc>
        <w:tc>
          <w:tcPr>
            <w:tcW w:w="1332" w:type="dxa"/>
            <w:vAlign w:val="center"/>
          </w:tcPr>
          <w:p w14:paraId="509DD029">
            <w:pPr>
              <w:pStyle w:val="12"/>
            </w:pPr>
            <w:r>
              <w:t>成本控制率</w:t>
            </w:r>
          </w:p>
        </w:tc>
        <w:tc>
          <w:tcPr>
            <w:tcW w:w="2891" w:type="dxa"/>
            <w:vAlign w:val="center"/>
          </w:tcPr>
          <w:p w14:paraId="7939DBE6">
            <w:pPr>
              <w:pStyle w:val="12"/>
            </w:pPr>
            <w:r>
              <w:t>成本控制率</w:t>
            </w:r>
          </w:p>
        </w:tc>
        <w:tc>
          <w:tcPr>
            <w:tcW w:w="1276" w:type="dxa"/>
            <w:vAlign w:val="center"/>
          </w:tcPr>
          <w:p w14:paraId="7371E5AF">
            <w:pPr>
              <w:pStyle w:val="12"/>
            </w:pPr>
            <w:r>
              <w:t>100%</w:t>
            </w:r>
          </w:p>
        </w:tc>
        <w:tc>
          <w:tcPr>
            <w:tcW w:w="1843" w:type="dxa"/>
            <w:vAlign w:val="center"/>
          </w:tcPr>
          <w:p w14:paraId="052BA957">
            <w:pPr>
              <w:pStyle w:val="12"/>
            </w:pPr>
            <w:r>
              <w:t>年度预算安排</w:t>
            </w:r>
          </w:p>
        </w:tc>
      </w:tr>
      <w:tr w14:paraId="3F50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A6FBC">
            <w:pPr>
              <w:pStyle w:val="14"/>
            </w:pPr>
            <w:r>
              <w:t>效益指标</w:t>
            </w:r>
          </w:p>
        </w:tc>
        <w:tc>
          <w:tcPr>
            <w:tcW w:w="1276" w:type="dxa"/>
            <w:vAlign w:val="center"/>
          </w:tcPr>
          <w:p w14:paraId="0F156B17">
            <w:pPr>
              <w:pStyle w:val="12"/>
            </w:pPr>
            <w:r>
              <w:t>社会效益指标</w:t>
            </w:r>
          </w:p>
        </w:tc>
        <w:tc>
          <w:tcPr>
            <w:tcW w:w="1332" w:type="dxa"/>
            <w:vAlign w:val="center"/>
          </w:tcPr>
          <w:p w14:paraId="3B25C331">
            <w:pPr>
              <w:pStyle w:val="12"/>
            </w:pPr>
            <w:r>
              <w:t xml:space="preserve"> 社会影响力</w:t>
            </w:r>
          </w:p>
        </w:tc>
        <w:tc>
          <w:tcPr>
            <w:tcW w:w="2891" w:type="dxa"/>
            <w:vAlign w:val="center"/>
          </w:tcPr>
          <w:p w14:paraId="57540A6B">
            <w:pPr>
              <w:pStyle w:val="12"/>
            </w:pPr>
            <w:r>
              <w:t xml:space="preserve">  社会影响力</w:t>
            </w:r>
          </w:p>
        </w:tc>
        <w:tc>
          <w:tcPr>
            <w:tcW w:w="1276" w:type="dxa"/>
            <w:vAlign w:val="center"/>
          </w:tcPr>
          <w:p w14:paraId="359B2985">
            <w:pPr>
              <w:pStyle w:val="12"/>
            </w:pPr>
            <w:r>
              <w:t>提高社会影响力</w:t>
            </w:r>
          </w:p>
        </w:tc>
        <w:tc>
          <w:tcPr>
            <w:tcW w:w="1843" w:type="dxa"/>
            <w:vAlign w:val="center"/>
          </w:tcPr>
          <w:p w14:paraId="12270FB8">
            <w:pPr>
              <w:pStyle w:val="12"/>
            </w:pPr>
            <w:r>
              <w:t>年度预算安排</w:t>
            </w:r>
          </w:p>
        </w:tc>
      </w:tr>
      <w:tr w14:paraId="4CD70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52823">
            <w:pPr>
              <w:pStyle w:val="14"/>
            </w:pPr>
            <w:r>
              <w:t>满意度指标</w:t>
            </w:r>
          </w:p>
        </w:tc>
        <w:tc>
          <w:tcPr>
            <w:tcW w:w="1276" w:type="dxa"/>
            <w:vAlign w:val="center"/>
          </w:tcPr>
          <w:p w14:paraId="0182F840">
            <w:pPr>
              <w:pStyle w:val="12"/>
            </w:pPr>
            <w:r>
              <w:t>服务对象满意度指标</w:t>
            </w:r>
          </w:p>
        </w:tc>
        <w:tc>
          <w:tcPr>
            <w:tcW w:w="1332" w:type="dxa"/>
            <w:vAlign w:val="center"/>
          </w:tcPr>
          <w:p w14:paraId="36D87E0E">
            <w:pPr>
              <w:pStyle w:val="12"/>
            </w:pPr>
            <w:r>
              <w:t>企业满意度</w:t>
            </w:r>
          </w:p>
        </w:tc>
        <w:tc>
          <w:tcPr>
            <w:tcW w:w="2891" w:type="dxa"/>
            <w:vAlign w:val="center"/>
          </w:tcPr>
          <w:p w14:paraId="418E325D">
            <w:pPr>
              <w:pStyle w:val="12"/>
            </w:pPr>
            <w:r>
              <w:t>企业满意度</w:t>
            </w:r>
          </w:p>
        </w:tc>
        <w:tc>
          <w:tcPr>
            <w:tcW w:w="1276" w:type="dxa"/>
            <w:vAlign w:val="center"/>
          </w:tcPr>
          <w:p w14:paraId="602C8E95">
            <w:pPr>
              <w:pStyle w:val="12"/>
            </w:pPr>
            <w:r>
              <w:t>100%</w:t>
            </w:r>
          </w:p>
        </w:tc>
        <w:tc>
          <w:tcPr>
            <w:tcW w:w="1843" w:type="dxa"/>
            <w:vAlign w:val="center"/>
          </w:tcPr>
          <w:p w14:paraId="399A38A1">
            <w:pPr>
              <w:pStyle w:val="12"/>
            </w:pPr>
            <w:r>
              <w:t>年度预算安排</w:t>
            </w:r>
          </w:p>
        </w:tc>
      </w:tr>
    </w:tbl>
    <w:p w14:paraId="44D58BE2">
      <w:pPr>
        <w:sectPr>
          <w:pgSz w:w="11900" w:h="16840"/>
          <w:pgMar w:top="1984" w:right="1304" w:bottom="1134" w:left="1304" w:header="720" w:footer="720" w:gutter="0"/>
          <w:cols w:space="720" w:num="1"/>
        </w:sectPr>
      </w:pPr>
    </w:p>
    <w:p w14:paraId="686383A0">
      <w:pPr>
        <w:jc w:val="center"/>
      </w:pPr>
    </w:p>
    <w:p w14:paraId="726A1AB2">
      <w:pPr>
        <w:ind w:firstLine="560"/>
        <w:outlineLvl w:val="3"/>
      </w:pPr>
      <w:bookmarkStart w:id="7" w:name="_Toc_4_4_0000000008"/>
      <w:r>
        <w:rPr>
          <w:rFonts w:ascii="方正仿宋_GBK" w:hAnsi="方正仿宋_GBK" w:eastAsia="方正仿宋_GBK" w:cs="方正仿宋_GBK"/>
          <w:color w:val="000000"/>
          <w:sz w:val="28"/>
        </w:rPr>
        <w:t>5.企业改制资金绩效目标表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74D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900045">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27F59918">
            <w:pPr>
              <w:pStyle w:val="10"/>
            </w:pPr>
            <w:r>
              <w:t>单位：万元</w:t>
            </w:r>
          </w:p>
        </w:tc>
      </w:tr>
      <w:tr w14:paraId="455B9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C11A1">
            <w:pPr>
              <w:pStyle w:val="13"/>
            </w:pPr>
            <w:r>
              <w:t>项目编码</w:t>
            </w:r>
          </w:p>
        </w:tc>
        <w:tc>
          <w:tcPr>
            <w:tcW w:w="2608" w:type="dxa"/>
            <w:gridSpan w:val="2"/>
            <w:vAlign w:val="center"/>
          </w:tcPr>
          <w:p w14:paraId="4EFDE477">
            <w:pPr>
              <w:pStyle w:val="12"/>
            </w:pPr>
            <w:r>
              <w:t>13022524P00244H10004E</w:t>
            </w:r>
          </w:p>
        </w:tc>
        <w:tc>
          <w:tcPr>
            <w:tcW w:w="1587" w:type="dxa"/>
            <w:vAlign w:val="center"/>
          </w:tcPr>
          <w:p w14:paraId="24B0225E">
            <w:pPr>
              <w:pStyle w:val="13"/>
            </w:pPr>
            <w:r>
              <w:t>项目名称</w:t>
            </w:r>
          </w:p>
        </w:tc>
        <w:tc>
          <w:tcPr>
            <w:tcW w:w="4422" w:type="dxa"/>
            <w:gridSpan w:val="3"/>
            <w:vAlign w:val="center"/>
          </w:tcPr>
          <w:p w14:paraId="2D992A47">
            <w:pPr>
              <w:pStyle w:val="12"/>
            </w:pPr>
            <w:r>
              <w:t>企业改制资金</w:t>
            </w:r>
          </w:p>
        </w:tc>
      </w:tr>
      <w:tr w14:paraId="0A86F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1139D">
            <w:pPr>
              <w:pStyle w:val="13"/>
            </w:pPr>
            <w:r>
              <w:t>预算规模及资金用途</w:t>
            </w:r>
          </w:p>
        </w:tc>
        <w:tc>
          <w:tcPr>
            <w:tcW w:w="1276" w:type="dxa"/>
            <w:vAlign w:val="center"/>
          </w:tcPr>
          <w:p w14:paraId="113D7F42">
            <w:pPr>
              <w:pStyle w:val="13"/>
            </w:pPr>
            <w:r>
              <w:t>预算数</w:t>
            </w:r>
          </w:p>
        </w:tc>
        <w:tc>
          <w:tcPr>
            <w:tcW w:w="1332" w:type="dxa"/>
            <w:vAlign w:val="center"/>
          </w:tcPr>
          <w:p w14:paraId="76EC5A02">
            <w:pPr>
              <w:pStyle w:val="12"/>
            </w:pPr>
            <w:r>
              <w:t>30.00</w:t>
            </w:r>
          </w:p>
        </w:tc>
        <w:tc>
          <w:tcPr>
            <w:tcW w:w="1587" w:type="dxa"/>
            <w:vAlign w:val="center"/>
          </w:tcPr>
          <w:p w14:paraId="53B60466">
            <w:pPr>
              <w:pStyle w:val="13"/>
            </w:pPr>
            <w:r>
              <w:t>其中：财政    资金</w:t>
            </w:r>
          </w:p>
        </w:tc>
        <w:tc>
          <w:tcPr>
            <w:tcW w:w="1304" w:type="dxa"/>
            <w:vAlign w:val="center"/>
          </w:tcPr>
          <w:p w14:paraId="773AAD79">
            <w:pPr>
              <w:pStyle w:val="12"/>
            </w:pPr>
            <w:r>
              <w:t>30.00</w:t>
            </w:r>
          </w:p>
        </w:tc>
        <w:tc>
          <w:tcPr>
            <w:tcW w:w="1276" w:type="dxa"/>
            <w:vAlign w:val="center"/>
          </w:tcPr>
          <w:p w14:paraId="226C5510">
            <w:pPr>
              <w:pStyle w:val="13"/>
            </w:pPr>
            <w:r>
              <w:t>其他资金</w:t>
            </w:r>
          </w:p>
        </w:tc>
        <w:tc>
          <w:tcPr>
            <w:tcW w:w="1843" w:type="dxa"/>
            <w:vAlign w:val="center"/>
          </w:tcPr>
          <w:p w14:paraId="45613373">
            <w:pPr>
              <w:pStyle w:val="12"/>
            </w:pPr>
          </w:p>
        </w:tc>
      </w:tr>
      <w:tr w14:paraId="28EBF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4360F"/>
        </w:tc>
        <w:tc>
          <w:tcPr>
            <w:tcW w:w="8617" w:type="dxa"/>
            <w:gridSpan w:val="6"/>
            <w:vAlign w:val="center"/>
          </w:tcPr>
          <w:p w14:paraId="19147ACA">
            <w:pPr>
              <w:pStyle w:val="12"/>
            </w:pPr>
            <w:r>
              <w:t>解决改制企业遗留问题</w:t>
            </w:r>
            <w:r>
              <w:tab/>
            </w:r>
            <w:r>
              <w:tab/>
            </w:r>
          </w:p>
          <w:p w14:paraId="37CDAAED">
            <w:pPr>
              <w:pStyle w:val="12"/>
            </w:pPr>
            <w:r>
              <w:tab/>
            </w:r>
            <w:r>
              <w:tab/>
            </w:r>
            <w:r>
              <w:tab/>
            </w:r>
            <w:r>
              <w:tab/>
            </w:r>
            <w:r>
              <w:tab/>
            </w:r>
          </w:p>
          <w:p w14:paraId="6A1A7FF4">
            <w:pPr>
              <w:pStyle w:val="12"/>
            </w:pPr>
          </w:p>
        </w:tc>
      </w:tr>
      <w:tr w14:paraId="15122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E52C8">
            <w:pPr>
              <w:pStyle w:val="13"/>
            </w:pPr>
            <w:r>
              <w:t>资金支出计划（%）</w:t>
            </w:r>
          </w:p>
        </w:tc>
        <w:tc>
          <w:tcPr>
            <w:tcW w:w="2608" w:type="dxa"/>
            <w:gridSpan w:val="2"/>
            <w:vAlign w:val="center"/>
          </w:tcPr>
          <w:p w14:paraId="3B0FDA61">
            <w:pPr>
              <w:pStyle w:val="13"/>
            </w:pPr>
            <w:r>
              <w:t>3月底</w:t>
            </w:r>
          </w:p>
        </w:tc>
        <w:tc>
          <w:tcPr>
            <w:tcW w:w="1587" w:type="dxa"/>
            <w:vAlign w:val="center"/>
          </w:tcPr>
          <w:p w14:paraId="626AE666">
            <w:pPr>
              <w:pStyle w:val="13"/>
            </w:pPr>
            <w:r>
              <w:t>6月底</w:t>
            </w:r>
          </w:p>
        </w:tc>
        <w:tc>
          <w:tcPr>
            <w:tcW w:w="1304" w:type="dxa"/>
            <w:vAlign w:val="center"/>
          </w:tcPr>
          <w:p w14:paraId="06685A27">
            <w:pPr>
              <w:pStyle w:val="13"/>
            </w:pPr>
            <w:r>
              <w:t>10月底</w:t>
            </w:r>
          </w:p>
        </w:tc>
        <w:tc>
          <w:tcPr>
            <w:tcW w:w="3118" w:type="dxa"/>
            <w:gridSpan w:val="2"/>
            <w:vAlign w:val="center"/>
          </w:tcPr>
          <w:p w14:paraId="5DFC21A6">
            <w:pPr>
              <w:pStyle w:val="13"/>
            </w:pPr>
            <w:r>
              <w:t>12月底</w:t>
            </w:r>
          </w:p>
        </w:tc>
      </w:tr>
      <w:tr w14:paraId="21791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6A5FD"/>
        </w:tc>
        <w:tc>
          <w:tcPr>
            <w:tcW w:w="2608" w:type="dxa"/>
            <w:gridSpan w:val="2"/>
            <w:vAlign w:val="center"/>
          </w:tcPr>
          <w:p w14:paraId="157E49F8">
            <w:pPr>
              <w:pStyle w:val="14"/>
            </w:pPr>
            <w:r>
              <w:t>25%</w:t>
            </w:r>
          </w:p>
        </w:tc>
        <w:tc>
          <w:tcPr>
            <w:tcW w:w="1587" w:type="dxa"/>
            <w:vAlign w:val="center"/>
          </w:tcPr>
          <w:p w14:paraId="6EC06CA4">
            <w:pPr>
              <w:pStyle w:val="14"/>
            </w:pPr>
            <w:r>
              <w:t>25%</w:t>
            </w:r>
          </w:p>
        </w:tc>
        <w:tc>
          <w:tcPr>
            <w:tcW w:w="1304" w:type="dxa"/>
            <w:vAlign w:val="center"/>
          </w:tcPr>
          <w:p w14:paraId="7D950F09">
            <w:pPr>
              <w:pStyle w:val="14"/>
            </w:pPr>
            <w:r>
              <w:t>25%</w:t>
            </w:r>
          </w:p>
        </w:tc>
        <w:tc>
          <w:tcPr>
            <w:tcW w:w="3118" w:type="dxa"/>
            <w:gridSpan w:val="2"/>
            <w:vAlign w:val="center"/>
          </w:tcPr>
          <w:p w14:paraId="0C1A2FE9">
            <w:pPr>
              <w:pStyle w:val="14"/>
            </w:pPr>
            <w:r>
              <w:t>25%</w:t>
            </w:r>
          </w:p>
        </w:tc>
      </w:tr>
      <w:tr w14:paraId="1C14D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48910">
            <w:pPr>
              <w:pStyle w:val="13"/>
            </w:pPr>
            <w:r>
              <w:t>绩效目标</w:t>
            </w:r>
          </w:p>
        </w:tc>
        <w:tc>
          <w:tcPr>
            <w:tcW w:w="8617" w:type="dxa"/>
            <w:gridSpan w:val="6"/>
            <w:vAlign w:val="center"/>
          </w:tcPr>
          <w:p w14:paraId="755308C9">
            <w:pPr>
              <w:pStyle w:val="12"/>
            </w:pPr>
            <w:r>
              <w:t>1.解决改制企业遗留问题</w:t>
            </w:r>
            <w:r>
              <w:tab/>
            </w:r>
            <w:r>
              <w:tab/>
            </w:r>
          </w:p>
          <w:p w14:paraId="5DED0B28">
            <w:pPr>
              <w:pStyle w:val="12"/>
            </w:pPr>
          </w:p>
        </w:tc>
      </w:tr>
    </w:tbl>
    <w:p w14:paraId="70BEFD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0B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50028">
            <w:pPr>
              <w:pStyle w:val="13"/>
            </w:pPr>
            <w:r>
              <w:t>一级指标</w:t>
            </w:r>
          </w:p>
        </w:tc>
        <w:tc>
          <w:tcPr>
            <w:tcW w:w="1276" w:type="dxa"/>
            <w:vAlign w:val="center"/>
          </w:tcPr>
          <w:p w14:paraId="395E1F72">
            <w:pPr>
              <w:pStyle w:val="13"/>
            </w:pPr>
            <w:r>
              <w:t>二级指标</w:t>
            </w:r>
          </w:p>
        </w:tc>
        <w:tc>
          <w:tcPr>
            <w:tcW w:w="1332" w:type="dxa"/>
            <w:vAlign w:val="center"/>
          </w:tcPr>
          <w:p w14:paraId="15750C4B">
            <w:pPr>
              <w:pStyle w:val="13"/>
            </w:pPr>
            <w:r>
              <w:t>三级指标</w:t>
            </w:r>
          </w:p>
        </w:tc>
        <w:tc>
          <w:tcPr>
            <w:tcW w:w="2891" w:type="dxa"/>
            <w:vAlign w:val="center"/>
          </w:tcPr>
          <w:p w14:paraId="622432DC">
            <w:pPr>
              <w:pStyle w:val="13"/>
            </w:pPr>
            <w:r>
              <w:t>绩效指标描述</w:t>
            </w:r>
          </w:p>
        </w:tc>
        <w:tc>
          <w:tcPr>
            <w:tcW w:w="1276" w:type="dxa"/>
            <w:vAlign w:val="center"/>
          </w:tcPr>
          <w:p w14:paraId="09312125">
            <w:pPr>
              <w:pStyle w:val="13"/>
            </w:pPr>
            <w:r>
              <w:t>指标值</w:t>
            </w:r>
          </w:p>
        </w:tc>
        <w:tc>
          <w:tcPr>
            <w:tcW w:w="1843" w:type="dxa"/>
            <w:vAlign w:val="center"/>
          </w:tcPr>
          <w:p w14:paraId="2F4BF7B8">
            <w:pPr>
              <w:pStyle w:val="13"/>
            </w:pPr>
            <w:r>
              <w:t>指标值确定依据</w:t>
            </w:r>
          </w:p>
        </w:tc>
      </w:tr>
      <w:tr w14:paraId="5824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2E8C2">
            <w:pPr>
              <w:pStyle w:val="14"/>
            </w:pPr>
            <w:r>
              <w:t>产出指标</w:t>
            </w:r>
          </w:p>
        </w:tc>
        <w:tc>
          <w:tcPr>
            <w:tcW w:w="1276" w:type="dxa"/>
            <w:vAlign w:val="center"/>
          </w:tcPr>
          <w:p w14:paraId="4BFA7C53">
            <w:pPr>
              <w:pStyle w:val="12"/>
            </w:pPr>
            <w:r>
              <w:t>数量指标</w:t>
            </w:r>
          </w:p>
        </w:tc>
        <w:tc>
          <w:tcPr>
            <w:tcW w:w="1332" w:type="dxa"/>
            <w:vAlign w:val="center"/>
          </w:tcPr>
          <w:p w14:paraId="5630B217">
            <w:pPr>
              <w:pStyle w:val="12"/>
            </w:pPr>
            <w:r>
              <w:t>解决改制企业遗留问题</w:t>
            </w:r>
          </w:p>
        </w:tc>
        <w:tc>
          <w:tcPr>
            <w:tcW w:w="2891" w:type="dxa"/>
            <w:vAlign w:val="center"/>
          </w:tcPr>
          <w:p w14:paraId="52407B0A">
            <w:pPr>
              <w:pStyle w:val="12"/>
            </w:pPr>
            <w:r>
              <w:t>解决改制企业遗留问题</w:t>
            </w:r>
          </w:p>
        </w:tc>
        <w:tc>
          <w:tcPr>
            <w:tcW w:w="1276" w:type="dxa"/>
            <w:vAlign w:val="center"/>
          </w:tcPr>
          <w:p w14:paraId="599C4C90">
            <w:pPr>
              <w:pStyle w:val="12"/>
            </w:pPr>
            <w:r>
              <w:t>3解决改制企业遗留问题</w:t>
            </w:r>
          </w:p>
        </w:tc>
        <w:tc>
          <w:tcPr>
            <w:tcW w:w="1843" w:type="dxa"/>
            <w:vAlign w:val="center"/>
          </w:tcPr>
          <w:p w14:paraId="3971E927">
            <w:pPr>
              <w:pStyle w:val="12"/>
            </w:pPr>
            <w:r>
              <w:t>年初工作安排</w:t>
            </w:r>
          </w:p>
        </w:tc>
      </w:tr>
      <w:tr w14:paraId="68EF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CFD18"/>
        </w:tc>
        <w:tc>
          <w:tcPr>
            <w:tcW w:w="1276" w:type="dxa"/>
            <w:vAlign w:val="center"/>
          </w:tcPr>
          <w:p w14:paraId="3A062B6F">
            <w:pPr>
              <w:pStyle w:val="12"/>
            </w:pPr>
            <w:r>
              <w:t>质量指标</w:t>
            </w:r>
          </w:p>
        </w:tc>
        <w:tc>
          <w:tcPr>
            <w:tcW w:w="1332" w:type="dxa"/>
            <w:vAlign w:val="center"/>
          </w:tcPr>
          <w:p w14:paraId="1D743F21">
            <w:pPr>
              <w:pStyle w:val="12"/>
            </w:pPr>
            <w:r>
              <w:t>群众工作中心任务完成率</w:t>
            </w:r>
          </w:p>
        </w:tc>
        <w:tc>
          <w:tcPr>
            <w:tcW w:w="2891" w:type="dxa"/>
            <w:vAlign w:val="center"/>
          </w:tcPr>
          <w:p w14:paraId="0529394E">
            <w:pPr>
              <w:pStyle w:val="12"/>
            </w:pPr>
            <w:r>
              <w:t xml:space="preserve"> 群众工作中心任务资金到位率达到100%</w:t>
            </w:r>
          </w:p>
        </w:tc>
        <w:tc>
          <w:tcPr>
            <w:tcW w:w="1276" w:type="dxa"/>
            <w:vAlign w:val="center"/>
          </w:tcPr>
          <w:p w14:paraId="2189E7CF">
            <w:pPr>
              <w:pStyle w:val="12"/>
            </w:pPr>
            <w:r>
              <w:t>100 群众工作中心任务资金到位率达到100%</w:t>
            </w:r>
          </w:p>
        </w:tc>
        <w:tc>
          <w:tcPr>
            <w:tcW w:w="1843" w:type="dxa"/>
            <w:vAlign w:val="center"/>
          </w:tcPr>
          <w:p w14:paraId="277BEA25">
            <w:pPr>
              <w:pStyle w:val="12"/>
            </w:pPr>
            <w:r>
              <w:t>年初工作安排</w:t>
            </w:r>
          </w:p>
        </w:tc>
      </w:tr>
      <w:tr w14:paraId="33D7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06A94"/>
        </w:tc>
        <w:tc>
          <w:tcPr>
            <w:tcW w:w="1276" w:type="dxa"/>
            <w:vAlign w:val="center"/>
          </w:tcPr>
          <w:p w14:paraId="2C067C06">
            <w:pPr>
              <w:pStyle w:val="12"/>
            </w:pPr>
            <w:r>
              <w:t>时效指标</w:t>
            </w:r>
          </w:p>
        </w:tc>
        <w:tc>
          <w:tcPr>
            <w:tcW w:w="1332" w:type="dxa"/>
            <w:vAlign w:val="center"/>
          </w:tcPr>
          <w:p w14:paraId="05261441">
            <w:pPr>
              <w:pStyle w:val="12"/>
            </w:pPr>
            <w:r>
              <w:t>及时完成</w:t>
            </w:r>
          </w:p>
        </w:tc>
        <w:tc>
          <w:tcPr>
            <w:tcW w:w="2891" w:type="dxa"/>
            <w:vAlign w:val="center"/>
          </w:tcPr>
          <w:p w14:paraId="08330B70">
            <w:pPr>
              <w:pStyle w:val="12"/>
            </w:pPr>
            <w:r>
              <w:t>及时完成</w:t>
            </w:r>
          </w:p>
        </w:tc>
        <w:tc>
          <w:tcPr>
            <w:tcW w:w="1276" w:type="dxa"/>
            <w:vAlign w:val="center"/>
          </w:tcPr>
          <w:p w14:paraId="570EF37F">
            <w:pPr>
              <w:pStyle w:val="12"/>
            </w:pPr>
            <w:r>
              <w:t>100及时完成</w:t>
            </w:r>
          </w:p>
        </w:tc>
        <w:tc>
          <w:tcPr>
            <w:tcW w:w="1843" w:type="dxa"/>
            <w:vAlign w:val="center"/>
          </w:tcPr>
          <w:p w14:paraId="059B31BC">
            <w:pPr>
              <w:pStyle w:val="12"/>
            </w:pPr>
            <w:r>
              <w:t>年初工作安排</w:t>
            </w:r>
          </w:p>
        </w:tc>
      </w:tr>
      <w:tr w14:paraId="6C574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9E614"/>
        </w:tc>
        <w:tc>
          <w:tcPr>
            <w:tcW w:w="1276" w:type="dxa"/>
            <w:vAlign w:val="center"/>
          </w:tcPr>
          <w:p w14:paraId="30F71981">
            <w:pPr>
              <w:pStyle w:val="12"/>
            </w:pPr>
            <w:r>
              <w:t>成本指标</w:t>
            </w:r>
          </w:p>
        </w:tc>
        <w:tc>
          <w:tcPr>
            <w:tcW w:w="1332" w:type="dxa"/>
            <w:vAlign w:val="center"/>
          </w:tcPr>
          <w:p w14:paraId="480CA72D">
            <w:pPr>
              <w:pStyle w:val="12"/>
            </w:pPr>
            <w:r>
              <w:t>经费预算控制数</w:t>
            </w:r>
          </w:p>
        </w:tc>
        <w:tc>
          <w:tcPr>
            <w:tcW w:w="2891" w:type="dxa"/>
            <w:vAlign w:val="center"/>
          </w:tcPr>
          <w:p w14:paraId="090AB059">
            <w:pPr>
              <w:pStyle w:val="12"/>
            </w:pPr>
            <w:r>
              <w:t>经费预算控制数</w:t>
            </w:r>
          </w:p>
        </w:tc>
        <w:tc>
          <w:tcPr>
            <w:tcW w:w="1276" w:type="dxa"/>
            <w:vAlign w:val="center"/>
          </w:tcPr>
          <w:p w14:paraId="536D02EE">
            <w:pPr>
              <w:pStyle w:val="12"/>
            </w:pPr>
            <w:r>
              <w:t>≤30经费预算控制数30万元</w:t>
            </w:r>
          </w:p>
        </w:tc>
        <w:tc>
          <w:tcPr>
            <w:tcW w:w="1843" w:type="dxa"/>
            <w:vAlign w:val="center"/>
          </w:tcPr>
          <w:p w14:paraId="70205ABF">
            <w:pPr>
              <w:pStyle w:val="12"/>
            </w:pPr>
            <w:r>
              <w:t>年初工作安排</w:t>
            </w:r>
          </w:p>
        </w:tc>
      </w:tr>
      <w:tr w14:paraId="3A7A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62877">
            <w:pPr>
              <w:pStyle w:val="14"/>
            </w:pPr>
            <w:r>
              <w:t>效益指标</w:t>
            </w:r>
          </w:p>
        </w:tc>
        <w:tc>
          <w:tcPr>
            <w:tcW w:w="1276" w:type="dxa"/>
            <w:vAlign w:val="center"/>
          </w:tcPr>
          <w:p w14:paraId="453390E2">
            <w:pPr>
              <w:pStyle w:val="12"/>
            </w:pPr>
            <w:r>
              <w:t>社会效益指标</w:t>
            </w:r>
          </w:p>
        </w:tc>
        <w:tc>
          <w:tcPr>
            <w:tcW w:w="1332" w:type="dxa"/>
            <w:vAlign w:val="center"/>
          </w:tcPr>
          <w:p w14:paraId="65D75712">
            <w:pPr>
              <w:pStyle w:val="12"/>
            </w:pPr>
            <w:r>
              <w:t>社会稳定</w:t>
            </w:r>
          </w:p>
        </w:tc>
        <w:tc>
          <w:tcPr>
            <w:tcW w:w="2891" w:type="dxa"/>
            <w:vAlign w:val="center"/>
          </w:tcPr>
          <w:p w14:paraId="2A565FAA">
            <w:pPr>
              <w:pStyle w:val="12"/>
            </w:pPr>
            <w:r>
              <w:t>社会稳定</w:t>
            </w:r>
          </w:p>
        </w:tc>
        <w:tc>
          <w:tcPr>
            <w:tcW w:w="1276" w:type="dxa"/>
            <w:vAlign w:val="center"/>
          </w:tcPr>
          <w:p w14:paraId="63457678">
            <w:pPr>
              <w:pStyle w:val="12"/>
            </w:pPr>
            <w:r>
              <w:t>100社会稳定</w:t>
            </w:r>
          </w:p>
        </w:tc>
        <w:tc>
          <w:tcPr>
            <w:tcW w:w="1843" w:type="dxa"/>
            <w:vAlign w:val="center"/>
          </w:tcPr>
          <w:p w14:paraId="3A80B53C">
            <w:pPr>
              <w:pStyle w:val="12"/>
            </w:pPr>
            <w:r>
              <w:t>年初工作安排</w:t>
            </w:r>
          </w:p>
        </w:tc>
      </w:tr>
      <w:tr w14:paraId="3B94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039C8">
            <w:pPr>
              <w:pStyle w:val="14"/>
            </w:pPr>
            <w:r>
              <w:t>满意度指标</w:t>
            </w:r>
          </w:p>
        </w:tc>
        <w:tc>
          <w:tcPr>
            <w:tcW w:w="1276" w:type="dxa"/>
            <w:vAlign w:val="center"/>
          </w:tcPr>
          <w:p w14:paraId="38455AE2">
            <w:pPr>
              <w:pStyle w:val="12"/>
            </w:pPr>
            <w:r>
              <w:t>服务对象满意度指标</w:t>
            </w:r>
          </w:p>
        </w:tc>
        <w:tc>
          <w:tcPr>
            <w:tcW w:w="1332" w:type="dxa"/>
            <w:vAlign w:val="center"/>
          </w:tcPr>
          <w:p w14:paraId="076A0810">
            <w:pPr>
              <w:pStyle w:val="12"/>
            </w:pPr>
            <w:r>
              <w:t xml:space="preserve"> 服务对象满意程度98%</w:t>
            </w:r>
          </w:p>
        </w:tc>
        <w:tc>
          <w:tcPr>
            <w:tcW w:w="2891" w:type="dxa"/>
            <w:vAlign w:val="center"/>
          </w:tcPr>
          <w:p w14:paraId="19237291">
            <w:pPr>
              <w:pStyle w:val="12"/>
            </w:pPr>
            <w:r>
              <w:t xml:space="preserve"> 服务对象满意程度98%</w:t>
            </w:r>
          </w:p>
        </w:tc>
        <w:tc>
          <w:tcPr>
            <w:tcW w:w="1276" w:type="dxa"/>
            <w:vAlign w:val="center"/>
          </w:tcPr>
          <w:p w14:paraId="4A05F922">
            <w:pPr>
              <w:pStyle w:val="12"/>
            </w:pPr>
            <w:r>
              <w:t>≥98 服务对象满意程度98%</w:t>
            </w:r>
          </w:p>
        </w:tc>
        <w:tc>
          <w:tcPr>
            <w:tcW w:w="1843" w:type="dxa"/>
            <w:vAlign w:val="center"/>
          </w:tcPr>
          <w:p w14:paraId="75FE24C4">
            <w:pPr>
              <w:pStyle w:val="12"/>
            </w:pPr>
            <w:r>
              <w:t>年初工作安排</w:t>
            </w:r>
          </w:p>
        </w:tc>
      </w:tr>
    </w:tbl>
    <w:p w14:paraId="2A7B1C6F">
      <w:pPr>
        <w:sectPr>
          <w:pgSz w:w="11900" w:h="16840"/>
          <w:pgMar w:top="1984" w:right="1304" w:bottom="1134" w:left="1304" w:header="720" w:footer="720" w:gutter="0"/>
          <w:cols w:space="720" w:num="1"/>
        </w:sectPr>
      </w:pPr>
    </w:p>
    <w:p w14:paraId="2EE3D094">
      <w:pPr>
        <w:jc w:val="center"/>
      </w:pPr>
    </w:p>
    <w:p w14:paraId="7867EB96">
      <w:pPr>
        <w:ind w:firstLine="560"/>
        <w:outlineLvl w:val="3"/>
      </w:pPr>
      <w:bookmarkStart w:id="8" w:name="_Toc_4_4_0000000009"/>
      <w:r>
        <w:rPr>
          <w:rFonts w:ascii="方正仿宋_GBK" w:hAnsi="方正仿宋_GBK" w:eastAsia="方正仿宋_GBK" w:cs="方正仿宋_GBK"/>
          <w:color w:val="000000"/>
          <w:sz w:val="28"/>
        </w:rPr>
        <w:t>6.中央服务业发展资金预算 唐财建【2023】107号绩效目标表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4B4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19D294">
            <w:pPr>
              <w:pStyle w:val="11"/>
            </w:pPr>
            <w:r>
              <w:t>366001乐亭县商务和投资促进局本级</w:t>
            </w:r>
          </w:p>
        </w:tc>
        <w:tc>
          <w:tcPr>
            <w:tcW w:w="1843" w:type="dxa"/>
            <w:tcBorders>
              <w:top w:val="single" w:color="FFFFFF" w:sz="6" w:space="0"/>
              <w:left w:val="single" w:color="FFFFFF" w:sz="6" w:space="0"/>
              <w:right w:val="single" w:color="FFFFFF" w:sz="6" w:space="0"/>
            </w:tcBorders>
            <w:vAlign w:val="center"/>
          </w:tcPr>
          <w:p w14:paraId="533A9DF0">
            <w:pPr>
              <w:pStyle w:val="10"/>
            </w:pPr>
            <w:r>
              <w:t>单位：万元</w:t>
            </w:r>
          </w:p>
        </w:tc>
      </w:tr>
      <w:tr w14:paraId="6D5431E0">
        <w:tblPrEx>
          <w:tblCellMar>
            <w:top w:w="0" w:type="dxa"/>
            <w:left w:w="108" w:type="dxa"/>
            <w:bottom w:w="0" w:type="dxa"/>
            <w:right w:w="108" w:type="dxa"/>
          </w:tblCellMar>
        </w:tblPrEx>
        <w:trPr>
          <w:trHeight w:val="369" w:hRule="atLeast"/>
          <w:jc w:val="center"/>
        </w:trPr>
        <w:tc>
          <w:tcPr>
            <w:tcW w:w="1276" w:type="dxa"/>
            <w:vAlign w:val="center"/>
          </w:tcPr>
          <w:p w14:paraId="7DF19751">
            <w:pPr>
              <w:pStyle w:val="13"/>
            </w:pPr>
            <w:r>
              <w:t>项目编码</w:t>
            </w:r>
          </w:p>
        </w:tc>
        <w:tc>
          <w:tcPr>
            <w:tcW w:w="2608" w:type="dxa"/>
            <w:gridSpan w:val="2"/>
            <w:vAlign w:val="center"/>
          </w:tcPr>
          <w:p w14:paraId="71D00F1B">
            <w:pPr>
              <w:pStyle w:val="12"/>
            </w:pPr>
            <w:r>
              <w:t>13022524P00422910015P</w:t>
            </w:r>
          </w:p>
        </w:tc>
        <w:tc>
          <w:tcPr>
            <w:tcW w:w="1587" w:type="dxa"/>
            <w:vAlign w:val="center"/>
          </w:tcPr>
          <w:p w14:paraId="3ECB0D35">
            <w:pPr>
              <w:pStyle w:val="13"/>
            </w:pPr>
            <w:r>
              <w:t>项目名称</w:t>
            </w:r>
          </w:p>
        </w:tc>
        <w:tc>
          <w:tcPr>
            <w:tcW w:w="4422" w:type="dxa"/>
            <w:gridSpan w:val="3"/>
            <w:vAlign w:val="center"/>
          </w:tcPr>
          <w:p w14:paraId="12DC48CD">
            <w:pPr>
              <w:pStyle w:val="12"/>
            </w:pPr>
            <w:r>
              <w:t>中央服务业发展资金预算 唐财建【2023】107号</w:t>
            </w:r>
          </w:p>
        </w:tc>
      </w:tr>
      <w:tr w14:paraId="258BB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5E414">
            <w:pPr>
              <w:pStyle w:val="13"/>
            </w:pPr>
            <w:r>
              <w:t>预算规模及资金用途</w:t>
            </w:r>
          </w:p>
        </w:tc>
        <w:tc>
          <w:tcPr>
            <w:tcW w:w="1276" w:type="dxa"/>
            <w:vAlign w:val="center"/>
          </w:tcPr>
          <w:p w14:paraId="64531FD9">
            <w:pPr>
              <w:pStyle w:val="13"/>
            </w:pPr>
            <w:r>
              <w:t>预算数</w:t>
            </w:r>
          </w:p>
        </w:tc>
        <w:tc>
          <w:tcPr>
            <w:tcW w:w="1332" w:type="dxa"/>
            <w:vAlign w:val="center"/>
          </w:tcPr>
          <w:p w14:paraId="07C9CD9A">
            <w:pPr>
              <w:pStyle w:val="12"/>
            </w:pPr>
            <w:r>
              <w:t>460.00</w:t>
            </w:r>
          </w:p>
        </w:tc>
        <w:tc>
          <w:tcPr>
            <w:tcW w:w="1587" w:type="dxa"/>
            <w:vAlign w:val="center"/>
          </w:tcPr>
          <w:p w14:paraId="5BA6AB52">
            <w:pPr>
              <w:pStyle w:val="13"/>
            </w:pPr>
            <w:r>
              <w:t>其中：财政    资金</w:t>
            </w:r>
          </w:p>
        </w:tc>
        <w:tc>
          <w:tcPr>
            <w:tcW w:w="1304" w:type="dxa"/>
            <w:vAlign w:val="center"/>
          </w:tcPr>
          <w:p w14:paraId="2A00ED4D">
            <w:pPr>
              <w:pStyle w:val="12"/>
            </w:pPr>
            <w:r>
              <w:t>460.00</w:t>
            </w:r>
          </w:p>
        </w:tc>
        <w:tc>
          <w:tcPr>
            <w:tcW w:w="1276" w:type="dxa"/>
            <w:vAlign w:val="center"/>
          </w:tcPr>
          <w:p w14:paraId="4C14A3A7">
            <w:pPr>
              <w:pStyle w:val="13"/>
            </w:pPr>
            <w:r>
              <w:t>其他资金</w:t>
            </w:r>
          </w:p>
        </w:tc>
        <w:tc>
          <w:tcPr>
            <w:tcW w:w="1843" w:type="dxa"/>
            <w:vAlign w:val="center"/>
          </w:tcPr>
          <w:p w14:paraId="3F9F5A87">
            <w:pPr>
              <w:pStyle w:val="12"/>
            </w:pPr>
          </w:p>
        </w:tc>
      </w:tr>
      <w:tr w14:paraId="76B6F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4A8A2"/>
        </w:tc>
        <w:tc>
          <w:tcPr>
            <w:tcW w:w="8617" w:type="dxa"/>
            <w:gridSpan w:val="6"/>
            <w:vAlign w:val="center"/>
          </w:tcPr>
          <w:p w14:paraId="1D0B517D">
            <w:pPr>
              <w:pStyle w:val="12"/>
            </w:pPr>
            <w:r>
              <w:t>服务业发展资金</w:t>
            </w:r>
          </w:p>
        </w:tc>
      </w:tr>
      <w:tr w14:paraId="0936A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4E5A0">
            <w:pPr>
              <w:pStyle w:val="13"/>
            </w:pPr>
            <w:r>
              <w:t>资金支出计划（%）</w:t>
            </w:r>
          </w:p>
        </w:tc>
        <w:tc>
          <w:tcPr>
            <w:tcW w:w="2608" w:type="dxa"/>
            <w:gridSpan w:val="2"/>
            <w:vAlign w:val="center"/>
          </w:tcPr>
          <w:p w14:paraId="1E20905A">
            <w:pPr>
              <w:pStyle w:val="13"/>
            </w:pPr>
            <w:r>
              <w:t>3月底</w:t>
            </w:r>
          </w:p>
        </w:tc>
        <w:tc>
          <w:tcPr>
            <w:tcW w:w="1587" w:type="dxa"/>
            <w:vAlign w:val="center"/>
          </w:tcPr>
          <w:p w14:paraId="51ACD3C2">
            <w:pPr>
              <w:pStyle w:val="13"/>
            </w:pPr>
            <w:r>
              <w:t>6月底</w:t>
            </w:r>
          </w:p>
        </w:tc>
        <w:tc>
          <w:tcPr>
            <w:tcW w:w="1304" w:type="dxa"/>
            <w:vAlign w:val="center"/>
          </w:tcPr>
          <w:p w14:paraId="11FA3AAD">
            <w:pPr>
              <w:pStyle w:val="13"/>
            </w:pPr>
            <w:r>
              <w:t>10月底</w:t>
            </w:r>
          </w:p>
        </w:tc>
        <w:tc>
          <w:tcPr>
            <w:tcW w:w="3118" w:type="dxa"/>
            <w:gridSpan w:val="2"/>
            <w:vAlign w:val="center"/>
          </w:tcPr>
          <w:p w14:paraId="3308855A">
            <w:pPr>
              <w:pStyle w:val="13"/>
            </w:pPr>
            <w:r>
              <w:t>12月底</w:t>
            </w:r>
          </w:p>
        </w:tc>
      </w:tr>
      <w:tr w14:paraId="61D66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5AEE7C"/>
        </w:tc>
        <w:tc>
          <w:tcPr>
            <w:tcW w:w="2608" w:type="dxa"/>
            <w:gridSpan w:val="2"/>
            <w:vAlign w:val="center"/>
          </w:tcPr>
          <w:p w14:paraId="2990E520">
            <w:pPr>
              <w:pStyle w:val="14"/>
            </w:pPr>
            <w:r>
              <w:t>25%</w:t>
            </w:r>
          </w:p>
        </w:tc>
        <w:tc>
          <w:tcPr>
            <w:tcW w:w="1587" w:type="dxa"/>
            <w:vAlign w:val="center"/>
          </w:tcPr>
          <w:p w14:paraId="76B115F1">
            <w:pPr>
              <w:pStyle w:val="14"/>
            </w:pPr>
            <w:r>
              <w:t>25%</w:t>
            </w:r>
          </w:p>
        </w:tc>
        <w:tc>
          <w:tcPr>
            <w:tcW w:w="1304" w:type="dxa"/>
            <w:vAlign w:val="center"/>
          </w:tcPr>
          <w:p w14:paraId="7C14A7D7">
            <w:pPr>
              <w:pStyle w:val="14"/>
            </w:pPr>
            <w:r>
              <w:t>25%</w:t>
            </w:r>
          </w:p>
        </w:tc>
        <w:tc>
          <w:tcPr>
            <w:tcW w:w="3118" w:type="dxa"/>
            <w:gridSpan w:val="2"/>
            <w:vAlign w:val="center"/>
          </w:tcPr>
          <w:p w14:paraId="635B94A8">
            <w:pPr>
              <w:pStyle w:val="14"/>
            </w:pPr>
            <w:r>
              <w:t>25%</w:t>
            </w:r>
          </w:p>
        </w:tc>
      </w:tr>
      <w:tr w14:paraId="144C0C46">
        <w:tblPrEx>
          <w:tblCellMar>
            <w:top w:w="0" w:type="dxa"/>
            <w:left w:w="108" w:type="dxa"/>
            <w:bottom w:w="0" w:type="dxa"/>
            <w:right w:w="108" w:type="dxa"/>
          </w:tblCellMar>
        </w:tblPrEx>
        <w:trPr>
          <w:trHeight w:val="369" w:hRule="atLeast"/>
          <w:jc w:val="center"/>
        </w:trPr>
        <w:tc>
          <w:tcPr>
            <w:tcW w:w="1276" w:type="dxa"/>
            <w:vAlign w:val="center"/>
          </w:tcPr>
          <w:p w14:paraId="4FDE0F0F">
            <w:pPr>
              <w:pStyle w:val="13"/>
            </w:pPr>
            <w:r>
              <w:t>绩效目标</w:t>
            </w:r>
          </w:p>
        </w:tc>
        <w:tc>
          <w:tcPr>
            <w:tcW w:w="8617" w:type="dxa"/>
            <w:gridSpan w:val="6"/>
            <w:vAlign w:val="center"/>
          </w:tcPr>
          <w:p w14:paraId="752ACC1F">
            <w:pPr>
              <w:pStyle w:val="12"/>
            </w:pPr>
            <w:r>
              <w:t>1.县级物流配送中心新增改造数量30个</w:t>
            </w:r>
          </w:p>
          <w:p w14:paraId="3339D74E">
            <w:pPr>
              <w:pStyle w:val="12"/>
            </w:pPr>
          </w:p>
        </w:tc>
      </w:tr>
    </w:tbl>
    <w:p w14:paraId="16EA16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65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50476">
            <w:pPr>
              <w:pStyle w:val="13"/>
            </w:pPr>
            <w:r>
              <w:t>一级指标</w:t>
            </w:r>
          </w:p>
        </w:tc>
        <w:tc>
          <w:tcPr>
            <w:tcW w:w="1276" w:type="dxa"/>
            <w:vAlign w:val="center"/>
          </w:tcPr>
          <w:p w14:paraId="20268312">
            <w:pPr>
              <w:pStyle w:val="13"/>
            </w:pPr>
            <w:r>
              <w:t>二级指标</w:t>
            </w:r>
          </w:p>
        </w:tc>
        <w:tc>
          <w:tcPr>
            <w:tcW w:w="1332" w:type="dxa"/>
            <w:vAlign w:val="center"/>
          </w:tcPr>
          <w:p w14:paraId="3D024156">
            <w:pPr>
              <w:pStyle w:val="13"/>
            </w:pPr>
            <w:r>
              <w:t>三级指标</w:t>
            </w:r>
          </w:p>
        </w:tc>
        <w:tc>
          <w:tcPr>
            <w:tcW w:w="2891" w:type="dxa"/>
            <w:vAlign w:val="center"/>
          </w:tcPr>
          <w:p w14:paraId="6DEB8696">
            <w:pPr>
              <w:pStyle w:val="13"/>
            </w:pPr>
            <w:r>
              <w:t>绩效指标描述</w:t>
            </w:r>
          </w:p>
        </w:tc>
        <w:tc>
          <w:tcPr>
            <w:tcW w:w="1276" w:type="dxa"/>
            <w:vAlign w:val="center"/>
          </w:tcPr>
          <w:p w14:paraId="07BBD738">
            <w:pPr>
              <w:pStyle w:val="13"/>
            </w:pPr>
            <w:r>
              <w:t>指标值</w:t>
            </w:r>
          </w:p>
        </w:tc>
        <w:tc>
          <w:tcPr>
            <w:tcW w:w="1843" w:type="dxa"/>
            <w:vAlign w:val="center"/>
          </w:tcPr>
          <w:p w14:paraId="1174FE0E">
            <w:pPr>
              <w:pStyle w:val="13"/>
            </w:pPr>
            <w:r>
              <w:t>指标值确定依据</w:t>
            </w:r>
          </w:p>
        </w:tc>
      </w:tr>
      <w:tr w14:paraId="6F26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FE58C">
            <w:pPr>
              <w:pStyle w:val="14"/>
            </w:pPr>
            <w:r>
              <w:t>产出指标</w:t>
            </w:r>
          </w:p>
        </w:tc>
        <w:tc>
          <w:tcPr>
            <w:tcW w:w="1276" w:type="dxa"/>
            <w:vAlign w:val="center"/>
          </w:tcPr>
          <w:p w14:paraId="4B7DAF90">
            <w:pPr>
              <w:pStyle w:val="12"/>
            </w:pPr>
            <w:r>
              <w:t>数量指标</w:t>
            </w:r>
          </w:p>
        </w:tc>
        <w:tc>
          <w:tcPr>
            <w:tcW w:w="1332" w:type="dxa"/>
            <w:vAlign w:val="center"/>
          </w:tcPr>
          <w:p w14:paraId="0B79E984">
            <w:pPr>
              <w:pStyle w:val="12"/>
            </w:pPr>
            <w:r>
              <w:t>县级物流配送中心新增改造数量30个</w:t>
            </w:r>
          </w:p>
        </w:tc>
        <w:tc>
          <w:tcPr>
            <w:tcW w:w="2891" w:type="dxa"/>
            <w:vAlign w:val="center"/>
          </w:tcPr>
          <w:p w14:paraId="4A71FBF7">
            <w:pPr>
              <w:pStyle w:val="12"/>
            </w:pPr>
            <w:r>
              <w:t>县级物流配送中心新增改造数量30个</w:t>
            </w:r>
          </w:p>
        </w:tc>
        <w:tc>
          <w:tcPr>
            <w:tcW w:w="1276" w:type="dxa"/>
            <w:vAlign w:val="center"/>
          </w:tcPr>
          <w:p w14:paraId="44F5FF06">
            <w:pPr>
              <w:pStyle w:val="12"/>
            </w:pPr>
            <w:r>
              <w:t>≥30县级物流配送中心新增改造数量30个</w:t>
            </w:r>
          </w:p>
        </w:tc>
        <w:tc>
          <w:tcPr>
            <w:tcW w:w="1843" w:type="dxa"/>
            <w:vAlign w:val="center"/>
          </w:tcPr>
          <w:p w14:paraId="0BDBC6F6">
            <w:pPr>
              <w:pStyle w:val="12"/>
            </w:pPr>
            <w:r>
              <w:t>唐财建【2023】107号</w:t>
            </w:r>
          </w:p>
        </w:tc>
      </w:tr>
      <w:tr w14:paraId="1B47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CE713"/>
        </w:tc>
        <w:tc>
          <w:tcPr>
            <w:tcW w:w="1276" w:type="dxa"/>
            <w:vAlign w:val="center"/>
          </w:tcPr>
          <w:p w14:paraId="16B772E6">
            <w:pPr>
              <w:pStyle w:val="12"/>
            </w:pPr>
            <w:r>
              <w:t>数量指标</w:t>
            </w:r>
          </w:p>
        </w:tc>
        <w:tc>
          <w:tcPr>
            <w:tcW w:w="1332" w:type="dxa"/>
            <w:vAlign w:val="center"/>
          </w:tcPr>
          <w:p w14:paraId="5952F747">
            <w:pPr>
              <w:pStyle w:val="12"/>
            </w:pPr>
            <w:r>
              <w:t>农村网络零售额同比增速</w:t>
            </w:r>
          </w:p>
        </w:tc>
        <w:tc>
          <w:tcPr>
            <w:tcW w:w="2891" w:type="dxa"/>
            <w:vAlign w:val="center"/>
          </w:tcPr>
          <w:p w14:paraId="6BFB552A">
            <w:pPr>
              <w:pStyle w:val="12"/>
            </w:pPr>
            <w:r>
              <w:t>农村网络零售额同比增速1%</w:t>
            </w:r>
          </w:p>
        </w:tc>
        <w:tc>
          <w:tcPr>
            <w:tcW w:w="1276" w:type="dxa"/>
            <w:vAlign w:val="center"/>
          </w:tcPr>
          <w:p w14:paraId="158F167C">
            <w:pPr>
              <w:pStyle w:val="12"/>
            </w:pPr>
            <w:r>
              <w:t>≥1农村网络零售额同比增速1%</w:t>
            </w:r>
          </w:p>
        </w:tc>
        <w:tc>
          <w:tcPr>
            <w:tcW w:w="1843" w:type="dxa"/>
            <w:vAlign w:val="center"/>
          </w:tcPr>
          <w:p w14:paraId="0F23B5C8">
            <w:pPr>
              <w:pStyle w:val="12"/>
            </w:pPr>
            <w:r>
              <w:t>唐财建【2023】107号</w:t>
            </w:r>
          </w:p>
        </w:tc>
      </w:tr>
      <w:tr w14:paraId="5740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5A1BA"/>
        </w:tc>
        <w:tc>
          <w:tcPr>
            <w:tcW w:w="1276" w:type="dxa"/>
            <w:vAlign w:val="center"/>
          </w:tcPr>
          <w:p w14:paraId="203DC137">
            <w:pPr>
              <w:pStyle w:val="12"/>
            </w:pPr>
            <w:r>
              <w:t>质量指标</w:t>
            </w:r>
          </w:p>
        </w:tc>
        <w:tc>
          <w:tcPr>
            <w:tcW w:w="1332" w:type="dxa"/>
            <w:vAlign w:val="center"/>
          </w:tcPr>
          <w:p w14:paraId="0FB871A3">
            <w:pPr>
              <w:pStyle w:val="12"/>
            </w:pPr>
            <w:r>
              <w:t>乡镇商贸中心覆盖率提高</w:t>
            </w:r>
          </w:p>
        </w:tc>
        <w:tc>
          <w:tcPr>
            <w:tcW w:w="2891" w:type="dxa"/>
            <w:vAlign w:val="center"/>
          </w:tcPr>
          <w:p w14:paraId="44182608">
            <w:pPr>
              <w:pStyle w:val="12"/>
            </w:pPr>
            <w:r>
              <w:t>乡镇商贸中心覆盖率提高3.5%</w:t>
            </w:r>
          </w:p>
        </w:tc>
        <w:tc>
          <w:tcPr>
            <w:tcW w:w="1276" w:type="dxa"/>
            <w:vAlign w:val="center"/>
          </w:tcPr>
          <w:p w14:paraId="50F80DCC">
            <w:pPr>
              <w:pStyle w:val="12"/>
            </w:pPr>
            <w:r>
              <w:t>≥3.5乡镇商贸中心覆盖率提高3.5%</w:t>
            </w:r>
          </w:p>
        </w:tc>
        <w:tc>
          <w:tcPr>
            <w:tcW w:w="1843" w:type="dxa"/>
            <w:vAlign w:val="center"/>
          </w:tcPr>
          <w:p w14:paraId="09B7AABB">
            <w:pPr>
              <w:pStyle w:val="12"/>
            </w:pPr>
            <w:r>
              <w:t>唐财建【2023】107号</w:t>
            </w:r>
          </w:p>
        </w:tc>
      </w:tr>
      <w:tr w14:paraId="08E6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2BFF6"/>
        </w:tc>
        <w:tc>
          <w:tcPr>
            <w:tcW w:w="1276" w:type="dxa"/>
            <w:vAlign w:val="center"/>
          </w:tcPr>
          <w:p w14:paraId="7B93F91C">
            <w:pPr>
              <w:pStyle w:val="12"/>
            </w:pPr>
            <w:r>
              <w:t>质量指标</w:t>
            </w:r>
          </w:p>
        </w:tc>
        <w:tc>
          <w:tcPr>
            <w:tcW w:w="1332" w:type="dxa"/>
            <w:vAlign w:val="center"/>
          </w:tcPr>
          <w:p w14:paraId="67EFF56B">
            <w:pPr>
              <w:pStyle w:val="12"/>
            </w:pPr>
            <w:r>
              <w:t>县域商品和服务销售额提高</w:t>
            </w:r>
          </w:p>
        </w:tc>
        <w:tc>
          <w:tcPr>
            <w:tcW w:w="2891" w:type="dxa"/>
            <w:vAlign w:val="center"/>
          </w:tcPr>
          <w:p w14:paraId="6B1F0F98">
            <w:pPr>
              <w:pStyle w:val="12"/>
            </w:pPr>
            <w:r>
              <w:t>县域商品和服务销售额提高3%</w:t>
            </w:r>
          </w:p>
        </w:tc>
        <w:tc>
          <w:tcPr>
            <w:tcW w:w="1276" w:type="dxa"/>
            <w:vAlign w:val="center"/>
          </w:tcPr>
          <w:p w14:paraId="4849EFCC">
            <w:pPr>
              <w:pStyle w:val="12"/>
            </w:pPr>
            <w:r>
              <w:t>≥3县域商品和服务销售额提高3%</w:t>
            </w:r>
          </w:p>
        </w:tc>
        <w:tc>
          <w:tcPr>
            <w:tcW w:w="1843" w:type="dxa"/>
            <w:vAlign w:val="center"/>
          </w:tcPr>
          <w:p w14:paraId="19EA3A05">
            <w:pPr>
              <w:pStyle w:val="12"/>
            </w:pPr>
            <w:r>
              <w:t>唐财建【2023】107号</w:t>
            </w:r>
          </w:p>
        </w:tc>
      </w:tr>
      <w:tr w14:paraId="5E7A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0AA95"/>
        </w:tc>
        <w:tc>
          <w:tcPr>
            <w:tcW w:w="1276" w:type="dxa"/>
            <w:vAlign w:val="center"/>
          </w:tcPr>
          <w:p w14:paraId="2BCB2319">
            <w:pPr>
              <w:pStyle w:val="12"/>
            </w:pPr>
            <w:r>
              <w:t>时效指标</w:t>
            </w:r>
          </w:p>
        </w:tc>
        <w:tc>
          <w:tcPr>
            <w:tcW w:w="1332" w:type="dxa"/>
            <w:vAlign w:val="center"/>
          </w:tcPr>
          <w:p w14:paraId="6631879E">
            <w:pPr>
              <w:pStyle w:val="12"/>
            </w:pPr>
            <w:r>
              <w:t>及时完成</w:t>
            </w:r>
          </w:p>
        </w:tc>
        <w:tc>
          <w:tcPr>
            <w:tcW w:w="2891" w:type="dxa"/>
            <w:vAlign w:val="center"/>
          </w:tcPr>
          <w:p w14:paraId="45D55B31">
            <w:pPr>
              <w:pStyle w:val="12"/>
            </w:pPr>
            <w:r>
              <w:t>及时完成</w:t>
            </w:r>
          </w:p>
        </w:tc>
        <w:tc>
          <w:tcPr>
            <w:tcW w:w="1276" w:type="dxa"/>
            <w:vAlign w:val="center"/>
          </w:tcPr>
          <w:p w14:paraId="513EA19B">
            <w:pPr>
              <w:pStyle w:val="12"/>
            </w:pPr>
            <w:r>
              <w:t>100及时完成</w:t>
            </w:r>
          </w:p>
        </w:tc>
        <w:tc>
          <w:tcPr>
            <w:tcW w:w="1843" w:type="dxa"/>
            <w:vAlign w:val="center"/>
          </w:tcPr>
          <w:p w14:paraId="5356C4C3">
            <w:pPr>
              <w:pStyle w:val="12"/>
            </w:pPr>
            <w:r>
              <w:t>唐财建【2023】107号</w:t>
            </w:r>
          </w:p>
        </w:tc>
      </w:tr>
      <w:tr w14:paraId="76DF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2834C"/>
        </w:tc>
        <w:tc>
          <w:tcPr>
            <w:tcW w:w="1276" w:type="dxa"/>
            <w:vAlign w:val="center"/>
          </w:tcPr>
          <w:p w14:paraId="16CF2848">
            <w:pPr>
              <w:pStyle w:val="12"/>
            </w:pPr>
            <w:r>
              <w:t>成本指标</w:t>
            </w:r>
          </w:p>
        </w:tc>
        <w:tc>
          <w:tcPr>
            <w:tcW w:w="1332" w:type="dxa"/>
            <w:vAlign w:val="center"/>
          </w:tcPr>
          <w:p w14:paraId="4D34BEE4">
            <w:pPr>
              <w:pStyle w:val="12"/>
            </w:pPr>
            <w:r>
              <w:t>预算数460万</w:t>
            </w:r>
          </w:p>
        </w:tc>
        <w:tc>
          <w:tcPr>
            <w:tcW w:w="2891" w:type="dxa"/>
            <w:vAlign w:val="center"/>
          </w:tcPr>
          <w:p w14:paraId="25AC5468">
            <w:pPr>
              <w:pStyle w:val="12"/>
            </w:pPr>
            <w:r>
              <w:t>预算数460万</w:t>
            </w:r>
          </w:p>
        </w:tc>
        <w:tc>
          <w:tcPr>
            <w:tcW w:w="1276" w:type="dxa"/>
            <w:vAlign w:val="center"/>
          </w:tcPr>
          <w:p w14:paraId="4C1A18FB">
            <w:pPr>
              <w:pStyle w:val="12"/>
            </w:pPr>
            <w:r>
              <w:t>460预算数460万</w:t>
            </w:r>
          </w:p>
        </w:tc>
        <w:tc>
          <w:tcPr>
            <w:tcW w:w="1843" w:type="dxa"/>
            <w:vAlign w:val="center"/>
          </w:tcPr>
          <w:p w14:paraId="7407919A">
            <w:pPr>
              <w:pStyle w:val="12"/>
            </w:pPr>
            <w:r>
              <w:t>唐财建【2023】107号</w:t>
            </w:r>
          </w:p>
        </w:tc>
      </w:tr>
      <w:tr w14:paraId="4EDF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C065C">
            <w:pPr>
              <w:pStyle w:val="14"/>
            </w:pPr>
            <w:r>
              <w:t>效益指标</w:t>
            </w:r>
          </w:p>
        </w:tc>
        <w:tc>
          <w:tcPr>
            <w:tcW w:w="1276" w:type="dxa"/>
            <w:vAlign w:val="center"/>
          </w:tcPr>
          <w:p w14:paraId="26B5AA53">
            <w:pPr>
              <w:pStyle w:val="12"/>
            </w:pPr>
            <w:r>
              <w:t>经济效益指标</w:t>
            </w:r>
          </w:p>
        </w:tc>
        <w:tc>
          <w:tcPr>
            <w:tcW w:w="1332" w:type="dxa"/>
            <w:vAlign w:val="center"/>
          </w:tcPr>
          <w:p w14:paraId="6F6F37C4">
            <w:pPr>
              <w:pStyle w:val="12"/>
            </w:pPr>
            <w:r>
              <w:t>城乡消费品零售额增速对比</w:t>
            </w:r>
          </w:p>
        </w:tc>
        <w:tc>
          <w:tcPr>
            <w:tcW w:w="2891" w:type="dxa"/>
            <w:vAlign w:val="center"/>
          </w:tcPr>
          <w:p w14:paraId="359AD584">
            <w:pPr>
              <w:pStyle w:val="12"/>
            </w:pPr>
            <w:r>
              <w:t>城乡消费品零售额增速对比基本持平</w:t>
            </w:r>
          </w:p>
        </w:tc>
        <w:tc>
          <w:tcPr>
            <w:tcW w:w="1276" w:type="dxa"/>
            <w:vAlign w:val="center"/>
          </w:tcPr>
          <w:p w14:paraId="70EAC9DA">
            <w:pPr>
              <w:pStyle w:val="12"/>
            </w:pPr>
            <w:r>
              <w:t>≥1城乡消费品零售额增速对比基本持平</w:t>
            </w:r>
          </w:p>
        </w:tc>
        <w:tc>
          <w:tcPr>
            <w:tcW w:w="1843" w:type="dxa"/>
            <w:vAlign w:val="center"/>
          </w:tcPr>
          <w:p w14:paraId="353FAD92">
            <w:pPr>
              <w:pStyle w:val="12"/>
            </w:pPr>
            <w:r>
              <w:t>唐财建【2023】107号</w:t>
            </w:r>
          </w:p>
        </w:tc>
      </w:tr>
      <w:tr w14:paraId="6ED6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40789"/>
        </w:tc>
        <w:tc>
          <w:tcPr>
            <w:tcW w:w="1276" w:type="dxa"/>
            <w:vAlign w:val="center"/>
          </w:tcPr>
          <w:p w14:paraId="5CCA27F3">
            <w:pPr>
              <w:pStyle w:val="12"/>
            </w:pPr>
            <w:r>
              <w:t>社会效益指标</w:t>
            </w:r>
          </w:p>
        </w:tc>
        <w:tc>
          <w:tcPr>
            <w:tcW w:w="1332" w:type="dxa"/>
            <w:vAlign w:val="center"/>
          </w:tcPr>
          <w:p w14:paraId="6154F326">
            <w:pPr>
              <w:pStyle w:val="12"/>
            </w:pPr>
            <w:r>
              <w:t>促进农民增收</w:t>
            </w:r>
          </w:p>
        </w:tc>
        <w:tc>
          <w:tcPr>
            <w:tcW w:w="2891" w:type="dxa"/>
            <w:vAlign w:val="center"/>
          </w:tcPr>
          <w:p w14:paraId="1FC98134">
            <w:pPr>
              <w:pStyle w:val="12"/>
            </w:pPr>
            <w:r>
              <w:t>促进农民增收</w:t>
            </w:r>
          </w:p>
        </w:tc>
        <w:tc>
          <w:tcPr>
            <w:tcW w:w="1276" w:type="dxa"/>
            <w:vAlign w:val="center"/>
          </w:tcPr>
          <w:p w14:paraId="129D8D64">
            <w:pPr>
              <w:pStyle w:val="12"/>
            </w:pPr>
            <w:r>
              <w:t>1促进农民增收</w:t>
            </w:r>
          </w:p>
        </w:tc>
        <w:tc>
          <w:tcPr>
            <w:tcW w:w="1843" w:type="dxa"/>
            <w:vAlign w:val="center"/>
          </w:tcPr>
          <w:p w14:paraId="7FC3D315">
            <w:pPr>
              <w:pStyle w:val="12"/>
            </w:pPr>
            <w:r>
              <w:t>唐财建【2023】107号</w:t>
            </w:r>
          </w:p>
        </w:tc>
      </w:tr>
      <w:tr w14:paraId="1A11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65601">
            <w:pPr>
              <w:pStyle w:val="14"/>
            </w:pPr>
            <w:r>
              <w:t>满意度指标</w:t>
            </w:r>
          </w:p>
        </w:tc>
        <w:tc>
          <w:tcPr>
            <w:tcW w:w="1276" w:type="dxa"/>
            <w:vAlign w:val="center"/>
          </w:tcPr>
          <w:p w14:paraId="530DF3FA">
            <w:pPr>
              <w:pStyle w:val="12"/>
            </w:pPr>
            <w:r>
              <w:t>服务对象满意度指标</w:t>
            </w:r>
          </w:p>
        </w:tc>
        <w:tc>
          <w:tcPr>
            <w:tcW w:w="1332" w:type="dxa"/>
            <w:vAlign w:val="center"/>
          </w:tcPr>
          <w:p w14:paraId="7101DD3D">
            <w:pPr>
              <w:pStyle w:val="12"/>
            </w:pPr>
            <w:r>
              <w:t>服务对象对项目满意度</w:t>
            </w:r>
          </w:p>
        </w:tc>
        <w:tc>
          <w:tcPr>
            <w:tcW w:w="2891" w:type="dxa"/>
            <w:vAlign w:val="center"/>
          </w:tcPr>
          <w:p w14:paraId="423B5C7F">
            <w:pPr>
              <w:pStyle w:val="12"/>
            </w:pPr>
            <w:r>
              <w:t>服务对象对项目满意度大于等于80%</w:t>
            </w:r>
          </w:p>
        </w:tc>
        <w:tc>
          <w:tcPr>
            <w:tcW w:w="1276" w:type="dxa"/>
            <w:vAlign w:val="center"/>
          </w:tcPr>
          <w:p w14:paraId="063704DD">
            <w:pPr>
              <w:pStyle w:val="12"/>
            </w:pPr>
            <w:r>
              <w:t>≥80服务对象对项目满意度大于等于80%</w:t>
            </w:r>
          </w:p>
        </w:tc>
        <w:tc>
          <w:tcPr>
            <w:tcW w:w="1843" w:type="dxa"/>
            <w:vAlign w:val="center"/>
          </w:tcPr>
          <w:p w14:paraId="43267206">
            <w:pPr>
              <w:pStyle w:val="12"/>
            </w:pPr>
            <w:r>
              <w:t>唐财建【2023】107号</w:t>
            </w:r>
          </w:p>
        </w:tc>
      </w:tr>
    </w:tbl>
    <w:p w14:paraId="36DA5466">
      <w:pPr>
        <w:sectPr>
          <w:pgSz w:w="11900" w:h="16840"/>
          <w:pgMar w:top="1984" w:right="1304" w:bottom="1134" w:left="1304" w:header="720" w:footer="720" w:gutter="0"/>
          <w:cols w:space="720" w:num="1"/>
        </w:sectPr>
      </w:pPr>
    </w:p>
    <w:p w14:paraId="63E2461D">
      <w:pPr>
        <w:jc w:val="center"/>
      </w:pPr>
    </w:p>
    <w:p w14:paraId="059B3C5A">
      <w:pPr>
        <w:ind w:firstLine="560"/>
        <w:outlineLvl w:val="3"/>
      </w:pPr>
      <w:bookmarkStart w:id="9" w:name="_Toc_4_4_0000000010"/>
      <w:r>
        <w:rPr>
          <w:rFonts w:ascii="方正仿宋_GBK" w:hAnsi="方正仿宋_GBK" w:eastAsia="方正仿宋_GBK" w:cs="方正仿宋_GBK"/>
          <w:color w:val="000000"/>
          <w:sz w:val="28"/>
        </w:rPr>
        <w:t>7.投资接待中心运转经费绩效目标表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423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C5DDA2">
            <w:pPr>
              <w:pStyle w:val="11"/>
            </w:pPr>
            <w:r>
              <w:t>366003乐亭县商务和投资促进局投资促进中心</w:t>
            </w:r>
          </w:p>
        </w:tc>
        <w:tc>
          <w:tcPr>
            <w:tcW w:w="1843" w:type="dxa"/>
            <w:tcBorders>
              <w:top w:val="single" w:color="FFFFFF" w:sz="6" w:space="0"/>
              <w:left w:val="single" w:color="FFFFFF" w:sz="6" w:space="0"/>
              <w:right w:val="single" w:color="FFFFFF" w:sz="6" w:space="0"/>
            </w:tcBorders>
            <w:vAlign w:val="center"/>
          </w:tcPr>
          <w:p w14:paraId="533BAE6D">
            <w:pPr>
              <w:pStyle w:val="10"/>
            </w:pPr>
            <w:r>
              <w:t>单位：万元</w:t>
            </w:r>
          </w:p>
        </w:tc>
      </w:tr>
      <w:tr w14:paraId="07C39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E38CA">
            <w:pPr>
              <w:pStyle w:val="13"/>
            </w:pPr>
            <w:r>
              <w:t>项目编码</w:t>
            </w:r>
          </w:p>
        </w:tc>
        <w:tc>
          <w:tcPr>
            <w:tcW w:w="2608" w:type="dxa"/>
            <w:gridSpan w:val="2"/>
            <w:vAlign w:val="center"/>
          </w:tcPr>
          <w:p w14:paraId="3A3082BA">
            <w:pPr>
              <w:pStyle w:val="12"/>
            </w:pPr>
            <w:r>
              <w:t>13022524P0026DJ10018Y</w:t>
            </w:r>
          </w:p>
        </w:tc>
        <w:tc>
          <w:tcPr>
            <w:tcW w:w="1587" w:type="dxa"/>
            <w:vAlign w:val="center"/>
          </w:tcPr>
          <w:p w14:paraId="6B880F83">
            <w:pPr>
              <w:pStyle w:val="13"/>
            </w:pPr>
            <w:r>
              <w:t>项目名称</w:t>
            </w:r>
          </w:p>
        </w:tc>
        <w:tc>
          <w:tcPr>
            <w:tcW w:w="4422" w:type="dxa"/>
            <w:gridSpan w:val="3"/>
            <w:vAlign w:val="center"/>
          </w:tcPr>
          <w:p w14:paraId="287B026D">
            <w:pPr>
              <w:pStyle w:val="12"/>
            </w:pPr>
            <w:r>
              <w:t>投资接待中心运转经费</w:t>
            </w:r>
          </w:p>
        </w:tc>
      </w:tr>
      <w:tr w14:paraId="39ECE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492DD">
            <w:pPr>
              <w:pStyle w:val="13"/>
            </w:pPr>
            <w:r>
              <w:t>预算规模及资金用途</w:t>
            </w:r>
          </w:p>
        </w:tc>
        <w:tc>
          <w:tcPr>
            <w:tcW w:w="1276" w:type="dxa"/>
            <w:vAlign w:val="center"/>
          </w:tcPr>
          <w:p w14:paraId="0F996722">
            <w:pPr>
              <w:pStyle w:val="13"/>
            </w:pPr>
            <w:r>
              <w:t>预算数</w:t>
            </w:r>
          </w:p>
        </w:tc>
        <w:tc>
          <w:tcPr>
            <w:tcW w:w="1332" w:type="dxa"/>
            <w:vAlign w:val="center"/>
          </w:tcPr>
          <w:p w14:paraId="3B99A031">
            <w:pPr>
              <w:pStyle w:val="12"/>
            </w:pPr>
            <w:r>
              <w:t>20.00</w:t>
            </w:r>
          </w:p>
        </w:tc>
        <w:tc>
          <w:tcPr>
            <w:tcW w:w="1587" w:type="dxa"/>
            <w:vAlign w:val="center"/>
          </w:tcPr>
          <w:p w14:paraId="36704AC5">
            <w:pPr>
              <w:pStyle w:val="13"/>
            </w:pPr>
            <w:r>
              <w:t>其中：财政    资金</w:t>
            </w:r>
          </w:p>
        </w:tc>
        <w:tc>
          <w:tcPr>
            <w:tcW w:w="1304" w:type="dxa"/>
            <w:vAlign w:val="center"/>
          </w:tcPr>
          <w:p w14:paraId="3F4AB465">
            <w:pPr>
              <w:pStyle w:val="12"/>
            </w:pPr>
            <w:r>
              <w:t>20.00</w:t>
            </w:r>
          </w:p>
        </w:tc>
        <w:tc>
          <w:tcPr>
            <w:tcW w:w="1276" w:type="dxa"/>
            <w:vAlign w:val="center"/>
          </w:tcPr>
          <w:p w14:paraId="35B3BBF2">
            <w:pPr>
              <w:pStyle w:val="13"/>
            </w:pPr>
            <w:r>
              <w:t>其他资金</w:t>
            </w:r>
          </w:p>
        </w:tc>
        <w:tc>
          <w:tcPr>
            <w:tcW w:w="1843" w:type="dxa"/>
            <w:vAlign w:val="center"/>
          </w:tcPr>
          <w:p w14:paraId="7864A31C">
            <w:pPr>
              <w:pStyle w:val="12"/>
            </w:pPr>
          </w:p>
        </w:tc>
      </w:tr>
      <w:tr w14:paraId="50320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2A1F4"/>
        </w:tc>
        <w:tc>
          <w:tcPr>
            <w:tcW w:w="8617" w:type="dxa"/>
            <w:gridSpan w:val="6"/>
            <w:vAlign w:val="center"/>
          </w:tcPr>
          <w:p w14:paraId="0A3601FB">
            <w:pPr>
              <w:pStyle w:val="12"/>
            </w:pPr>
            <w:r>
              <w:t>做好经费保障工作，保障办公正常运转</w:t>
            </w:r>
          </w:p>
        </w:tc>
      </w:tr>
      <w:tr w14:paraId="697E3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C9C28">
            <w:pPr>
              <w:pStyle w:val="13"/>
            </w:pPr>
            <w:r>
              <w:t>资金支出计划（%）</w:t>
            </w:r>
          </w:p>
        </w:tc>
        <w:tc>
          <w:tcPr>
            <w:tcW w:w="2608" w:type="dxa"/>
            <w:gridSpan w:val="2"/>
            <w:vAlign w:val="center"/>
          </w:tcPr>
          <w:p w14:paraId="1870D98D">
            <w:pPr>
              <w:pStyle w:val="13"/>
            </w:pPr>
            <w:r>
              <w:t>3月底</w:t>
            </w:r>
          </w:p>
        </w:tc>
        <w:tc>
          <w:tcPr>
            <w:tcW w:w="1587" w:type="dxa"/>
            <w:vAlign w:val="center"/>
          </w:tcPr>
          <w:p w14:paraId="6CA7195F">
            <w:pPr>
              <w:pStyle w:val="13"/>
            </w:pPr>
            <w:r>
              <w:t>6月底</w:t>
            </w:r>
          </w:p>
        </w:tc>
        <w:tc>
          <w:tcPr>
            <w:tcW w:w="1304" w:type="dxa"/>
            <w:vAlign w:val="center"/>
          </w:tcPr>
          <w:p w14:paraId="0EF6D10C">
            <w:pPr>
              <w:pStyle w:val="13"/>
            </w:pPr>
            <w:r>
              <w:t>10月底</w:t>
            </w:r>
          </w:p>
        </w:tc>
        <w:tc>
          <w:tcPr>
            <w:tcW w:w="3118" w:type="dxa"/>
            <w:gridSpan w:val="2"/>
            <w:vAlign w:val="center"/>
          </w:tcPr>
          <w:p w14:paraId="7C834B52">
            <w:pPr>
              <w:pStyle w:val="13"/>
            </w:pPr>
            <w:r>
              <w:t>12月底</w:t>
            </w:r>
          </w:p>
        </w:tc>
      </w:tr>
      <w:tr w14:paraId="1535B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22C30"/>
        </w:tc>
        <w:tc>
          <w:tcPr>
            <w:tcW w:w="2608" w:type="dxa"/>
            <w:gridSpan w:val="2"/>
            <w:vAlign w:val="center"/>
          </w:tcPr>
          <w:p w14:paraId="24A775B8">
            <w:pPr>
              <w:pStyle w:val="14"/>
            </w:pPr>
            <w:r>
              <w:t>25%</w:t>
            </w:r>
          </w:p>
        </w:tc>
        <w:tc>
          <w:tcPr>
            <w:tcW w:w="1587" w:type="dxa"/>
            <w:vAlign w:val="center"/>
          </w:tcPr>
          <w:p w14:paraId="2FA0C26C">
            <w:pPr>
              <w:pStyle w:val="14"/>
            </w:pPr>
            <w:r>
              <w:t>50%</w:t>
            </w:r>
          </w:p>
        </w:tc>
        <w:tc>
          <w:tcPr>
            <w:tcW w:w="1304" w:type="dxa"/>
            <w:vAlign w:val="center"/>
          </w:tcPr>
          <w:p w14:paraId="0F65B4BE">
            <w:pPr>
              <w:pStyle w:val="14"/>
            </w:pPr>
            <w:r>
              <w:t>75%</w:t>
            </w:r>
          </w:p>
        </w:tc>
        <w:tc>
          <w:tcPr>
            <w:tcW w:w="3118" w:type="dxa"/>
            <w:gridSpan w:val="2"/>
            <w:vAlign w:val="center"/>
          </w:tcPr>
          <w:p w14:paraId="6380E660">
            <w:pPr>
              <w:pStyle w:val="14"/>
            </w:pPr>
            <w:r>
              <w:t>100%</w:t>
            </w:r>
          </w:p>
        </w:tc>
      </w:tr>
      <w:tr w14:paraId="4D3C8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BCFD4">
            <w:pPr>
              <w:pStyle w:val="13"/>
            </w:pPr>
            <w:r>
              <w:t>绩效目标</w:t>
            </w:r>
          </w:p>
        </w:tc>
        <w:tc>
          <w:tcPr>
            <w:tcW w:w="8617" w:type="dxa"/>
            <w:gridSpan w:val="6"/>
            <w:vAlign w:val="center"/>
          </w:tcPr>
          <w:p w14:paraId="472AEBEF">
            <w:pPr>
              <w:pStyle w:val="12"/>
            </w:pPr>
            <w:r>
              <w:t>1.做好经费保障工作，保障办公正常运转</w:t>
            </w:r>
          </w:p>
        </w:tc>
      </w:tr>
    </w:tbl>
    <w:p w14:paraId="483F3F6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9B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A1576">
            <w:pPr>
              <w:pStyle w:val="13"/>
            </w:pPr>
            <w:r>
              <w:t>一级指标</w:t>
            </w:r>
          </w:p>
        </w:tc>
        <w:tc>
          <w:tcPr>
            <w:tcW w:w="1276" w:type="dxa"/>
            <w:vAlign w:val="center"/>
          </w:tcPr>
          <w:p w14:paraId="33533F35">
            <w:pPr>
              <w:pStyle w:val="13"/>
            </w:pPr>
            <w:r>
              <w:t>二级指标</w:t>
            </w:r>
          </w:p>
        </w:tc>
        <w:tc>
          <w:tcPr>
            <w:tcW w:w="1332" w:type="dxa"/>
            <w:vAlign w:val="center"/>
          </w:tcPr>
          <w:p w14:paraId="346FD900">
            <w:pPr>
              <w:pStyle w:val="13"/>
            </w:pPr>
            <w:r>
              <w:t>三级指标</w:t>
            </w:r>
          </w:p>
        </w:tc>
        <w:tc>
          <w:tcPr>
            <w:tcW w:w="2891" w:type="dxa"/>
            <w:vAlign w:val="center"/>
          </w:tcPr>
          <w:p w14:paraId="0E2808C2">
            <w:pPr>
              <w:pStyle w:val="13"/>
            </w:pPr>
            <w:r>
              <w:t>绩效指标描述</w:t>
            </w:r>
          </w:p>
        </w:tc>
        <w:tc>
          <w:tcPr>
            <w:tcW w:w="1276" w:type="dxa"/>
            <w:vAlign w:val="center"/>
          </w:tcPr>
          <w:p w14:paraId="1C6550D4">
            <w:pPr>
              <w:pStyle w:val="13"/>
            </w:pPr>
            <w:r>
              <w:t>指标值</w:t>
            </w:r>
          </w:p>
        </w:tc>
        <w:tc>
          <w:tcPr>
            <w:tcW w:w="1843" w:type="dxa"/>
            <w:vAlign w:val="center"/>
          </w:tcPr>
          <w:p w14:paraId="5B45665B">
            <w:pPr>
              <w:pStyle w:val="13"/>
            </w:pPr>
            <w:r>
              <w:t>指标值确定依据</w:t>
            </w:r>
          </w:p>
        </w:tc>
      </w:tr>
      <w:tr w14:paraId="7321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3AD0B">
            <w:pPr>
              <w:pStyle w:val="14"/>
            </w:pPr>
            <w:r>
              <w:t>产出指标</w:t>
            </w:r>
          </w:p>
        </w:tc>
        <w:tc>
          <w:tcPr>
            <w:tcW w:w="1276" w:type="dxa"/>
            <w:vAlign w:val="center"/>
          </w:tcPr>
          <w:p w14:paraId="316BEDDC">
            <w:pPr>
              <w:pStyle w:val="12"/>
            </w:pPr>
            <w:r>
              <w:t>数量指标</w:t>
            </w:r>
          </w:p>
        </w:tc>
        <w:tc>
          <w:tcPr>
            <w:tcW w:w="1332" w:type="dxa"/>
            <w:vAlign w:val="center"/>
          </w:tcPr>
          <w:p w14:paraId="73D159E3">
            <w:pPr>
              <w:pStyle w:val="12"/>
            </w:pPr>
            <w:r>
              <w:t>保障办公人数</w:t>
            </w:r>
          </w:p>
        </w:tc>
        <w:tc>
          <w:tcPr>
            <w:tcW w:w="2891" w:type="dxa"/>
            <w:vAlign w:val="center"/>
          </w:tcPr>
          <w:p w14:paraId="2A2CBA33">
            <w:pPr>
              <w:pStyle w:val="12"/>
            </w:pPr>
            <w:r>
              <w:t>保障办公人数</w:t>
            </w:r>
          </w:p>
        </w:tc>
        <w:tc>
          <w:tcPr>
            <w:tcW w:w="1276" w:type="dxa"/>
            <w:vAlign w:val="center"/>
          </w:tcPr>
          <w:p w14:paraId="17154ED1">
            <w:pPr>
              <w:pStyle w:val="12"/>
            </w:pPr>
            <w:r>
              <w:t>全体工作人员</w:t>
            </w:r>
          </w:p>
        </w:tc>
        <w:tc>
          <w:tcPr>
            <w:tcW w:w="1843" w:type="dxa"/>
            <w:vAlign w:val="center"/>
          </w:tcPr>
          <w:p w14:paraId="30AD4700">
            <w:pPr>
              <w:pStyle w:val="12"/>
            </w:pPr>
            <w:r>
              <w:t>年度预算安排</w:t>
            </w:r>
          </w:p>
        </w:tc>
      </w:tr>
      <w:tr w14:paraId="18FA7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2596A"/>
        </w:tc>
        <w:tc>
          <w:tcPr>
            <w:tcW w:w="1276" w:type="dxa"/>
            <w:vAlign w:val="center"/>
          </w:tcPr>
          <w:p w14:paraId="65C1360F">
            <w:pPr>
              <w:pStyle w:val="12"/>
            </w:pPr>
            <w:r>
              <w:t>质量指标</w:t>
            </w:r>
          </w:p>
        </w:tc>
        <w:tc>
          <w:tcPr>
            <w:tcW w:w="1332" w:type="dxa"/>
            <w:vAlign w:val="center"/>
          </w:tcPr>
          <w:p w14:paraId="2D138EF9">
            <w:pPr>
              <w:pStyle w:val="12"/>
            </w:pPr>
            <w:r>
              <w:t>运转保障率</w:t>
            </w:r>
          </w:p>
        </w:tc>
        <w:tc>
          <w:tcPr>
            <w:tcW w:w="2891" w:type="dxa"/>
            <w:vAlign w:val="center"/>
          </w:tcPr>
          <w:p w14:paraId="023DD5B7">
            <w:pPr>
              <w:pStyle w:val="12"/>
            </w:pPr>
            <w:r>
              <w:t>运转保障率</w:t>
            </w:r>
          </w:p>
        </w:tc>
        <w:tc>
          <w:tcPr>
            <w:tcW w:w="1276" w:type="dxa"/>
            <w:vAlign w:val="center"/>
          </w:tcPr>
          <w:p w14:paraId="4792730B">
            <w:pPr>
              <w:pStyle w:val="12"/>
            </w:pPr>
            <w:r>
              <w:t>100%</w:t>
            </w:r>
          </w:p>
        </w:tc>
        <w:tc>
          <w:tcPr>
            <w:tcW w:w="1843" w:type="dxa"/>
            <w:vAlign w:val="center"/>
          </w:tcPr>
          <w:p w14:paraId="3130E35E">
            <w:pPr>
              <w:pStyle w:val="12"/>
            </w:pPr>
            <w:r>
              <w:t>年度预算安排</w:t>
            </w:r>
          </w:p>
        </w:tc>
      </w:tr>
      <w:tr w14:paraId="47B9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FBCC5"/>
        </w:tc>
        <w:tc>
          <w:tcPr>
            <w:tcW w:w="1276" w:type="dxa"/>
            <w:vAlign w:val="center"/>
          </w:tcPr>
          <w:p w14:paraId="7727D4DB">
            <w:pPr>
              <w:pStyle w:val="12"/>
            </w:pPr>
            <w:r>
              <w:t>成本指标</w:t>
            </w:r>
          </w:p>
        </w:tc>
        <w:tc>
          <w:tcPr>
            <w:tcW w:w="1332" w:type="dxa"/>
            <w:vAlign w:val="center"/>
          </w:tcPr>
          <w:p w14:paraId="4F932F80">
            <w:pPr>
              <w:pStyle w:val="12"/>
            </w:pPr>
            <w:r>
              <w:t>日常公用经费开支标准</w:t>
            </w:r>
          </w:p>
        </w:tc>
        <w:tc>
          <w:tcPr>
            <w:tcW w:w="2891" w:type="dxa"/>
            <w:vAlign w:val="center"/>
          </w:tcPr>
          <w:p w14:paraId="6F1B9169">
            <w:pPr>
              <w:pStyle w:val="12"/>
            </w:pPr>
            <w:r>
              <w:t>办公及其他公用经费的开支标准</w:t>
            </w:r>
          </w:p>
        </w:tc>
        <w:tc>
          <w:tcPr>
            <w:tcW w:w="1276" w:type="dxa"/>
            <w:vAlign w:val="center"/>
          </w:tcPr>
          <w:p w14:paraId="7D3F73E2">
            <w:pPr>
              <w:pStyle w:val="12"/>
            </w:pPr>
            <w:r>
              <w:t>20万元</w:t>
            </w:r>
          </w:p>
        </w:tc>
        <w:tc>
          <w:tcPr>
            <w:tcW w:w="1843" w:type="dxa"/>
            <w:vAlign w:val="center"/>
          </w:tcPr>
          <w:p w14:paraId="6AF5EF67">
            <w:pPr>
              <w:pStyle w:val="12"/>
            </w:pPr>
            <w:r>
              <w:t>年度预算安排</w:t>
            </w:r>
          </w:p>
        </w:tc>
      </w:tr>
      <w:tr w14:paraId="3D70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CDE41"/>
        </w:tc>
        <w:tc>
          <w:tcPr>
            <w:tcW w:w="1276" w:type="dxa"/>
            <w:vAlign w:val="center"/>
          </w:tcPr>
          <w:p w14:paraId="2BDD4191">
            <w:pPr>
              <w:pStyle w:val="12"/>
            </w:pPr>
            <w:r>
              <w:t>时效指标</w:t>
            </w:r>
          </w:p>
        </w:tc>
        <w:tc>
          <w:tcPr>
            <w:tcW w:w="1332" w:type="dxa"/>
            <w:vAlign w:val="center"/>
          </w:tcPr>
          <w:p w14:paraId="6D829710">
            <w:pPr>
              <w:pStyle w:val="12"/>
            </w:pPr>
            <w:r>
              <w:t>经费保障及时性</w:t>
            </w:r>
          </w:p>
        </w:tc>
        <w:tc>
          <w:tcPr>
            <w:tcW w:w="2891" w:type="dxa"/>
            <w:vAlign w:val="center"/>
          </w:tcPr>
          <w:p w14:paraId="38B0824B">
            <w:pPr>
              <w:pStyle w:val="12"/>
            </w:pPr>
            <w:r>
              <w:t>及时保障各项日常办公需要</w:t>
            </w:r>
          </w:p>
        </w:tc>
        <w:tc>
          <w:tcPr>
            <w:tcW w:w="1276" w:type="dxa"/>
            <w:vAlign w:val="center"/>
          </w:tcPr>
          <w:p w14:paraId="7969BBF4">
            <w:pPr>
              <w:pStyle w:val="12"/>
            </w:pPr>
            <w:r>
              <w:t>及时保障</w:t>
            </w:r>
          </w:p>
        </w:tc>
        <w:tc>
          <w:tcPr>
            <w:tcW w:w="1843" w:type="dxa"/>
            <w:vAlign w:val="center"/>
          </w:tcPr>
          <w:p w14:paraId="5BB7A8E2">
            <w:pPr>
              <w:pStyle w:val="12"/>
            </w:pPr>
            <w:r>
              <w:t>年度预算安排</w:t>
            </w:r>
          </w:p>
        </w:tc>
      </w:tr>
      <w:tr w14:paraId="35E6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9BD74">
            <w:pPr>
              <w:pStyle w:val="14"/>
            </w:pPr>
            <w:r>
              <w:t>效益指标</w:t>
            </w:r>
          </w:p>
        </w:tc>
        <w:tc>
          <w:tcPr>
            <w:tcW w:w="1276" w:type="dxa"/>
            <w:vAlign w:val="center"/>
          </w:tcPr>
          <w:p w14:paraId="00685231">
            <w:pPr>
              <w:pStyle w:val="12"/>
            </w:pPr>
            <w:r>
              <w:t>可持续影响指标</w:t>
            </w:r>
          </w:p>
        </w:tc>
        <w:tc>
          <w:tcPr>
            <w:tcW w:w="1332" w:type="dxa"/>
            <w:vAlign w:val="center"/>
          </w:tcPr>
          <w:p w14:paraId="70AB17F9">
            <w:pPr>
              <w:pStyle w:val="12"/>
            </w:pPr>
            <w:r>
              <w:t>机构运转</w:t>
            </w:r>
          </w:p>
        </w:tc>
        <w:tc>
          <w:tcPr>
            <w:tcW w:w="2891" w:type="dxa"/>
            <w:vAlign w:val="center"/>
          </w:tcPr>
          <w:p w14:paraId="4ED07C4B">
            <w:pPr>
              <w:pStyle w:val="12"/>
            </w:pPr>
            <w:r>
              <w:t>机构运转</w:t>
            </w:r>
          </w:p>
        </w:tc>
        <w:tc>
          <w:tcPr>
            <w:tcW w:w="1276" w:type="dxa"/>
            <w:vAlign w:val="center"/>
          </w:tcPr>
          <w:p w14:paraId="3535A6E7">
            <w:pPr>
              <w:pStyle w:val="12"/>
            </w:pPr>
            <w:r>
              <w:t>保障机构正常运转</w:t>
            </w:r>
          </w:p>
        </w:tc>
        <w:tc>
          <w:tcPr>
            <w:tcW w:w="1843" w:type="dxa"/>
            <w:vAlign w:val="center"/>
          </w:tcPr>
          <w:p w14:paraId="4E560F52">
            <w:pPr>
              <w:pStyle w:val="12"/>
            </w:pPr>
            <w:r>
              <w:t>年度预算安排</w:t>
            </w:r>
          </w:p>
        </w:tc>
      </w:tr>
      <w:tr w14:paraId="5A3B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2D622">
            <w:pPr>
              <w:pStyle w:val="14"/>
            </w:pPr>
            <w:r>
              <w:t>满意度指标</w:t>
            </w:r>
          </w:p>
        </w:tc>
        <w:tc>
          <w:tcPr>
            <w:tcW w:w="1276" w:type="dxa"/>
            <w:vAlign w:val="center"/>
          </w:tcPr>
          <w:p w14:paraId="5DC42ED3">
            <w:pPr>
              <w:pStyle w:val="12"/>
            </w:pPr>
            <w:r>
              <w:t>服务对象满意度指标</w:t>
            </w:r>
          </w:p>
        </w:tc>
        <w:tc>
          <w:tcPr>
            <w:tcW w:w="1332" w:type="dxa"/>
            <w:vAlign w:val="center"/>
          </w:tcPr>
          <w:p w14:paraId="225F9A32">
            <w:pPr>
              <w:pStyle w:val="12"/>
            </w:pPr>
            <w:r>
              <w:t>单位人员满意度</w:t>
            </w:r>
          </w:p>
        </w:tc>
        <w:tc>
          <w:tcPr>
            <w:tcW w:w="2891" w:type="dxa"/>
            <w:vAlign w:val="center"/>
          </w:tcPr>
          <w:p w14:paraId="4E8BCC29">
            <w:pPr>
              <w:pStyle w:val="12"/>
            </w:pPr>
            <w:r>
              <w:t>单位人员满意度</w:t>
            </w:r>
          </w:p>
        </w:tc>
        <w:tc>
          <w:tcPr>
            <w:tcW w:w="1276" w:type="dxa"/>
            <w:vAlign w:val="center"/>
          </w:tcPr>
          <w:p w14:paraId="0124632F">
            <w:pPr>
              <w:pStyle w:val="12"/>
            </w:pPr>
            <w:r>
              <w:t>≥95%</w:t>
            </w:r>
          </w:p>
        </w:tc>
        <w:tc>
          <w:tcPr>
            <w:tcW w:w="1843" w:type="dxa"/>
            <w:vAlign w:val="center"/>
          </w:tcPr>
          <w:p w14:paraId="56BA1AE0">
            <w:pPr>
              <w:pStyle w:val="12"/>
            </w:pPr>
            <w:r>
              <w:t>年度预算安排</w:t>
            </w:r>
          </w:p>
        </w:tc>
      </w:tr>
    </w:tbl>
    <w:p w14:paraId="2098420E">
      <w:pPr>
        <w:sectPr>
          <w:pgSz w:w="11900" w:h="16840"/>
          <w:pgMar w:top="1984" w:right="1304" w:bottom="1134" w:left="1304" w:header="720" w:footer="720" w:gutter="0"/>
          <w:cols w:space="720" w:num="1"/>
        </w:sectPr>
      </w:pPr>
    </w:p>
    <w:p w14:paraId="4B032C8C">
      <w:pPr>
        <w:jc w:val="center"/>
      </w:pPr>
    </w:p>
    <w:p w14:paraId="5A0BCABB">
      <w:pPr>
        <w:ind w:firstLine="560"/>
        <w:outlineLvl w:val="3"/>
      </w:pPr>
      <w:bookmarkStart w:id="10" w:name="_Toc_4_4_0000000011"/>
      <w:r>
        <w:rPr>
          <w:rFonts w:ascii="方正仿宋_GBK" w:hAnsi="方正仿宋_GBK" w:eastAsia="方正仿宋_GBK" w:cs="方正仿宋_GBK"/>
          <w:color w:val="000000"/>
          <w:sz w:val="28"/>
        </w:rPr>
        <w:t>8.招商引资项目经费绩效目标表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0D6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5FEAE8">
            <w:pPr>
              <w:pStyle w:val="11"/>
            </w:pPr>
            <w:r>
              <w:t>366003乐亭县商务和投资促进局投资促进中心</w:t>
            </w:r>
          </w:p>
        </w:tc>
        <w:tc>
          <w:tcPr>
            <w:tcW w:w="1843" w:type="dxa"/>
            <w:tcBorders>
              <w:top w:val="single" w:color="FFFFFF" w:sz="6" w:space="0"/>
              <w:left w:val="single" w:color="FFFFFF" w:sz="6" w:space="0"/>
              <w:right w:val="single" w:color="FFFFFF" w:sz="6" w:space="0"/>
            </w:tcBorders>
            <w:vAlign w:val="center"/>
          </w:tcPr>
          <w:p w14:paraId="47557993">
            <w:pPr>
              <w:pStyle w:val="10"/>
            </w:pPr>
            <w:r>
              <w:t>单位：万元</w:t>
            </w:r>
          </w:p>
        </w:tc>
      </w:tr>
      <w:tr w14:paraId="50295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FBA85">
            <w:pPr>
              <w:pStyle w:val="13"/>
            </w:pPr>
            <w:r>
              <w:t>项目编码</w:t>
            </w:r>
          </w:p>
        </w:tc>
        <w:tc>
          <w:tcPr>
            <w:tcW w:w="2608" w:type="dxa"/>
            <w:gridSpan w:val="2"/>
            <w:vAlign w:val="center"/>
          </w:tcPr>
          <w:p w14:paraId="077CEC4B">
            <w:pPr>
              <w:pStyle w:val="12"/>
            </w:pPr>
            <w:r>
              <w:t>13022524P0026DJ10016P</w:t>
            </w:r>
          </w:p>
        </w:tc>
        <w:tc>
          <w:tcPr>
            <w:tcW w:w="1587" w:type="dxa"/>
            <w:vAlign w:val="center"/>
          </w:tcPr>
          <w:p w14:paraId="6D9E6CFF">
            <w:pPr>
              <w:pStyle w:val="13"/>
            </w:pPr>
            <w:r>
              <w:t>项目名称</w:t>
            </w:r>
          </w:p>
        </w:tc>
        <w:tc>
          <w:tcPr>
            <w:tcW w:w="4422" w:type="dxa"/>
            <w:gridSpan w:val="3"/>
            <w:vAlign w:val="center"/>
          </w:tcPr>
          <w:p w14:paraId="1A1160C6">
            <w:pPr>
              <w:pStyle w:val="12"/>
            </w:pPr>
            <w:r>
              <w:t>招商引资项目经费</w:t>
            </w:r>
          </w:p>
        </w:tc>
      </w:tr>
      <w:tr w14:paraId="45B97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29FC3">
            <w:pPr>
              <w:pStyle w:val="13"/>
            </w:pPr>
            <w:r>
              <w:t>预算规模及资金用途</w:t>
            </w:r>
          </w:p>
        </w:tc>
        <w:tc>
          <w:tcPr>
            <w:tcW w:w="1276" w:type="dxa"/>
            <w:vAlign w:val="center"/>
          </w:tcPr>
          <w:p w14:paraId="255B1410">
            <w:pPr>
              <w:pStyle w:val="13"/>
            </w:pPr>
            <w:r>
              <w:t>预算数</w:t>
            </w:r>
          </w:p>
        </w:tc>
        <w:tc>
          <w:tcPr>
            <w:tcW w:w="1332" w:type="dxa"/>
            <w:vAlign w:val="center"/>
          </w:tcPr>
          <w:p w14:paraId="3E7538AE">
            <w:pPr>
              <w:pStyle w:val="12"/>
            </w:pPr>
            <w:r>
              <w:t>130.00</w:t>
            </w:r>
          </w:p>
        </w:tc>
        <w:tc>
          <w:tcPr>
            <w:tcW w:w="1587" w:type="dxa"/>
            <w:vAlign w:val="center"/>
          </w:tcPr>
          <w:p w14:paraId="4E428856">
            <w:pPr>
              <w:pStyle w:val="13"/>
            </w:pPr>
            <w:r>
              <w:t>其中：财政    资金</w:t>
            </w:r>
          </w:p>
        </w:tc>
        <w:tc>
          <w:tcPr>
            <w:tcW w:w="1304" w:type="dxa"/>
            <w:vAlign w:val="center"/>
          </w:tcPr>
          <w:p w14:paraId="01056768">
            <w:pPr>
              <w:pStyle w:val="12"/>
            </w:pPr>
            <w:r>
              <w:t>130.00</w:t>
            </w:r>
          </w:p>
        </w:tc>
        <w:tc>
          <w:tcPr>
            <w:tcW w:w="1276" w:type="dxa"/>
            <w:vAlign w:val="center"/>
          </w:tcPr>
          <w:p w14:paraId="41242663">
            <w:pPr>
              <w:pStyle w:val="13"/>
            </w:pPr>
            <w:r>
              <w:t>其他资金</w:t>
            </w:r>
          </w:p>
        </w:tc>
        <w:tc>
          <w:tcPr>
            <w:tcW w:w="1843" w:type="dxa"/>
            <w:vAlign w:val="center"/>
          </w:tcPr>
          <w:p w14:paraId="394E40B3">
            <w:pPr>
              <w:pStyle w:val="12"/>
            </w:pPr>
          </w:p>
        </w:tc>
      </w:tr>
      <w:tr w14:paraId="1BADF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024C5"/>
        </w:tc>
        <w:tc>
          <w:tcPr>
            <w:tcW w:w="8617" w:type="dxa"/>
            <w:gridSpan w:val="6"/>
            <w:vAlign w:val="center"/>
          </w:tcPr>
          <w:p w14:paraId="56049F01">
            <w:pPr>
              <w:pStyle w:val="12"/>
            </w:pPr>
            <w:r>
              <w:t>保障招商项目正常进行</w:t>
            </w:r>
          </w:p>
        </w:tc>
      </w:tr>
      <w:tr w14:paraId="61B6C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FC6E1">
            <w:pPr>
              <w:pStyle w:val="13"/>
            </w:pPr>
            <w:r>
              <w:t>资金支出计划（%）</w:t>
            </w:r>
          </w:p>
        </w:tc>
        <w:tc>
          <w:tcPr>
            <w:tcW w:w="2608" w:type="dxa"/>
            <w:gridSpan w:val="2"/>
            <w:vAlign w:val="center"/>
          </w:tcPr>
          <w:p w14:paraId="02C0B7CE">
            <w:pPr>
              <w:pStyle w:val="13"/>
            </w:pPr>
            <w:r>
              <w:t>3月底</w:t>
            </w:r>
          </w:p>
        </w:tc>
        <w:tc>
          <w:tcPr>
            <w:tcW w:w="1587" w:type="dxa"/>
            <w:vAlign w:val="center"/>
          </w:tcPr>
          <w:p w14:paraId="4A764339">
            <w:pPr>
              <w:pStyle w:val="13"/>
            </w:pPr>
            <w:r>
              <w:t>6月底</w:t>
            </w:r>
          </w:p>
        </w:tc>
        <w:tc>
          <w:tcPr>
            <w:tcW w:w="1304" w:type="dxa"/>
            <w:vAlign w:val="center"/>
          </w:tcPr>
          <w:p w14:paraId="1954EC5A">
            <w:pPr>
              <w:pStyle w:val="13"/>
            </w:pPr>
            <w:r>
              <w:t>10月底</w:t>
            </w:r>
          </w:p>
        </w:tc>
        <w:tc>
          <w:tcPr>
            <w:tcW w:w="3118" w:type="dxa"/>
            <w:gridSpan w:val="2"/>
            <w:vAlign w:val="center"/>
          </w:tcPr>
          <w:p w14:paraId="24E685B1">
            <w:pPr>
              <w:pStyle w:val="13"/>
            </w:pPr>
            <w:r>
              <w:t>12月底</w:t>
            </w:r>
          </w:p>
        </w:tc>
      </w:tr>
      <w:tr w14:paraId="201F2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A741F"/>
        </w:tc>
        <w:tc>
          <w:tcPr>
            <w:tcW w:w="2608" w:type="dxa"/>
            <w:gridSpan w:val="2"/>
            <w:vAlign w:val="center"/>
          </w:tcPr>
          <w:p w14:paraId="2A20FEBB">
            <w:pPr>
              <w:pStyle w:val="14"/>
            </w:pPr>
            <w:r>
              <w:t>25%</w:t>
            </w:r>
          </w:p>
        </w:tc>
        <w:tc>
          <w:tcPr>
            <w:tcW w:w="1587" w:type="dxa"/>
            <w:vAlign w:val="center"/>
          </w:tcPr>
          <w:p w14:paraId="6FAA08C1">
            <w:pPr>
              <w:pStyle w:val="14"/>
            </w:pPr>
            <w:r>
              <w:t>50%</w:t>
            </w:r>
          </w:p>
        </w:tc>
        <w:tc>
          <w:tcPr>
            <w:tcW w:w="1304" w:type="dxa"/>
            <w:vAlign w:val="center"/>
          </w:tcPr>
          <w:p w14:paraId="4B343B3B">
            <w:pPr>
              <w:pStyle w:val="14"/>
            </w:pPr>
            <w:r>
              <w:t>75%</w:t>
            </w:r>
          </w:p>
        </w:tc>
        <w:tc>
          <w:tcPr>
            <w:tcW w:w="3118" w:type="dxa"/>
            <w:gridSpan w:val="2"/>
            <w:vAlign w:val="center"/>
          </w:tcPr>
          <w:p w14:paraId="494643C0">
            <w:pPr>
              <w:pStyle w:val="14"/>
            </w:pPr>
            <w:r>
              <w:t>100%</w:t>
            </w:r>
          </w:p>
        </w:tc>
      </w:tr>
      <w:tr w14:paraId="77636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9EA8C">
            <w:pPr>
              <w:pStyle w:val="13"/>
            </w:pPr>
            <w:r>
              <w:t>绩效目标</w:t>
            </w:r>
          </w:p>
        </w:tc>
        <w:tc>
          <w:tcPr>
            <w:tcW w:w="8617" w:type="dxa"/>
            <w:gridSpan w:val="6"/>
            <w:vAlign w:val="center"/>
          </w:tcPr>
          <w:p w14:paraId="6C91BDCD">
            <w:pPr>
              <w:pStyle w:val="12"/>
            </w:pPr>
            <w:r>
              <w:t>1.保障招商项目正常进行</w:t>
            </w:r>
          </w:p>
        </w:tc>
      </w:tr>
    </w:tbl>
    <w:p w14:paraId="0EFADE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15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38516">
            <w:pPr>
              <w:pStyle w:val="13"/>
            </w:pPr>
            <w:r>
              <w:t>一级指标</w:t>
            </w:r>
          </w:p>
        </w:tc>
        <w:tc>
          <w:tcPr>
            <w:tcW w:w="1276" w:type="dxa"/>
            <w:vAlign w:val="center"/>
          </w:tcPr>
          <w:p w14:paraId="0BDA1442">
            <w:pPr>
              <w:pStyle w:val="13"/>
            </w:pPr>
            <w:r>
              <w:t>二级指标</w:t>
            </w:r>
          </w:p>
        </w:tc>
        <w:tc>
          <w:tcPr>
            <w:tcW w:w="1332" w:type="dxa"/>
            <w:vAlign w:val="center"/>
          </w:tcPr>
          <w:p w14:paraId="7F7B8311">
            <w:pPr>
              <w:pStyle w:val="13"/>
            </w:pPr>
            <w:r>
              <w:t>三级指标</w:t>
            </w:r>
          </w:p>
        </w:tc>
        <w:tc>
          <w:tcPr>
            <w:tcW w:w="2891" w:type="dxa"/>
            <w:vAlign w:val="center"/>
          </w:tcPr>
          <w:p w14:paraId="2B15BDDD">
            <w:pPr>
              <w:pStyle w:val="13"/>
            </w:pPr>
            <w:r>
              <w:t>绩效指标描述</w:t>
            </w:r>
          </w:p>
        </w:tc>
        <w:tc>
          <w:tcPr>
            <w:tcW w:w="1276" w:type="dxa"/>
            <w:vAlign w:val="center"/>
          </w:tcPr>
          <w:p w14:paraId="21CF2F7D">
            <w:pPr>
              <w:pStyle w:val="13"/>
            </w:pPr>
            <w:r>
              <w:t>指标值</w:t>
            </w:r>
          </w:p>
        </w:tc>
        <w:tc>
          <w:tcPr>
            <w:tcW w:w="1843" w:type="dxa"/>
            <w:vAlign w:val="center"/>
          </w:tcPr>
          <w:p w14:paraId="23EDC6CB">
            <w:pPr>
              <w:pStyle w:val="13"/>
            </w:pPr>
            <w:r>
              <w:t>指标值确定依据</w:t>
            </w:r>
          </w:p>
        </w:tc>
      </w:tr>
      <w:tr w14:paraId="7117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AB683">
            <w:pPr>
              <w:pStyle w:val="14"/>
            </w:pPr>
            <w:r>
              <w:t>产出指标</w:t>
            </w:r>
          </w:p>
        </w:tc>
        <w:tc>
          <w:tcPr>
            <w:tcW w:w="1276" w:type="dxa"/>
            <w:vAlign w:val="center"/>
          </w:tcPr>
          <w:p w14:paraId="3DB2A3B5">
            <w:pPr>
              <w:pStyle w:val="12"/>
            </w:pPr>
            <w:r>
              <w:t>数量指标</w:t>
            </w:r>
          </w:p>
        </w:tc>
        <w:tc>
          <w:tcPr>
            <w:tcW w:w="1332" w:type="dxa"/>
            <w:vAlign w:val="center"/>
          </w:tcPr>
          <w:p w14:paraId="51DB1F36">
            <w:pPr>
              <w:pStyle w:val="12"/>
            </w:pPr>
            <w:r>
              <w:t>举办招商引资活动数量（个）</w:t>
            </w:r>
          </w:p>
        </w:tc>
        <w:tc>
          <w:tcPr>
            <w:tcW w:w="2891" w:type="dxa"/>
            <w:vAlign w:val="center"/>
          </w:tcPr>
          <w:p w14:paraId="4CCE1CEC">
            <w:pPr>
              <w:pStyle w:val="12"/>
            </w:pPr>
            <w:r>
              <w:t>举办招商引资活动数量（个）</w:t>
            </w:r>
          </w:p>
        </w:tc>
        <w:tc>
          <w:tcPr>
            <w:tcW w:w="1276" w:type="dxa"/>
            <w:vAlign w:val="center"/>
          </w:tcPr>
          <w:p w14:paraId="38B598AC">
            <w:pPr>
              <w:pStyle w:val="12"/>
            </w:pPr>
            <w:r>
              <w:t>≥2次</w:t>
            </w:r>
          </w:p>
        </w:tc>
        <w:tc>
          <w:tcPr>
            <w:tcW w:w="1843" w:type="dxa"/>
            <w:vAlign w:val="center"/>
          </w:tcPr>
          <w:p w14:paraId="7B9BBDCF">
            <w:pPr>
              <w:pStyle w:val="12"/>
            </w:pPr>
            <w:r>
              <w:t>年度预算安排</w:t>
            </w:r>
          </w:p>
        </w:tc>
      </w:tr>
      <w:tr w14:paraId="3EFC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936B9"/>
        </w:tc>
        <w:tc>
          <w:tcPr>
            <w:tcW w:w="1276" w:type="dxa"/>
            <w:vAlign w:val="center"/>
          </w:tcPr>
          <w:p w14:paraId="7F3A2345">
            <w:pPr>
              <w:pStyle w:val="12"/>
            </w:pPr>
            <w:r>
              <w:t>质量指标</w:t>
            </w:r>
          </w:p>
        </w:tc>
        <w:tc>
          <w:tcPr>
            <w:tcW w:w="1332" w:type="dxa"/>
            <w:vAlign w:val="center"/>
          </w:tcPr>
          <w:p w14:paraId="2D9CD507">
            <w:pPr>
              <w:pStyle w:val="12"/>
            </w:pPr>
            <w:r>
              <w:t xml:space="preserve"> 招商项目优质率</w:t>
            </w:r>
          </w:p>
        </w:tc>
        <w:tc>
          <w:tcPr>
            <w:tcW w:w="2891" w:type="dxa"/>
            <w:vAlign w:val="center"/>
          </w:tcPr>
          <w:p w14:paraId="765F0C2E">
            <w:pPr>
              <w:pStyle w:val="12"/>
            </w:pPr>
            <w:r>
              <w:t xml:space="preserve">  招商项目优质率</w:t>
            </w:r>
          </w:p>
        </w:tc>
        <w:tc>
          <w:tcPr>
            <w:tcW w:w="1276" w:type="dxa"/>
            <w:vAlign w:val="center"/>
          </w:tcPr>
          <w:p w14:paraId="7B2DA887">
            <w:pPr>
              <w:pStyle w:val="12"/>
            </w:pPr>
            <w:r>
              <w:t>≥95%</w:t>
            </w:r>
          </w:p>
        </w:tc>
        <w:tc>
          <w:tcPr>
            <w:tcW w:w="1843" w:type="dxa"/>
            <w:vAlign w:val="center"/>
          </w:tcPr>
          <w:p w14:paraId="3C3746D1">
            <w:pPr>
              <w:pStyle w:val="12"/>
            </w:pPr>
            <w:r>
              <w:t>年度预算安排</w:t>
            </w:r>
          </w:p>
        </w:tc>
      </w:tr>
      <w:tr w14:paraId="7C00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A3505"/>
        </w:tc>
        <w:tc>
          <w:tcPr>
            <w:tcW w:w="1276" w:type="dxa"/>
            <w:vAlign w:val="center"/>
          </w:tcPr>
          <w:p w14:paraId="12ECB589">
            <w:pPr>
              <w:pStyle w:val="12"/>
            </w:pPr>
            <w:r>
              <w:t>时效指标</w:t>
            </w:r>
          </w:p>
        </w:tc>
        <w:tc>
          <w:tcPr>
            <w:tcW w:w="1332" w:type="dxa"/>
            <w:vAlign w:val="center"/>
          </w:tcPr>
          <w:p w14:paraId="6DFCC8C2">
            <w:pPr>
              <w:pStyle w:val="12"/>
            </w:pPr>
            <w:r>
              <w:t>完成工作任务及时性</w:t>
            </w:r>
          </w:p>
        </w:tc>
        <w:tc>
          <w:tcPr>
            <w:tcW w:w="2891" w:type="dxa"/>
            <w:vAlign w:val="center"/>
          </w:tcPr>
          <w:p w14:paraId="7B1565D0">
            <w:pPr>
              <w:pStyle w:val="12"/>
            </w:pPr>
            <w:r>
              <w:t>完成工作任务及时性</w:t>
            </w:r>
          </w:p>
        </w:tc>
        <w:tc>
          <w:tcPr>
            <w:tcW w:w="1276" w:type="dxa"/>
            <w:vAlign w:val="center"/>
          </w:tcPr>
          <w:p w14:paraId="56070FD8">
            <w:pPr>
              <w:pStyle w:val="12"/>
            </w:pPr>
            <w:r>
              <w:t>及时完成</w:t>
            </w:r>
          </w:p>
        </w:tc>
        <w:tc>
          <w:tcPr>
            <w:tcW w:w="1843" w:type="dxa"/>
            <w:vAlign w:val="center"/>
          </w:tcPr>
          <w:p w14:paraId="369C340B">
            <w:pPr>
              <w:pStyle w:val="12"/>
            </w:pPr>
            <w:r>
              <w:t>年度预算安排</w:t>
            </w:r>
          </w:p>
        </w:tc>
      </w:tr>
      <w:tr w14:paraId="4A74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43A59"/>
        </w:tc>
        <w:tc>
          <w:tcPr>
            <w:tcW w:w="1276" w:type="dxa"/>
            <w:vAlign w:val="center"/>
          </w:tcPr>
          <w:p w14:paraId="25D09A47">
            <w:pPr>
              <w:pStyle w:val="12"/>
            </w:pPr>
            <w:r>
              <w:t>成本指标</w:t>
            </w:r>
          </w:p>
        </w:tc>
        <w:tc>
          <w:tcPr>
            <w:tcW w:w="1332" w:type="dxa"/>
            <w:vAlign w:val="center"/>
          </w:tcPr>
          <w:p w14:paraId="6D1A385D">
            <w:pPr>
              <w:pStyle w:val="12"/>
            </w:pPr>
            <w:r>
              <w:t>完成工作所需成本</w:t>
            </w:r>
          </w:p>
        </w:tc>
        <w:tc>
          <w:tcPr>
            <w:tcW w:w="2891" w:type="dxa"/>
            <w:vAlign w:val="center"/>
          </w:tcPr>
          <w:p w14:paraId="0B7B6DA3">
            <w:pPr>
              <w:pStyle w:val="12"/>
            </w:pPr>
            <w:r>
              <w:t>完成工作所需成本</w:t>
            </w:r>
          </w:p>
        </w:tc>
        <w:tc>
          <w:tcPr>
            <w:tcW w:w="1276" w:type="dxa"/>
            <w:vAlign w:val="center"/>
          </w:tcPr>
          <w:p w14:paraId="39A2B37E">
            <w:pPr>
              <w:pStyle w:val="12"/>
            </w:pPr>
            <w:r>
              <w:t>130万元</w:t>
            </w:r>
          </w:p>
        </w:tc>
        <w:tc>
          <w:tcPr>
            <w:tcW w:w="1843" w:type="dxa"/>
            <w:vAlign w:val="center"/>
          </w:tcPr>
          <w:p w14:paraId="318CEF46">
            <w:pPr>
              <w:pStyle w:val="12"/>
            </w:pPr>
            <w:r>
              <w:t>年度预算安排</w:t>
            </w:r>
          </w:p>
        </w:tc>
      </w:tr>
      <w:tr w14:paraId="093B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717E3">
            <w:pPr>
              <w:pStyle w:val="14"/>
            </w:pPr>
            <w:r>
              <w:t>效益指标</w:t>
            </w:r>
          </w:p>
        </w:tc>
        <w:tc>
          <w:tcPr>
            <w:tcW w:w="1276" w:type="dxa"/>
            <w:vAlign w:val="center"/>
          </w:tcPr>
          <w:p w14:paraId="4CFFE0E4">
            <w:pPr>
              <w:pStyle w:val="12"/>
            </w:pPr>
            <w:r>
              <w:t>经济效益指标</w:t>
            </w:r>
          </w:p>
        </w:tc>
        <w:tc>
          <w:tcPr>
            <w:tcW w:w="1332" w:type="dxa"/>
            <w:vAlign w:val="center"/>
          </w:tcPr>
          <w:p w14:paraId="05F9D923">
            <w:pPr>
              <w:pStyle w:val="12"/>
            </w:pPr>
            <w:r>
              <w:t>成本利用率</w:t>
            </w:r>
          </w:p>
        </w:tc>
        <w:tc>
          <w:tcPr>
            <w:tcW w:w="2891" w:type="dxa"/>
            <w:vAlign w:val="center"/>
          </w:tcPr>
          <w:p w14:paraId="09F83D7A">
            <w:pPr>
              <w:pStyle w:val="12"/>
            </w:pPr>
            <w:r>
              <w:t>成本利用率</w:t>
            </w:r>
          </w:p>
        </w:tc>
        <w:tc>
          <w:tcPr>
            <w:tcW w:w="1276" w:type="dxa"/>
            <w:vAlign w:val="center"/>
          </w:tcPr>
          <w:p w14:paraId="08228B7D">
            <w:pPr>
              <w:pStyle w:val="12"/>
            </w:pPr>
            <w:r>
              <w:t>≥95%</w:t>
            </w:r>
          </w:p>
        </w:tc>
        <w:tc>
          <w:tcPr>
            <w:tcW w:w="1843" w:type="dxa"/>
            <w:vAlign w:val="center"/>
          </w:tcPr>
          <w:p w14:paraId="52EB0BC5">
            <w:pPr>
              <w:pStyle w:val="12"/>
            </w:pPr>
            <w:r>
              <w:t>年度预算安排</w:t>
            </w:r>
          </w:p>
        </w:tc>
      </w:tr>
      <w:tr w14:paraId="7D6B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79FEF">
            <w:pPr>
              <w:pStyle w:val="14"/>
            </w:pPr>
            <w:r>
              <w:t>满意度指标</w:t>
            </w:r>
          </w:p>
        </w:tc>
        <w:tc>
          <w:tcPr>
            <w:tcW w:w="1276" w:type="dxa"/>
            <w:vAlign w:val="center"/>
          </w:tcPr>
          <w:p w14:paraId="4A514EAE">
            <w:pPr>
              <w:pStyle w:val="12"/>
            </w:pPr>
            <w:r>
              <w:t>服务对象满意度指标</w:t>
            </w:r>
          </w:p>
        </w:tc>
        <w:tc>
          <w:tcPr>
            <w:tcW w:w="1332" w:type="dxa"/>
            <w:vAlign w:val="center"/>
          </w:tcPr>
          <w:p w14:paraId="00C70908">
            <w:pPr>
              <w:pStyle w:val="12"/>
            </w:pPr>
            <w:r>
              <w:t>满意度</w:t>
            </w:r>
          </w:p>
        </w:tc>
        <w:tc>
          <w:tcPr>
            <w:tcW w:w="2891" w:type="dxa"/>
            <w:vAlign w:val="center"/>
          </w:tcPr>
          <w:p w14:paraId="65402B1D">
            <w:pPr>
              <w:pStyle w:val="12"/>
            </w:pPr>
            <w:r>
              <w:t>满意度</w:t>
            </w:r>
          </w:p>
        </w:tc>
        <w:tc>
          <w:tcPr>
            <w:tcW w:w="1276" w:type="dxa"/>
            <w:vAlign w:val="center"/>
          </w:tcPr>
          <w:p w14:paraId="76EB9E28">
            <w:pPr>
              <w:pStyle w:val="12"/>
            </w:pPr>
            <w:r>
              <w:t>≥95%</w:t>
            </w:r>
          </w:p>
        </w:tc>
        <w:tc>
          <w:tcPr>
            <w:tcW w:w="1843" w:type="dxa"/>
            <w:vAlign w:val="center"/>
          </w:tcPr>
          <w:p w14:paraId="4423A95E">
            <w:pPr>
              <w:pStyle w:val="12"/>
            </w:pPr>
            <w:r>
              <w:t>年度预算安排</w:t>
            </w:r>
          </w:p>
        </w:tc>
      </w:tr>
    </w:tbl>
    <w:p w14:paraId="2CA34EDB">
      <w:pPr>
        <w:sectPr>
          <w:pgSz w:w="11900" w:h="16840"/>
          <w:pgMar w:top="1984" w:right="1304" w:bottom="1134" w:left="1304" w:header="720" w:footer="720" w:gutter="0"/>
          <w:cols w:space="720" w:num="1"/>
        </w:sectPr>
      </w:pPr>
    </w:p>
    <w:p w14:paraId="27FB87AA">
      <w:pPr>
        <w:jc w:val="center"/>
      </w:pPr>
    </w:p>
    <w:p w14:paraId="27227DB6">
      <w:pPr>
        <w:ind w:firstLine="560"/>
        <w:outlineLvl w:val="3"/>
      </w:pPr>
      <w:bookmarkStart w:id="11" w:name="_Toc_4_4_0000000012"/>
      <w:r>
        <w:rPr>
          <w:rFonts w:ascii="方正仿宋_GBK" w:hAnsi="方正仿宋_GBK" w:eastAsia="方正仿宋_GBK" w:cs="方正仿宋_GBK"/>
          <w:color w:val="000000"/>
          <w:sz w:val="28"/>
        </w:rPr>
        <w:t>9.驻点招商引资工作经费绩效目标表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913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A92E3E">
            <w:pPr>
              <w:pStyle w:val="11"/>
            </w:pPr>
            <w:r>
              <w:t>366003乐亭县商务和投资促进局投资促进中心</w:t>
            </w:r>
          </w:p>
        </w:tc>
        <w:tc>
          <w:tcPr>
            <w:tcW w:w="1843" w:type="dxa"/>
            <w:tcBorders>
              <w:top w:val="single" w:color="FFFFFF" w:sz="6" w:space="0"/>
              <w:left w:val="single" w:color="FFFFFF" w:sz="6" w:space="0"/>
              <w:right w:val="single" w:color="FFFFFF" w:sz="6" w:space="0"/>
            </w:tcBorders>
            <w:vAlign w:val="center"/>
          </w:tcPr>
          <w:p w14:paraId="35114082">
            <w:pPr>
              <w:pStyle w:val="10"/>
            </w:pPr>
            <w:r>
              <w:t>单位：万元</w:t>
            </w:r>
          </w:p>
        </w:tc>
      </w:tr>
      <w:tr w14:paraId="7F78E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05CC3">
            <w:pPr>
              <w:pStyle w:val="13"/>
            </w:pPr>
            <w:r>
              <w:t>项目编码</w:t>
            </w:r>
          </w:p>
        </w:tc>
        <w:tc>
          <w:tcPr>
            <w:tcW w:w="2608" w:type="dxa"/>
            <w:gridSpan w:val="2"/>
            <w:vAlign w:val="center"/>
          </w:tcPr>
          <w:p w14:paraId="0AAE3BFF">
            <w:pPr>
              <w:pStyle w:val="12"/>
            </w:pPr>
            <w:r>
              <w:t>13022524P0026DJ10017B</w:t>
            </w:r>
          </w:p>
        </w:tc>
        <w:tc>
          <w:tcPr>
            <w:tcW w:w="1587" w:type="dxa"/>
            <w:vAlign w:val="center"/>
          </w:tcPr>
          <w:p w14:paraId="7098BB54">
            <w:pPr>
              <w:pStyle w:val="13"/>
            </w:pPr>
            <w:r>
              <w:t>项目名称</w:t>
            </w:r>
          </w:p>
        </w:tc>
        <w:tc>
          <w:tcPr>
            <w:tcW w:w="4422" w:type="dxa"/>
            <w:gridSpan w:val="3"/>
            <w:vAlign w:val="center"/>
          </w:tcPr>
          <w:p w14:paraId="7E524057">
            <w:pPr>
              <w:pStyle w:val="12"/>
            </w:pPr>
            <w:r>
              <w:t>驻点招商引资工作经费</w:t>
            </w:r>
          </w:p>
        </w:tc>
      </w:tr>
      <w:tr w14:paraId="61D2B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76BC4">
            <w:pPr>
              <w:pStyle w:val="13"/>
            </w:pPr>
            <w:r>
              <w:t>预算规模及资金用途</w:t>
            </w:r>
          </w:p>
        </w:tc>
        <w:tc>
          <w:tcPr>
            <w:tcW w:w="1276" w:type="dxa"/>
            <w:vAlign w:val="center"/>
          </w:tcPr>
          <w:p w14:paraId="3AC5A422">
            <w:pPr>
              <w:pStyle w:val="13"/>
            </w:pPr>
            <w:r>
              <w:t>预算数</w:t>
            </w:r>
          </w:p>
        </w:tc>
        <w:tc>
          <w:tcPr>
            <w:tcW w:w="1332" w:type="dxa"/>
            <w:vAlign w:val="center"/>
          </w:tcPr>
          <w:p w14:paraId="720F5298">
            <w:pPr>
              <w:pStyle w:val="12"/>
            </w:pPr>
            <w:r>
              <w:t>150.00</w:t>
            </w:r>
          </w:p>
        </w:tc>
        <w:tc>
          <w:tcPr>
            <w:tcW w:w="1587" w:type="dxa"/>
            <w:vAlign w:val="center"/>
          </w:tcPr>
          <w:p w14:paraId="5703D24E">
            <w:pPr>
              <w:pStyle w:val="13"/>
            </w:pPr>
            <w:r>
              <w:t>其中：财政    资金</w:t>
            </w:r>
          </w:p>
        </w:tc>
        <w:tc>
          <w:tcPr>
            <w:tcW w:w="1304" w:type="dxa"/>
            <w:vAlign w:val="center"/>
          </w:tcPr>
          <w:p w14:paraId="127B982C">
            <w:pPr>
              <w:pStyle w:val="12"/>
            </w:pPr>
            <w:r>
              <w:t>150.00</w:t>
            </w:r>
          </w:p>
        </w:tc>
        <w:tc>
          <w:tcPr>
            <w:tcW w:w="1276" w:type="dxa"/>
            <w:vAlign w:val="center"/>
          </w:tcPr>
          <w:p w14:paraId="6C685E26">
            <w:pPr>
              <w:pStyle w:val="13"/>
            </w:pPr>
            <w:r>
              <w:t>其他资金</w:t>
            </w:r>
          </w:p>
        </w:tc>
        <w:tc>
          <w:tcPr>
            <w:tcW w:w="1843" w:type="dxa"/>
            <w:vAlign w:val="center"/>
          </w:tcPr>
          <w:p w14:paraId="2D07D545">
            <w:pPr>
              <w:pStyle w:val="12"/>
            </w:pPr>
          </w:p>
        </w:tc>
      </w:tr>
      <w:tr w14:paraId="3BC89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FB904"/>
        </w:tc>
        <w:tc>
          <w:tcPr>
            <w:tcW w:w="8617" w:type="dxa"/>
            <w:gridSpan w:val="6"/>
            <w:vAlign w:val="center"/>
          </w:tcPr>
          <w:p w14:paraId="4A48787A">
            <w:pPr>
              <w:pStyle w:val="12"/>
            </w:pPr>
            <w:r>
              <w:t>保障招商人员工作正常进行</w:t>
            </w:r>
          </w:p>
        </w:tc>
      </w:tr>
      <w:tr w14:paraId="35750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07BB9">
            <w:pPr>
              <w:pStyle w:val="13"/>
            </w:pPr>
            <w:r>
              <w:t>资金支出计划（%）</w:t>
            </w:r>
          </w:p>
        </w:tc>
        <w:tc>
          <w:tcPr>
            <w:tcW w:w="2608" w:type="dxa"/>
            <w:gridSpan w:val="2"/>
            <w:vAlign w:val="center"/>
          </w:tcPr>
          <w:p w14:paraId="0EB7FD5F">
            <w:pPr>
              <w:pStyle w:val="13"/>
            </w:pPr>
            <w:r>
              <w:t>3月底</w:t>
            </w:r>
          </w:p>
        </w:tc>
        <w:tc>
          <w:tcPr>
            <w:tcW w:w="1587" w:type="dxa"/>
            <w:vAlign w:val="center"/>
          </w:tcPr>
          <w:p w14:paraId="675B13AE">
            <w:pPr>
              <w:pStyle w:val="13"/>
            </w:pPr>
            <w:r>
              <w:t>6月底</w:t>
            </w:r>
          </w:p>
        </w:tc>
        <w:tc>
          <w:tcPr>
            <w:tcW w:w="1304" w:type="dxa"/>
            <w:vAlign w:val="center"/>
          </w:tcPr>
          <w:p w14:paraId="5D835784">
            <w:pPr>
              <w:pStyle w:val="13"/>
            </w:pPr>
            <w:r>
              <w:t>10月底</w:t>
            </w:r>
          </w:p>
        </w:tc>
        <w:tc>
          <w:tcPr>
            <w:tcW w:w="3118" w:type="dxa"/>
            <w:gridSpan w:val="2"/>
            <w:vAlign w:val="center"/>
          </w:tcPr>
          <w:p w14:paraId="0FC43B6F">
            <w:pPr>
              <w:pStyle w:val="13"/>
            </w:pPr>
            <w:r>
              <w:t>12月底</w:t>
            </w:r>
          </w:p>
        </w:tc>
      </w:tr>
      <w:tr w14:paraId="4BC43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48964"/>
        </w:tc>
        <w:tc>
          <w:tcPr>
            <w:tcW w:w="2608" w:type="dxa"/>
            <w:gridSpan w:val="2"/>
            <w:vAlign w:val="center"/>
          </w:tcPr>
          <w:p w14:paraId="19C5B1F3">
            <w:pPr>
              <w:pStyle w:val="14"/>
            </w:pPr>
            <w:r>
              <w:t>25%</w:t>
            </w:r>
          </w:p>
        </w:tc>
        <w:tc>
          <w:tcPr>
            <w:tcW w:w="1587" w:type="dxa"/>
            <w:vAlign w:val="center"/>
          </w:tcPr>
          <w:p w14:paraId="78780B23">
            <w:pPr>
              <w:pStyle w:val="14"/>
            </w:pPr>
            <w:r>
              <w:t>50%</w:t>
            </w:r>
          </w:p>
        </w:tc>
        <w:tc>
          <w:tcPr>
            <w:tcW w:w="1304" w:type="dxa"/>
            <w:vAlign w:val="center"/>
          </w:tcPr>
          <w:p w14:paraId="023ABD11">
            <w:pPr>
              <w:pStyle w:val="14"/>
            </w:pPr>
            <w:r>
              <w:t>75%</w:t>
            </w:r>
          </w:p>
        </w:tc>
        <w:tc>
          <w:tcPr>
            <w:tcW w:w="3118" w:type="dxa"/>
            <w:gridSpan w:val="2"/>
            <w:vAlign w:val="center"/>
          </w:tcPr>
          <w:p w14:paraId="46147FFD">
            <w:pPr>
              <w:pStyle w:val="14"/>
            </w:pPr>
            <w:r>
              <w:t>100%</w:t>
            </w:r>
          </w:p>
        </w:tc>
      </w:tr>
      <w:tr w14:paraId="67B86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1BAE5">
            <w:pPr>
              <w:pStyle w:val="13"/>
            </w:pPr>
            <w:r>
              <w:t>绩效目标</w:t>
            </w:r>
          </w:p>
        </w:tc>
        <w:tc>
          <w:tcPr>
            <w:tcW w:w="8617" w:type="dxa"/>
            <w:gridSpan w:val="6"/>
            <w:vAlign w:val="center"/>
          </w:tcPr>
          <w:p w14:paraId="399A0B1D">
            <w:pPr>
              <w:pStyle w:val="12"/>
            </w:pPr>
            <w:r>
              <w:t>1.保障招商人员工作正常进行</w:t>
            </w:r>
          </w:p>
        </w:tc>
      </w:tr>
    </w:tbl>
    <w:p w14:paraId="130CE5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A10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1CD45">
            <w:pPr>
              <w:pStyle w:val="13"/>
            </w:pPr>
            <w:r>
              <w:t>一级指标</w:t>
            </w:r>
          </w:p>
        </w:tc>
        <w:tc>
          <w:tcPr>
            <w:tcW w:w="1276" w:type="dxa"/>
            <w:vAlign w:val="center"/>
          </w:tcPr>
          <w:p w14:paraId="55C38FCA">
            <w:pPr>
              <w:pStyle w:val="13"/>
            </w:pPr>
            <w:r>
              <w:t>二级指标</w:t>
            </w:r>
          </w:p>
        </w:tc>
        <w:tc>
          <w:tcPr>
            <w:tcW w:w="1332" w:type="dxa"/>
            <w:vAlign w:val="center"/>
          </w:tcPr>
          <w:p w14:paraId="26030FC2">
            <w:pPr>
              <w:pStyle w:val="13"/>
            </w:pPr>
            <w:r>
              <w:t>三级指标</w:t>
            </w:r>
          </w:p>
        </w:tc>
        <w:tc>
          <w:tcPr>
            <w:tcW w:w="2891" w:type="dxa"/>
            <w:vAlign w:val="center"/>
          </w:tcPr>
          <w:p w14:paraId="7B6778FF">
            <w:pPr>
              <w:pStyle w:val="13"/>
            </w:pPr>
            <w:r>
              <w:t>绩效指标描述</w:t>
            </w:r>
          </w:p>
        </w:tc>
        <w:tc>
          <w:tcPr>
            <w:tcW w:w="1276" w:type="dxa"/>
            <w:vAlign w:val="center"/>
          </w:tcPr>
          <w:p w14:paraId="6855200A">
            <w:pPr>
              <w:pStyle w:val="13"/>
            </w:pPr>
            <w:r>
              <w:t>指标值</w:t>
            </w:r>
          </w:p>
        </w:tc>
        <w:tc>
          <w:tcPr>
            <w:tcW w:w="1843" w:type="dxa"/>
            <w:vAlign w:val="center"/>
          </w:tcPr>
          <w:p w14:paraId="57FE7A65">
            <w:pPr>
              <w:pStyle w:val="13"/>
            </w:pPr>
            <w:r>
              <w:t>指标值确定依据</w:t>
            </w:r>
          </w:p>
        </w:tc>
      </w:tr>
      <w:tr w14:paraId="1A850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496C1">
            <w:pPr>
              <w:pStyle w:val="14"/>
            </w:pPr>
            <w:r>
              <w:t>产出指标</w:t>
            </w:r>
          </w:p>
        </w:tc>
        <w:tc>
          <w:tcPr>
            <w:tcW w:w="1276" w:type="dxa"/>
            <w:vAlign w:val="center"/>
          </w:tcPr>
          <w:p w14:paraId="688400C6">
            <w:pPr>
              <w:pStyle w:val="12"/>
            </w:pPr>
            <w:r>
              <w:t>数量指标</w:t>
            </w:r>
          </w:p>
        </w:tc>
        <w:tc>
          <w:tcPr>
            <w:tcW w:w="1332" w:type="dxa"/>
            <w:vAlign w:val="center"/>
          </w:tcPr>
          <w:p w14:paraId="0E4AE3E3">
            <w:pPr>
              <w:pStyle w:val="12"/>
            </w:pPr>
            <w:r>
              <w:t xml:space="preserve"> 驻点招商人员人数</w:t>
            </w:r>
          </w:p>
        </w:tc>
        <w:tc>
          <w:tcPr>
            <w:tcW w:w="2891" w:type="dxa"/>
            <w:vAlign w:val="center"/>
          </w:tcPr>
          <w:p w14:paraId="284479CD">
            <w:pPr>
              <w:pStyle w:val="12"/>
            </w:pPr>
            <w:r>
              <w:t xml:space="preserve">  驻点招商人员人数</w:t>
            </w:r>
          </w:p>
        </w:tc>
        <w:tc>
          <w:tcPr>
            <w:tcW w:w="1276" w:type="dxa"/>
            <w:vAlign w:val="center"/>
          </w:tcPr>
          <w:p w14:paraId="0B67CFD2">
            <w:pPr>
              <w:pStyle w:val="12"/>
            </w:pPr>
            <w:r>
              <w:t>9人</w:t>
            </w:r>
          </w:p>
        </w:tc>
        <w:tc>
          <w:tcPr>
            <w:tcW w:w="1843" w:type="dxa"/>
            <w:vAlign w:val="center"/>
          </w:tcPr>
          <w:p w14:paraId="65F2544F">
            <w:pPr>
              <w:pStyle w:val="12"/>
            </w:pPr>
            <w:r>
              <w:t>年度预算安排</w:t>
            </w:r>
          </w:p>
        </w:tc>
      </w:tr>
      <w:tr w14:paraId="48C8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F238F"/>
        </w:tc>
        <w:tc>
          <w:tcPr>
            <w:tcW w:w="1276" w:type="dxa"/>
            <w:vAlign w:val="center"/>
          </w:tcPr>
          <w:p w14:paraId="0C640C59">
            <w:pPr>
              <w:pStyle w:val="12"/>
            </w:pPr>
            <w:r>
              <w:t>质量指标</w:t>
            </w:r>
          </w:p>
        </w:tc>
        <w:tc>
          <w:tcPr>
            <w:tcW w:w="1332" w:type="dxa"/>
            <w:vAlign w:val="center"/>
          </w:tcPr>
          <w:p w14:paraId="03C223B2">
            <w:pPr>
              <w:pStyle w:val="12"/>
            </w:pPr>
            <w:r>
              <w:t>资金到位率</w:t>
            </w:r>
          </w:p>
        </w:tc>
        <w:tc>
          <w:tcPr>
            <w:tcW w:w="2891" w:type="dxa"/>
            <w:vAlign w:val="center"/>
          </w:tcPr>
          <w:p w14:paraId="54355982">
            <w:pPr>
              <w:pStyle w:val="12"/>
            </w:pPr>
            <w:r>
              <w:t>资金到位率</w:t>
            </w:r>
          </w:p>
        </w:tc>
        <w:tc>
          <w:tcPr>
            <w:tcW w:w="1276" w:type="dxa"/>
            <w:vAlign w:val="center"/>
          </w:tcPr>
          <w:p w14:paraId="4525EC89">
            <w:pPr>
              <w:pStyle w:val="12"/>
            </w:pPr>
            <w:r>
              <w:t>100%</w:t>
            </w:r>
          </w:p>
        </w:tc>
        <w:tc>
          <w:tcPr>
            <w:tcW w:w="1843" w:type="dxa"/>
            <w:vAlign w:val="center"/>
          </w:tcPr>
          <w:p w14:paraId="087B1D30">
            <w:pPr>
              <w:pStyle w:val="12"/>
            </w:pPr>
            <w:r>
              <w:t>年度预算安排</w:t>
            </w:r>
          </w:p>
        </w:tc>
      </w:tr>
      <w:tr w14:paraId="7AD6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E14AD"/>
        </w:tc>
        <w:tc>
          <w:tcPr>
            <w:tcW w:w="1276" w:type="dxa"/>
            <w:vAlign w:val="center"/>
          </w:tcPr>
          <w:p w14:paraId="53805D9D">
            <w:pPr>
              <w:pStyle w:val="12"/>
            </w:pPr>
            <w:r>
              <w:t>时效指标</w:t>
            </w:r>
          </w:p>
        </w:tc>
        <w:tc>
          <w:tcPr>
            <w:tcW w:w="1332" w:type="dxa"/>
            <w:vAlign w:val="center"/>
          </w:tcPr>
          <w:p w14:paraId="6643E8F3">
            <w:pPr>
              <w:pStyle w:val="12"/>
            </w:pPr>
            <w:r>
              <w:t>资金拨付时限</w:t>
            </w:r>
          </w:p>
        </w:tc>
        <w:tc>
          <w:tcPr>
            <w:tcW w:w="2891" w:type="dxa"/>
            <w:vAlign w:val="center"/>
          </w:tcPr>
          <w:p w14:paraId="5702B687">
            <w:pPr>
              <w:pStyle w:val="12"/>
            </w:pPr>
            <w:r>
              <w:t>资金拨付时限</w:t>
            </w:r>
          </w:p>
        </w:tc>
        <w:tc>
          <w:tcPr>
            <w:tcW w:w="1276" w:type="dxa"/>
            <w:vAlign w:val="center"/>
          </w:tcPr>
          <w:p w14:paraId="4FB77A5C">
            <w:pPr>
              <w:pStyle w:val="12"/>
            </w:pPr>
            <w:r>
              <w:t>按时拨付</w:t>
            </w:r>
          </w:p>
        </w:tc>
        <w:tc>
          <w:tcPr>
            <w:tcW w:w="1843" w:type="dxa"/>
            <w:vAlign w:val="center"/>
          </w:tcPr>
          <w:p w14:paraId="62A7E2AC">
            <w:pPr>
              <w:pStyle w:val="12"/>
            </w:pPr>
            <w:r>
              <w:t>年度预算安排</w:t>
            </w:r>
          </w:p>
        </w:tc>
      </w:tr>
      <w:tr w14:paraId="316A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961DC"/>
        </w:tc>
        <w:tc>
          <w:tcPr>
            <w:tcW w:w="1276" w:type="dxa"/>
            <w:vAlign w:val="center"/>
          </w:tcPr>
          <w:p w14:paraId="4D26A68D">
            <w:pPr>
              <w:pStyle w:val="12"/>
            </w:pPr>
            <w:r>
              <w:t>成本指标</w:t>
            </w:r>
          </w:p>
        </w:tc>
        <w:tc>
          <w:tcPr>
            <w:tcW w:w="1332" w:type="dxa"/>
            <w:vAlign w:val="center"/>
          </w:tcPr>
          <w:p w14:paraId="4CFA28AD">
            <w:pPr>
              <w:pStyle w:val="12"/>
            </w:pPr>
            <w:r>
              <w:t>项目预算控制数</w:t>
            </w:r>
          </w:p>
        </w:tc>
        <w:tc>
          <w:tcPr>
            <w:tcW w:w="2891" w:type="dxa"/>
            <w:vAlign w:val="center"/>
          </w:tcPr>
          <w:p w14:paraId="3C9AAB4A">
            <w:pPr>
              <w:pStyle w:val="12"/>
            </w:pPr>
            <w:r>
              <w:t>项目预算控制数</w:t>
            </w:r>
          </w:p>
        </w:tc>
        <w:tc>
          <w:tcPr>
            <w:tcW w:w="1276" w:type="dxa"/>
            <w:vAlign w:val="center"/>
          </w:tcPr>
          <w:p w14:paraId="6C31F44C">
            <w:pPr>
              <w:pStyle w:val="12"/>
            </w:pPr>
            <w:r>
              <w:t>150万元</w:t>
            </w:r>
          </w:p>
        </w:tc>
        <w:tc>
          <w:tcPr>
            <w:tcW w:w="1843" w:type="dxa"/>
            <w:vAlign w:val="center"/>
          </w:tcPr>
          <w:p w14:paraId="17883AE5">
            <w:pPr>
              <w:pStyle w:val="12"/>
            </w:pPr>
            <w:r>
              <w:t>年度预算安排</w:t>
            </w:r>
          </w:p>
        </w:tc>
      </w:tr>
      <w:tr w14:paraId="1F8C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51E9C">
            <w:pPr>
              <w:pStyle w:val="14"/>
            </w:pPr>
            <w:r>
              <w:t>效益指标</w:t>
            </w:r>
          </w:p>
        </w:tc>
        <w:tc>
          <w:tcPr>
            <w:tcW w:w="1276" w:type="dxa"/>
            <w:vAlign w:val="center"/>
          </w:tcPr>
          <w:p w14:paraId="6EC4A535">
            <w:pPr>
              <w:pStyle w:val="12"/>
            </w:pPr>
            <w:r>
              <w:t>经济效益指标</w:t>
            </w:r>
          </w:p>
        </w:tc>
        <w:tc>
          <w:tcPr>
            <w:tcW w:w="1332" w:type="dxa"/>
            <w:vAlign w:val="center"/>
          </w:tcPr>
          <w:p w14:paraId="7BC8673C">
            <w:pPr>
              <w:pStyle w:val="12"/>
            </w:pPr>
            <w:r>
              <w:t>综合利用率</w:t>
            </w:r>
          </w:p>
        </w:tc>
        <w:tc>
          <w:tcPr>
            <w:tcW w:w="2891" w:type="dxa"/>
            <w:vAlign w:val="center"/>
          </w:tcPr>
          <w:p w14:paraId="16FF55B7">
            <w:pPr>
              <w:pStyle w:val="12"/>
            </w:pPr>
            <w:r>
              <w:t>综合利用率</w:t>
            </w:r>
          </w:p>
        </w:tc>
        <w:tc>
          <w:tcPr>
            <w:tcW w:w="1276" w:type="dxa"/>
            <w:vAlign w:val="center"/>
          </w:tcPr>
          <w:p w14:paraId="22D42FD1">
            <w:pPr>
              <w:pStyle w:val="12"/>
            </w:pPr>
            <w:r>
              <w:t>≥95%</w:t>
            </w:r>
          </w:p>
        </w:tc>
        <w:tc>
          <w:tcPr>
            <w:tcW w:w="1843" w:type="dxa"/>
            <w:vAlign w:val="center"/>
          </w:tcPr>
          <w:p w14:paraId="4459A8A8">
            <w:pPr>
              <w:pStyle w:val="12"/>
            </w:pPr>
            <w:r>
              <w:t>年度预算安排</w:t>
            </w:r>
          </w:p>
        </w:tc>
      </w:tr>
      <w:tr w14:paraId="65F7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E3A4F">
            <w:pPr>
              <w:pStyle w:val="14"/>
            </w:pPr>
            <w:r>
              <w:t>满意度指标</w:t>
            </w:r>
          </w:p>
        </w:tc>
        <w:tc>
          <w:tcPr>
            <w:tcW w:w="1276" w:type="dxa"/>
            <w:vAlign w:val="center"/>
          </w:tcPr>
          <w:p w14:paraId="53DE53F2">
            <w:pPr>
              <w:pStyle w:val="12"/>
            </w:pPr>
            <w:r>
              <w:t>服务对象满意度指标</w:t>
            </w:r>
          </w:p>
        </w:tc>
        <w:tc>
          <w:tcPr>
            <w:tcW w:w="1332" w:type="dxa"/>
            <w:vAlign w:val="center"/>
          </w:tcPr>
          <w:p w14:paraId="3849FDFD">
            <w:pPr>
              <w:pStyle w:val="12"/>
            </w:pPr>
            <w:r>
              <w:t>满意度</w:t>
            </w:r>
          </w:p>
        </w:tc>
        <w:tc>
          <w:tcPr>
            <w:tcW w:w="2891" w:type="dxa"/>
            <w:vAlign w:val="center"/>
          </w:tcPr>
          <w:p w14:paraId="6E71E431">
            <w:pPr>
              <w:pStyle w:val="12"/>
            </w:pPr>
            <w:r>
              <w:t>满意度</w:t>
            </w:r>
          </w:p>
        </w:tc>
        <w:tc>
          <w:tcPr>
            <w:tcW w:w="1276" w:type="dxa"/>
            <w:vAlign w:val="center"/>
          </w:tcPr>
          <w:p w14:paraId="6F319B78">
            <w:pPr>
              <w:pStyle w:val="12"/>
            </w:pPr>
            <w:r>
              <w:t>≥95%</w:t>
            </w:r>
          </w:p>
        </w:tc>
        <w:tc>
          <w:tcPr>
            <w:tcW w:w="1843" w:type="dxa"/>
            <w:vAlign w:val="center"/>
          </w:tcPr>
          <w:p w14:paraId="35153AF0">
            <w:pPr>
              <w:pStyle w:val="12"/>
            </w:pPr>
            <w:r>
              <w:t>年度预算安排</w:t>
            </w:r>
          </w:p>
        </w:tc>
      </w:tr>
    </w:tbl>
    <w:p w14:paraId="6DBF229C"/>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EDD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56F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0D1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9F7E">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0311">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A2E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C80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405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4D"/>
    <w:rsid w:val="009B7038"/>
    <w:rsid w:val="00A24F4D"/>
    <w:rsid w:val="6442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15307</Words>
  <Characters>16112</Characters>
  <Lines>128</Lines>
  <Paragraphs>36</Paragraphs>
  <TotalTime>0</TotalTime>
  <ScaleCrop>false</ScaleCrop>
  <LinksUpToDate>false</LinksUpToDate>
  <CharactersWithSpaces>16203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2024-12-11T07:22:00Z</dcterms:created>
  <dc:creator>Administrator</dc:creator>
  <cp:lastModifiedBy>自此相忘也相望。</cp:lastModifiedBy>
  <dcterms:modified xsi:type="dcterms:W3CDTF">2024-12-11T07:25:33Z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96B03E81D98D419DB50B74D1AF75702D_12</vt:lpwstr>
  </property>
</Properties>
</file>