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一、乐亭县交通运输局本级收支预算</w:t>
      </w:r>
      <w:r>
        <w:tab/>
      </w:r>
      <w:r>
        <w:fldChar w:fldCharType="begin"/>
      </w:r>
      <w:r>
        <w:instrText xml:space="preserve">PAGEREF _Toc_4_4_0000000001 \h</w:instrText>
      </w:r>
      <w:r>
        <w:fldChar w:fldCharType="separate"/>
      </w:r>
      <w:r>
        <w:t>1</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二、乐亭县交通运输局地方道路站收支预算</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b w:val="0"/>
        </w:rPr>
        <w:t>三、乐亭县交通运输局公路站收支预算</w:t>
      </w:r>
      <w:r>
        <w:tab/>
      </w:r>
      <w:r>
        <w:rPr>
          <w:rFonts w:hint="eastAsia"/>
          <w:lang w:val="en-US" w:eastAsia="zh-CN"/>
        </w:rPr>
        <w:t>6</w:t>
      </w:r>
      <w:r>
        <w:fldChar w:fldCharType="end"/>
      </w:r>
      <w:r>
        <w:rPr>
          <w:rFonts w:hint="eastAsia"/>
          <w:lang w:val="en-US" w:eastAsia="zh-CN"/>
        </w:rPr>
        <w:t>3</w:t>
      </w:r>
    </w:p>
    <w:p>
      <w:pPr>
        <w:jc w:val="both"/>
        <w:outlineLvl w:val="0"/>
      </w:pPr>
      <w:r>
        <w:fldChar w:fldCharType="end"/>
      </w:r>
    </w:p>
    <w:p>
      <w:pPr>
        <w:jc w:val="center"/>
        <w:outlineLvl w:val="3"/>
        <w:rPr>
          <w:rFonts w:hint="eastAsia" w:ascii="方正小标宋_GBK" w:hAnsi="方正小标宋_GBK" w:eastAsia="方正小标宋_GBK" w:cs="方正小标宋_GBK"/>
          <w:color w:val="000000"/>
          <w:sz w:val="44"/>
          <w:lang w:val="en-US" w:eastAsia="zh-CN"/>
        </w:rPr>
      </w:pPr>
      <w:bookmarkStart w:id="0" w:name="_Toc_4_4_0000000019"/>
    </w:p>
    <w:p>
      <w:pPr>
        <w:jc w:val="center"/>
        <w:outlineLvl w:val="3"/>
        <w:rPr>
          <w:rFonts w:hint="eastAsia" w:ascii="方正小标宋_GBK" w:hAnsi="方正小标宋_GBK" w:eastAsia="方正小标宋_GBK" w:cs="方正小标宋_GBK"/>
          <w:color w:val="000000"/>
          <w:sz w:val="44"/>
          <w:lang w:val="en-US" w:eastAsia="zh-CN"/>
        </w:rPr>
      </w:pPr>
    </w:p>
    <w:p>
      <w:pPr>
        <w:jc w:val="center"/>
        <w:outlineLvl w:val="3"/>
        <w:rPr>
          <w:rFonts w:hint="eastAsia" w:ascii="方正小标宋_GBK" w:hAnsi="方正小标宋_GBK" w:eastAsia="方正小标宋_GBK" w:cs="方正小标宋_GBK"/>
          <w:color w:val="000000"/>
          <w:sz w:val="44"/>
          <w:lang w:val="en-US" w:eastAsia="zh-CN"/>
        </w:rPr>
      </w:pPr>
    </w:p>
    <w:p>
      <w:pPr>
        <w:jc w:val="center"/>
        <w:outlineLvl w:val="3"/>
        <w:rPr>
          <w:rFonts w:hint="eastAsia" w:ascii="方正小标宋_GBK" w:hAnsi="方正小标宋_GBK" w:eastAsia="方正小标宋_GBK" w:cs="方正小标宋_GBK"/>
          <w:color w:val="000000"/>
          <w:sz w:val="44"/>
          <w:lang w:val="en-US" w:eastAsia="zh-CN"/>
        </w:rPr>
      </w:pPr>
    </w:p>
    <w:p>
      <w:pPr>
        <w:jc w:val="center"/>
        <w:outlineLvl w:val="3"/>
        <w:rPr>
          <w:rFonts w:hint="eastAsia" w:ascii="方正小标宋_GBK" w:hAnsi="方正小标宋_GBK" w:eastAsia="方正小标宋_GBK" w:cs="方正小标宋_GBK"/>
          <w:color w:val="000000"/>
          <w:sz w:val="44"/>
          <w:lang w:val="en-US" w:eastAsia="zh-CN"/>
        </w:rPr>
      </w:pPr>
    </w:p>
    <w:p>
      <w:pPr>
        <w:jc w:val="center"/>
        <w:outlineLvl w:val="3"/>
        <w:rPr>
          <w:rFonts w:hint="eastAsia" w:ascii="方正小标宋_GBK" w:hAnsi="方正小标宋_GBK" w:eastAsia="方正小标宋_GBK" w:cs="方正小标宋_GBK"/>
          <w:color w:val="000000"/>
          <w:sz w:val="44"/>
          <w:lang w:val="en-US" w:eastAsia="zh-CN"/>
        </w:rPr>
      </w:pPr>
    </w:p>
    <w:p>
      <w:pPr>
        <w:jc w:val="center"/>
        <w:outlineLvl w:val="3"/>
        <w:rPr>
          <w:rFonts w:hint="eastAsia" w:ascii="方正小标宋_GBK" w:hAnsi="方正小标宋_GBK" w:eastAsia="方正小标宋_GBK" w:cs="方正小标宋_GBK"/>
          <w:color w:val="000000"/>
          <w:sz w:val="44"/>
          <w:lang w:val="en-US" w:eastAsia="zh-CN"/>
        </w:rPr>
      </w:pPr>
    </w:p>
    <w:p>
      <w:pPr>
        <w:jc w:val="center"/>
        <w:outlineLvl w:val="3"/>
        <w:rPr>
          <w:rFonts w:hint="eastAsia" w:ascii="方正小标宋_GBK" w:hAnsi="方正小标宋_GBK" w:eastAsia="方正小标宋_GBK" w:cs="方正小标宋_GBK"/>
          <w:color w:val="000000"/>
          <w:sz w:val="44"/>
          <w:lang w:val="en-US" w:eastAsia="zh-CN"/>
        </w:rPr>
      </w:pPr>
    </w:p>
    <w:p>
      <w:pPr>
        <w:jc w:val="center"/>
        <w:outlineLvl w:val="3"/>
        <w:rPr>
          <w:rFonts w:hint="eastAsia" w:ascii="方正小标宋_GBK" w:hAnsi="方正小标宋_GBK" w:eastAsia="方正小标宋_GBK" w:cs="方正小标宋_GBK"/>
          <w:color w:val="000000"/>
          <w:sz w:val="44"/>
          <w:lang w:val="en-US" w:eastAsia="zh-CN"/>
        </w:rPr>
      </w:pPr>
    </w:p>
    <w:p>
      <w:pPr>
        <w:jc w:val="center"/>
        <w:outlineLvl w:val="3"/>
        <w:rPr>
          <w:rFonts w:hint="eastAsia" w:ascii="方正小标宋_GBK" w:hAnsi="方正小标宋_GBK" w:eastAsia="方正小标宋_GBK" w:cs="方正小标宋_GBK"/>
          <w:color w:val="000000"/>
          <w:sz w:val="44"/>
          <w:lang w:val="en-US" w:eastAsia="zh-CN"/>
        </w:rPr>
      </w:pPr>
    </w:p>
    <w:p>
      <w:pPr>
        <w:jc w:val="center"/>
        <w:outlineLvl w:val="3"/>
        <w:rPr>
          <w:rFonts w:hint="eastAsia" w:ascii="方正小标宋_GBK" w:hAnsi="方正小标宋_GBK" w:eastAsia="方正小标宋_GBK" w:cs="方正小标宋_GBK"/>
          <w:color w:val="000000"/>
          <w:sz w:val="44"/>
          <w:lang w:val="en-US" w:eastAsia="zh-CN"/>
        </w:rPr>
      </w:pPr>
    </w:p>
    <w:p>
      <w:pPr>
        <w:jc w:val="center"/>
        <w:outlineLvl w:val="3"/>
      </w:pPr>
      <w:r>
        <w:rPr>
          <w:rFonts w:hint="eastAsia" w:ascii="方正小标宋_GBK" w:hAnsi="方正小标宋_GBK" w:eastAsia="方正小标宋_GBK" w:cs="方正小标宋_GBK"/>
          <w:color w:val="000000"/>
          <w:sz w:val="44"/>
          <w:lang w:val="en-US" w:eastAsia="zh-CN"/>
        </w:rPr>
        <w:t>一</w:t>
      </w:r>
      <w:r>
        <w:rPr>
          <w:rFonts w:hint="eastAsia" w:ascii="方正小标宋_GBK" w:hAnsi="方正小标宋_GBK" w:eastAsia="方正小标宋_GBK" w:cs="方正小标宋_GBK"/>
          <w:color w:val="000000"/>
          <w:sz w:val="44"/>
          <w:lang w:val="uk-UA"/>
        </w:rPr>
        <w:t>、乐亭县交通运输局收支预算</w:t>
      </w:r>
      <w:bookmarkEnd w:id="0"/>
    </w:p>
    <w:p>
      <w:pPr>
        <w:jc w:val="center"/>
        <w:outlineLvl w:val="4"/>
      </w:pPr>
      <w:r>
        <w:rPr>
          <w:rFonts w:hint="eastAsia" w:ascii="方正小标宋_GBK" w:hAnsi="方正小标宋_GBK" w:eastAsia="方正小标宋_GBK" w:cs="方正小标宋_GBK"/>
          <w:color w:val="000000"/>
          <w:sz w:val="36"/>
          <w:lang w:val="uk-UA"/>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348002</w:t>
            </w:r>
            <w:r>
              <w:rPr>
                <w:rFonts w:hint="eastAsia"/>
                <w:lang w:val="uk-UA"/>
              </w:rPr>
              <w:t>乐亭县交通运输局</w:t>
            </w:r>
          </w:p>
        </w:tc>
        <w:tc>
          <w:tcPr>
            <w:tcW w:w="2126"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6661"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4786.28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3848.96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4786.28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124.00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348002</w:t>
            </w:r>
            <w:r>
              <w:rPr>
                <w:rFonts w:hint="eastAsia"/>
                <w:lang w:val="uk-UA"/>
              </w:rPr>
              <w:t>乐亭县交通运输局</w:t>
            </w:r>
          </w:p>
        </w:tc>
        <w:tc>
          <w:tcPr>
            <w:tcW w:w="3402"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669" w:type="dxa"/>
            <w:gridSpan w:val="5"/>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w:t>
            </w:r>
            <w:r>
              <w:rPr>
                <w:rFonts w:hint="eastAsia"/>
              </w:rPr>
              <w:t xml:space="preserve">    </w:t>
            </w:r>
            <w:r>
              <w:rPr>
                <w:rFonts w:hint="eastAsia"/>
                <w:lang w:val="uk-UA"/>
              </w:rPr>
              <w:t>编码</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4786.28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4786.28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事业单位离退休</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348.30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348.30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348.30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210.05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210.05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210.05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105.02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105.02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105.02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行政单位医疗</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95.18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95.18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95.18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2101103</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145.23</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145.23</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145.23</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3848.96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3724.96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3724.96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公路水路运输</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2566.96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2566.96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2566.96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行政运行</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公路建设</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465.00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465.00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465.00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交通运输信息化建设</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2140110</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公路和运输安全</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2140112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公路运输管理</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21499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其他交通运输支出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1158.00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1158.00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2149901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公共交通运营补助</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448.00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324.00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324.00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2149999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其他交通运输支出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834.00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834.00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834.00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348002</w:t>
            </w:r>
            <w:r>
              <w:rPr>
                <w:rFonts w:hint="eastAsia"/>
                <w:lang w:val="uk-UA"/>
              </w:rPr>
              <w:t>乐亭县交通运输局</w:t>
            </w:r>
          </w:p>
        </w:tc>
        <w:tc>
          <w:tcPr>
            <w:tcW w:w="2721"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443" w:type="dxa"/>
            <w:gridSpan w:val="4"/>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w:t>
            </w:r>
            <w:r>
              <w:rPr>
                <w:rFonts w:hint="eastAsia"/>
              </w:rPr>
              <w:t xml:space="preserve">    </w:t>
            </w:r>
            <w:r>
              <w:rPr>
                <w:rFonts w:hint="eastAsia"/>
                <w:lang w:val="uk-UA"/>
              </w:rPr>
              <w:t>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72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443"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2935.28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1975.00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事业单位离退休</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348.30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348.30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210.05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210.05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105.02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105.02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95.18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95.18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145.23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145.23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3848.96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1975.00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公路水路运输</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2566.96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693.00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行政运行</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公路建设</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465.00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465.00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交通运输信息化建设</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公路和运输安全</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公路运输管理</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其他交通运输支出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2149901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公共交通运营补助</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448.00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448.00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2149999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其他交通运输支出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834.00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834.00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348002</w:t>
            </w:r>
            <w:r>
              <w:rPr>
                <w:rFonts w:hint="eastAsia"/>
                <w:lang w:val="uk-UA"/>
              </w:rPr>
              <w:t>乐亭县交通运输局</w:t>
            </w:r>
          </w:p>
        </w:tc>
        <w:tc>
          <w:tcPr>
            <w:tcW w:w="3402"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896" w:type="dxa"/>
            <w:gridSpan w:val="4"/>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4786.28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3848.96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3848.96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4786.28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124.00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124.00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348002</w:t>
            </w:r>
            <w:r>
              <w:rPr>
                <w:rFonts w:hint="eastAsia"/>
                <w:lang w:val="uk-UA"/>
              </w:rPr>
              <w:t>乐亭县交通运输局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4910.28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2935.28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663.37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事业单位离退休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348.30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348.30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210.05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210.05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105.02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105.02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240.41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95.18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95.18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145.23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145.23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3848.96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公路水路运输</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2566.96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行政运行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公路建设</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465.00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交通运输信息化建设</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公路和运输安全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公路运输管理</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其他交通运输支出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2149901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公共交通运营补助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448.00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2149999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其他交通运输支出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834.00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348002</w:t>
            </w:r>
            <w:r>
              <w:rPr>
                <w:rFonts w:hint="eastAsia"/>
                <w:lang w:val="uk-UA"/>
              </w:rPr>
              <w:t>乐亭县交通运输局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人员经费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2935.28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2776.01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159.27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2228.42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2228.42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基本工资</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683.45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683.45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67.28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67.28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128.99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128.99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伙食补助费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绩效工资</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535.60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535.60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210.05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210.05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105.02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105.02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95.18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95.18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145.23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145.23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19.04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19.04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157.54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11.04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11.04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159.27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办公费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16.12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印刷费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电费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邮电费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6.49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取暖费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20.70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差旅费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30215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会议费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0.13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30216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培训费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0.46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30231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102.06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30239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其他交通费用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547.59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547.59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离休费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0.40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0.40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退休费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347.90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347.90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抚恤金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生活补助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187.36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奖励金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6.75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6.75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348002</w:t>
            </w:r>
            <w:r>
              <w:rPr>
                <w:rFonts w:hint="eastAsia"/>
                <w:lang w:val="uk-UA"/>
              </w:rPr>
              <w:t>乐亭县交通运输局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ind w:firstLine="420"/>
      </w:pPr>
      <w:r>
        <w:rPr>
          <w:rFonts w:hint="eastAsia"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348002</w:t>
            </w:r>
            <w:r>
              <w:rPr>
                <w:rFonts w:hint="eastAsia"/>
                <w:lang w:val="uk-UA"/>
              </w:rPr>
              <w:t>乐亭县交通运输局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ind w:firstLine="420"/>
      </w:pPr>
      <w:r>
        <w:rPr>
          <w:rFonts w:hint="eastAsia"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eastAsia="zh-CN"/>
        </w:rPr>
        <w:tab/>
      </w: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7"/>
            </w:pPr>
            <w:r>
              <w:t>348002乐亭县交通运输局</w:t>
            </w:r>
          </w:p>
        </w:tc>
        <w:tc>
          <w:tcPr>
            <w:tcW w:w="2381" w:type="dxa"/>
            <w:tcBorders>
              <w:top w:val="single" w:color="FFFFFF" w:sz="6" w:space="0"/>
              <w:left w:val="single" w:color="FFFFFF" w:sz="6" w:space="0"/>
              <w:right w:val="single" w:color="FFFFFF" w:sz="6" w:space="0"/>
            </w:tcBorders>
            <w:noWrap w:val="0"/>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3798" w:type="dxa"/>
            <w:vMerge w:val="restart"/>
            <w:noWrap w:val="0"/>
            <w:vAlign w:val="center"/>
          </w:tcPr>
          <w:p>
            <w:pPr>
              <w:pStyle w:val="10"/>
            </w:pPr>
            <w:r>
              <w:t>项  目</w:t>
            </w:r>
          </w:p>
        </w:tc>
        <w:tc>
          <w:tcPr>
            <w:tcW w:w="9524" w:type="dxa"/>
            <w:gridSpan w:val="4"/>
            <w:noWrap w:val="0"/>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0"/>
            </w:pPr>
            <w:r>
              <w:t>合计</w:t>
            </w:r>
          </w:p>
        </w:tc>
        <w:tc>
          <w:tcPr>
            <w:tcW w:w="2381" w:type="dxa"/>
            <w:noWrap w:val="0"/>
            <w:vAlign w:val="center"/>
          </w:tcPr>
          <w:p>
            <w:pPr>
              <w:pStyle w:val="10"/>
            </w:pPr>
            <w:r>
              <w:t>一般公共预算              财政拨款</w:t>
            </w:r>
          </w:p>
        </w:tc>
        <w:tc>
          <w:tcPr>
            <w:tcW w:w="2381" w:type="dxa"/>
            <w:noWrap w:val="0"/>
            <w:vAlign w:val="center"/>
          </w:tcPr>
          <w:p>
            <w:pPr>
              <w:pStyle w:val="10"/>
            </w:pPr>
            <w:r>
              <w:t>政府性基金                  预算拨款</w:t>
            </w:r>
          </w:p>
        </w:tc>
        <w:tc>
          <w:tcPr>
            <w:tcW w:w="2381" w:type="dxa"/>
            <w:noWrap w:val="0"/>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0"/>
            </w:pPr>
            <w:r>
              <w:t>栏次</w:t>
            </w:r>
          </w:p>
        </w:tc>
        <w:tc>
          <w:tcPr>
            <w:tcW w:w="3798" w:type="dxa"/>
            <w:noWrap w:val="0"/>
            <w:vAlign w:val="center"/>
          </w:tcPr>
          <w:p>
            <w:pPr>
              <w:pStyle w:val="10"/>
            </w:pPr>
            <w:r>
              <w:t>1</w:t>
            </w:r>
          </w:p>
        </w:tc>
        <w:tc>
          <w:tcPr>
            <w:tcW w:w="2381" w:type="dxa"/>
            <w:noWrap w:val="0"/>
            <w:vAlign w:val="center"/>
          </w:tcPr>
          <w:p>
            <w:pPr>
              <w:pStyle w:val="10"/>
            </w:pPr>
            <w:r>
              <w:t>2</w:t>
            </w:r>
          </w:p>
        </w:tc>
        <w:tc>
          <w:tcPr>
            <w:tcW w:w="2381" w:type="dxa"/>
            <w:noWrap w:val="0"/>
            <w:vAlign w:val="center"/>
          </w:tcPr>
          <w:p>
            <w:pPr>
              <w:pStyle w:val="10"/>
            </w:pPr>
            <w:r>
              <w:t>3</w:t>
            </w:r>
          </w:p>
        </w:tc>
        <w:tc>
          <w:tcPr>
            <w:tcW w:w="2381" w:type="dxa"/>
            <w:noWrap w:val="0"/>
            <w:vAlign w:val="center"/>
          </w:tcPr>
          <w:p>
            <w:pPr>
              <w:pStyle w:val="10"/>
            </w:pPr>
            <w:r>
              <w:t>4</w:t>
            </w:r>
          </w:p>
        </w:tc>
        <w:tc>
          <w:tcPr>
            <w:tcW w:w="238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pPr>
            <w:r>
              <w:t>1</w:t>
            </w:r>
          </w:p>
        </w:tc>
        <w:tc>
          <w:tcPr>
            <w:tcW w:w="3798" w:type="dxa"/>
            <w:noWrap w:val="0"/>
            <w:vAlign w:val="center"/>
          </w:tcPr>
          <w:p>
            <w:pPr>
              <w:pStyle w:val="14"/>
            </w:pPr>
            <w:r>
              <w:t>合计</w:t>
            </w:r>
          </w:p>
        </w:tc>
        <w:tc>
          <w:tcPr>
            <w:tcW w:w="2381" w:type="dxa"/>
            <w:noWrap w:val="0"/>
            <w:vAlign w:val="center"/>
          </w:tcPr>
          <w:p>
            <w:pPr>
              <w:pStyle w:val="15"/>
              <w:rPr>
                <w:rFonts w:hint="eastAsia" w:eastAsia="宋体"/>
                <w:lang w:eastAsia="zh-CN"/>
              </w:rPr>
            </w:pPr>
            <w:r>
              <w:rPr>
                <w:rFonts w:hint="eastAsia" w:eastAsia="宋体"/>
                <w:lang w:eastAsia="zh-CN"/>
              </w:rPr>
              <w:t>102.06</w:t>
            </w:r>
          </w:p>
        </w:tc>
        <w:tc>
          <w:tcPr>
            <w:tcW w:w="2381" w:type="dxa"/>
            <w:noWrap w:val="0"/>
            <w:vAlign w:val="center"/>
          </w:tcPr>
          <w:p>
            <w:pPr>
              <w:pStyle w:val="15"/>
              <w:rPr>
                <w:rFonts w:hint="eastAsia" w:eastAsia="宋体"/>
                <w:lang w:eastAsia="zh-CN"/>
              </w:rPr>
            </w:pPr>
            <w:r>
              <w:rPr>
                <w:rFonts w:hint="eastAsia" w:eastAsia="宋体"/>
                <w:lang w:eastAsia="zh-CN"/>
              </w:rPr>
              <w:t>102.06</w:t>
            </w: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pPr>
            <w:r>
              <w:t>2</w:t>
            </w:r>
          </w:p>
        </w:tc>
        <w:tc>
          <w:tcPr>
            <w:tcW w:w="3798" w:type="dxa"/>
            <w:noWrap w:val="0"/>
            <w:vAlign w:val="center"/>
          </w:tcPr>
          <w:p>
            <w:pPr>
              <w:pStyle w:val="12"/>
            </w:pPr>
            <w:r>
              <w:t>“三公”经费小计</w:t>
            </w:r>
          </w:p>
        </w:tc>
        <w:tc>
          <w:tcPr>
            <w:tcW w:w="2381" w:type="dxa"/>
            <w:noWrap w:val="0"/>
            <w:vAlign w:val="center"/>
          </w:tcPr>
          <w:p>
            <w:pPr>
              <w:pStyle w:val="13"/>
              <w:rPr>
                <w:rFonts w:hint="default" w:eastAsia="方正书宋_GBK"/>
                <w:lang w:val="en-US" w:eastAsia="zh-CN"/>
              </w:rPr>
            </w:pPr>
            <w:r>
              <w:rPr>
                <w:rFonts w:hint="eastAsia"/>
                <w:lang w:val="en-US" w:eastAsia="zh-CN"/>
              </w:rPr>
              <w:t>102.06</w:t>
            </w:r>
          </w:p>
        </w:tc>
        <w:tc>
          <w:tcPr>
            <w:tcW w:w="2381" w:type="dxa"/>
            <w:noWrap w:val="0"/>
            <w:vAlign w:val="center"/>
          </w:tcPr>
          <w:p>
            <w:pPr>
              <w:pStyle w:val="13"/>
            </w:pPr>
            <w:r>
              <w:rPr>
                <w:rFonts w:hint="eastAsia"/>
                <w:lang w:val="en-US" w:eastAsia="zh-CN"/>
              </w:rPr>
              <w:t>102.06</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pPr>
            <w:r>
              <w:t>3</w:t>
            </w:r>
          </w:p>
        </w:tc>
        <w:tc>
          <w:tcPr>
            <w:tcW w:w="3798" w:type="dxa"/>
            <w:noWrap w:val="0"/>
            <w:vAlign w:val="center"/>
          </w:tcPr>
          <w:p>
            <w:pPr>
              <w:pStyle w:val="12"/>
            </w:pPr>
            <w:r>
              <w:t>一、因公出国（境）费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pPr>
            <w:r>
              <w:t>4</w:t>
            </w:r>
          </w:p>
        </w:tc>
        <w:tc>
          <w:tcPr>
            <w:tcW w:w="3798" w:type="dxa"/>
            <w:noWrap w:val="0"/>
            <w:vAlign w:val="center"/>
          </w:tcPr>
          <w:p>
            <w:pPr>
              <w:pStyle w:val="12"/>
            </w:pPr>
            <w:r>
              <w:t xml:space="preserve">    其中：教学科研人员因公出国（境）费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pPr>
            <w:r>
              <w:t>5</w:t>
            </w:r>
          </w:p>
        </w:tc>
        <w:tc>
          <w:tcPr>
            <w:tcW w:w="3798" w:type="dxa"/>
            <w:noWrap w:val="0"/>
            <w:vAlign w:val="center"/>
          </w:tcPr>
          <w:p>
            <w:pPr>
              <w:pStyle w:val="12"/>
            </w:pPr>
            <w:r>
              <w:t xml:space="preserve">          其他因公出国（境）费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pPr>
            <w:r>
              <w:t>6</w:t>
            </w:r>
          </w:p>
        </w:tc>
        <w:tc>
          <w:tcPr>
            <w:tcW w:w="3798" w:type="dxa"/>
            <w:noWrap w:val="0"/>
            <w:vAlign w:val="center"/>
          </w:tcPr>
          <w:p>
            <w:pPr>
              <w:pStyle w:val="12"/>
            </w:pPr>
            <w:r>
              <w:t>二、公务用车购置及运维费</w:t>
            </w:r>
          </w:p>
        </w:tc>
        <w:tc>
          <w:tcPr>
            <w:tcW w:w="2381" w:type="dxa"/>
            <w:noWrap w:val="0"/>
            <w:vAlign w:val="center"/>
          </w:tcPr>
          <w:p>
            <w:pPr>
              <w:pStyle w:val="13"/>
            </w:pPr>
            <w:r>
              <w:rPr>
                <w:rFonts w:hint="eastAsia"/>
                <w:lang w:val="en-US" w:eastAsia="zh-CN"/>
              </w:rPr>
              <w:t>102.06</w:t>
            </w:r>
          </w:p>
        </w:tc>
        <w:tc>
          <w:tcPr>
            <w:tcW w:w="2381" w:type="dxa"/>
            <w:noWrap w:val="0"/>
            <w:vAlign w:val="center"/>
          </w:tcPr>
          <w:p>
            <w:pPr>
              <w:pStyle w:val="13"/>
            </w:pPr>
            <w:r>
              <w:rPr>
                <w:rFonts w:hint="eastAsia"/>
                <w:lang w:val="en-US" w:eastAsia="zh-CN"/>
              </w:rPr>
              <w:t>102.06</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pPr>
            <w:r>
              <w:t>7</w:t>
            </w:r>
          </w:p>
        </w:tc>
        <w:tc>
          <w:tcPr>
            <w:tcW w:w="3798" w:type="dxa"/>
            <w:noWrap w:val="0"/>
            <w:vAlign w:val="center"/>
          </w:tcPr>
          <w:p>
            <w:pPr>
              <w:pStyle w:val="12"/>
            </w:pPr>
            <w:r>
              <w:t xml:space="preserve">    其中：公务用车购置费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pPr>
            <w:r>
              <w:t>8</w:t>
            </w:r>
          </w:p>
        </w:tc>
        <w:tc>
          <w:tcPr>
            <w:tcW w:w="3798" w:type="dxa"/>
            <w:noWrap w:val="0"/>
            <w:vAlign w:val="center"/>
          </w:tcPr>
          <w:p>
            <w:pPr>
              <w:pStyle w:val="12"/>
            </w:pPr>
            <w:r>
              <w:t xml:space="preserve">          公务用车运行维护费</w:t>
            </w:r>
          </w:p>
        </w:tc>
        <w:tc>
          <w:tcPr>
            <w:tcW w:w="2381" w:type="dxa"/>
            <w:noWrap w:val="0"/>
            <w:vAlign w:val="center"/>
          </w:tcPr>
          <w:p>
            <w:pPr>
              <w:pStyle w:val="13"/>
              <w:rPr>
                <w:lang w:eastAsia="zh-CN"/>
              </w:rPr>
            </w:pPr>
            <w:r>
              <w:t>102.</w:t>
            </w:r>
            <w:r>
              <w:rPr>
                <w:rFonts w:hint="eastAsia"/>
                <w:lang w:eastAsia="zh-CN"/>
              </w:rPr>
              <w:t>06</w:t>
            </w:r>
          </w:p>
        </w:tc>
        <w:tc>
          <w:tcPr>
            <w:tcW w:w="2381" w:type="dxa"/>
            <w:noWrap w:val="0"/>
            <w:vAlign w:val="center"/>
          </w:tcPr>
          <w:p>
            <w:pPr>
              <w:pStyle w:val="13"/>
              <w:rPr>
                <w:lang w:eastAsia="zh-CN"/>
              </w:rPr>
            </w:pPr>
            <w:r>
              <w:t>102.</w:t>
            </w:r>
            <w:r>
              <w:rPr>
                <w:rFonts w:hint="eastAsia"/>
                <w:lang w:eastAsia="zh-CN"/>
              </w:rPr>
              <w:t>06</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1"/>
            </w:pPr>
            <w:r>
              <w:t>9</w:t>
            </w:r>
          </w:p>
        </w:tc>
        <w:tc>
          <w:tcPr>
            <w:tcW w:w="3798" w:type="dxa"/>
            <w:noWrap w:val="0"/>
            <w:vAlign w:val="center"/>
          </w:tcPr>
          <w:p>
            <w:pPr>
              <w:pStyle w:val="12"/>
            </w:pPr>
            <w:r>
              <w:t>三、公务接待费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bl>
    <w:p>
      <w:pPr>
        <w:jc w:val="center"/>
        <w:outlineLvl w:val="4"/>
        <w:rPr>
          <w:lang w:eastAsia="zh-CN"/>
        </w:rPr>
      </w:pPr>
    </w:p>
    <w:p>
      <w:pPr>
        <w:ind w:firstLine="420"/>
      </w:pPr>
      <w:r>
        <w:rPr>
          <w:rFonts w:hint="eastAsia" w:ascii="方正书宋_GBK" w:hAnsi="方正书宋_GBK" w:eastAsia="方正书宋_GBK" w:cs="方正书宋_GBK"/>
          <w:color w:val="000000"/>
          <w:sz w:val="21"/>
          <w:lang w:val="uk-UA"/>
        </w:rPr>
        <w:t>注：无财政拨款</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三公</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经费支出表预算，空表列示。</w:t>
      </w:r>
    </w:p>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val="uk-UA"/>
        </w:rPr>
        <w:t>乐亭县交通运输局</w:t>
      </w:r>
      <w:r>
        <w:rPr>
          <w:rFonts w:hint="eastAsia"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hint="eastAsia" w:eastAsia="方正仿宋_GBK"/>
          <w:color w:val="000000"/>
          <w:sz w:val="28"/>
          <w:lang w:val="uk-UA"/>
        </w:rPr>
        <w:t>按照《</w:t>
      </w:r>
      <w:r>
        <w:rPr>
          <w:rFonts w:hint="eastAsia" w:eastAsia="方正仿宋_GBK"/>
          <w:color w:val="000000"/>
          <w:sz w:val="28"/>
          <w:lang w:val="uk-UA" w:eastAsia="zh-CN"/>
        </w:rPr>
        <w:t>中华人民共和国预算法</w:t>
      </w:r>
      <w:r>
        <w:rPr>
          <w:rFonts w:hint="eastAsia" w:eastAsia="方正仿宋_GBK"/>
          <w:color w:val="000000"/>
          <w:sz w:val="28"/>
          <w:lang w:val="uk-UA"/>
        </w:rPr>
        <w:t>》、《地方预决算公开操作规程》和《关于进一步推进预算公开工作的实施意见》规定，现将乐亭县交通运输局</w:t>
      </w:r>
      <w:r>
        <w:rPr>
          <w:rFonts w:eastAsia="方正仿宋_GBK"/>
          <w:color w:val="000000"/>
          <w:sz w:val="28"/>
        </w:rPr>
        <w:t>2023</w:t>
      </w:r>
      <w:r>
        <w:rPr>
          <w:rFonts w:hint="eastAsia"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pPr>
      <w:r>
        <w:rPr>
          <w:rFonts w:hint="eastAsia" w:ascii="方正楷体_GBK" w:hAnsi="方正楷体_GBK" w:eastAsia="方正楷体_GBK" w:cs="方正楷体_GBK"/>
          <w:b/>
          <w:color w:val="000000"/>
          <w:sz w:val="32"/>
          <w:lang w:val="uk-UA"/>
        </w:rPr>
        <w:t>单位职责：</w:t>
      </w:r>
    </w:p>
    <w:p>
      <w:pPr>
        <w:pStyle w:val="17"/>
      </w:pPr>
      <w:r>
        <w:t>1</w:t>
      </w:r>
      <w:r>
        <w:rPr>
          <w:rFonts w:hint="eastAsia"/>
          <w:lang w:val="uk-UA"/>
        </w:rPr>
        <w:t>会同有关部门推进全县综合交通运输体系建设，统筹规划公路发展，建立健全与全县综合交通运输体系相适应的制度体制机制，优化县内交通运输主通道和重要枢纽节点布局，</w:t>
      </w:r>
      <w:r>
        <w:rPr>
          <w:lang w:val="uk-UA"/>
        </w:rPr>
        <w:t xml:space="preserve"> </w:t>
      </w:r>
      <w:r>
        <w:rPr>
          <w:rFonts w:hint="eastAsia"/>
          <w:lang w:val="uk-UA"/>
        </w:rPr>
        <w:t>促进各种交通运输方式融合。</w:t>
      </w:r>
    </w:p>
    <w:p>
      <w:pPr>
        <w:pStyle w:val="17"/>
      </w:pPr>
      <w:r>
        <w:t>2</w:t>
      </w:r>
      <w:r>
        <w:rPr>
          <w:rFonts w:hint="eastAsia"/>
          <w:lang w:val="uk-UA"/>
        </w:rPr>
        <w:t>、会同有关部门组织拟订全县综合交通运输发展战略和政策，组织编制全县综合运输体系规划，拟订公路、民航发展战略、政策和规划并监督实施，指导综合交通运输枢纽规划和管理。参与拟订物流业发展战略和规划，拟订有关政策和标准并监督实施。</w:t>
      </w:r>
    </w:p>
    <w:p>
      <w:pPr>
        <w:pStyle w:val="17"/>
      </w:pPr>
      <w:r>
        <w:t>3</w:t>
      </w:r>
      <w:r>
        <w:rPr>
          <w:rFonts w:hint="eastAsia"/>
          <w:lang w:val="uk-UA"/>
        </w:rPr>
        <w:t>、负责交通运输综合行政执法政策标准制定、监督指导、重大案件查处和跨区域执法的组织协调工作。指导全县交通运输综合执法和队伍建设有关工作。指导全县交通运输行业体制改革工作。</w:t>
      </w:r>
    </w:p>
    <w:p>
      <w:pPr>
        <w:pStyle w:val="17"/>
      </w:pPr>
      <w:r>
        <w:t>4</w:t>
      </w:r>
      <w:r>
        <w:rPr>
          <w:rFonts w:hint="eastAsia"/>
          <w:lang w:val="uk-UA"/>
        </w:rPr>
        <w:t>、负责拟定全县综合交通运输标准，组织拟订并监督实施全县公路行业标准，协调衔接各种交通运输方式标准。</w:t>
      </w:r>
    </w:p>
    <w:p>
      <w:pPr>
        <w:pStyle w:val="17"/>
      </w:pPr>
      <w:r>
        <w:t>5</w:t>
      </w:r>
      <w:r>
        <w:rPr>
          <w:rFonts w:hint="eastAsia"/>
          <w:lang w:val="uk-UA"/>
        </w:rPr>
        <w:t>、承担全县道路运输市场监管责任。贯彻执行道路运输有关政策、准入退出制度、技术标准和运营规范并监督实施。指导城乡客运及有关设施规划和管理，指导城市客运工作。</w:t>
      </w:r>
    </w:p>
    <w:p>
      <w:pPr>
        <w:pStyle w:val="17"/>
      </w:pPr>
      <w:r>
        <w:t>6</w:t>
      </w:r>
      <w:r>
        <w:rPr>
          <w:rFonts w:hint="eastAsia"/>
          <w:lang w:val="uk-UA"/>
        </w:rPr>
        <w:t>、负责提出全县交通运输行业固定资产投资规模和方向、县财政资金安排意见，按县政府规定权限审批、核准县规划内和年度计划规模内的固定资产投资项目。负责交通国有资产管理和交通专项资金的管理、使用。指导行业内部审计工作。承担交通运输行业财政预算资金的绩效监督和管理工作。</w:t>
      </w:r>
    </w:p>
    <w:p>
      <w:pPr>
        <w:pStyle w:val="17"/>
      </w:pPr>
      <w:r>
        <w:t>7</w:t>
      </w:r>
      <w:r>
        <w:rPr>
          <w:rFonts w:hint="eastAsia"/>
          <w:lang w:val="uk-UA"/>
        </w:rPr>
        <w:t>、承担全县公路建设市场监管责任。贯彻执行公路建设相关政策、制度和技术标准并监督实施。组织协调公路有关重点工程建设、工程质量和安全生产监督管理工作，指导交通运输基础设施管理和维护。负责全县交通基本建设项目招投标活动的监督管理。负责县管收费公路管理。</w:t>
      </w:r>
    </w:p>
    <w:p>
      <w:pPr>
        <w:pStyle w:val="17"/>
      </w:pPr>
      <w:r>
        <w:t>8</w:t>
      </w:r>
      <w:r>
        <w:rPr>
          <w:rFonts w:hint="eastAsia"/>
          <w:lang w:val="uk-UA"/>
        </w:rPr>
        <w:t>、负责全县民航行业发展建设和管理的组织协调。</w:t>
      </w:r>
    </w:p>
    <w:p>
      <w:pPr>
        <w:pStyle w:val="17"/>
      </w:pPr>
      <w:r>
        <w:t>9</w:t>
      </w:r>
      <w:r>
        <w:rPr>
          <w:rFonts w:hint="eastAsia"/>
          <w:lang w:val="uk-UA"/>
        </w:rPr>
        <w:t>、指导全县公路行业安全生产和应急管理。按规定组织协调国家、省重点物资和紧急客货运输。负责县内国、省重点干线公路网运行监测和应急处理协调工作。承担国防交通战备工作。</w:t>
      </w:r>
    </w:p>
    <w:p>
      <w:pPr>
        <w:pStyle w:val="17"/>
      </w:pPr>
      <w:r>
        <w:t>10</w:t>
      </w:r>
      <w:r>
        <w:rPr>
          <w:rFonts w:hint="eastAsia"/>
          <w:lang w:val="uk-UA"/>
        </w:rPr>
        <w:t>、指导全县交通运输信息化建设。承担综合交通运输统计工作，监测分析交通运输运行情况，发布有关信息。指导公路行业环境保护和节能减排。</w:t>
      </w:r>
    </w:p>
    <w:p>
      <w:pPr>
        <w:pStyle w:val="17"/>
      </w:pPr>
      <w:r>
        <w:t>11</w:t>
      </w:r>
      <w:r>
        <w:rPr>
          <w:rFonts w:hint="eastAsia"/>
          <w:lang w:val="uk-UA"/>
        </w:rPr>
        <w:t>、负责拟定全县交通运输行业科技政策，贯彻执行相关技术标准和规范，组织科技开发，推动行业技术进步。指导行业教育培训工作。指导行业精神文明建设。</w:t>
      </w:r>
    </w:p>
    <w:p>
      <w:pPr>
        <w:pStyle w:val="17"/>
      </w:pPr>
      <w:r>
        <w:t>12</w:t>
      </w:r>
      <w:r>
        <w:rPr>
          <w:rFonts w:hint="eastAsia"/>
          <w:lang w:val="uk-UA"/>
        </w:rPr>
        <w:t>、负责全县交通运输行业涉外事宜，开展与国际和港澳台地区交通运输经济技术合作与交流。</w:t>
      </w:r>
    </w:p>
    <w:p>
      <w:pPr>
        <w:pStyle w:val="17"/>
      </w:pPr>
      <w:r>
        <w:t>13</w:t>
      </w:r>
      <w:r>
        <w:rPr>
          <w:rFonts w:hint="eastAsia"/>
          <w:lang w:val="uk-UA"/>
        </w:rPr>
        <w:t>、负责京津冀协同发展交通一体化组织协调工作。</w:t>
      </w:r>
    </w:p>
    <w:p>
      <w:pPr>
        <w:pStyle w:val="17"/>
      </w:pPr>
      <w:r>
        <w:t>14</w:t>
      </w:r>
      <w:r>
        <w:rPr>
          <w:rFonts w:hint="eastAsia"/>
          <w:lang w:val="uk-UA"/>
        </w:rPr>
        <w:t>、负责全县水路运输管理工作。</w:t>
      </w:r>
    </w:p>
    <w:p>
      <w:pPr>
        <w:pStyle w:val="17"/>
      </w:pPr>
      <w:r>
        <w:t>15</w:t>
      </w:r>
      <w:r>
        <w:rPr>
          <w:rFonts w:hint="eastAsia"/>
          <w:lang w:val="uk-UA"/>
        </w:rPr>
        <w:t>、负责全县渔船检验和监督管理工作。</w:t>
      </w:r>
    </w:p>
    <w:p>
      <w:pPr>
        <w:pStyle w:val="17"/>
        <w:rPr>
          <w:rFonts w:eastAsia="宋体"/>
          <w:lang w:val="uk-UA" w:eastAsia="zh-CN"/>
        </w:rPr>
      </w:pPr>
      <w:r>
        <w:t>16</w:t>
      </w:r>
      <w:r>
        <w:rPr>
          <w:rFonts w:hint="eastAsia"/>
          <w:lang w:val="uk-UA"/>
        </w:rPr>
        <w:t>、承办县委、县政府交办的其他任务</w:t>
      </w:r>
    </w:p>
    <w:p>
      <w:pPr>
        <w:pStyle w:val="17"/>
        <w:rPr>
          <w:rFonts w:eastAsia="宋体"/>
          <w:lang w:val="uk-UA" w:eastAsia="zh-CN"/>
        </w:rPr>
      </w:pPr>
    </w:p>
    <w:p>
      <w:pPr>
        <w:pStyle w:val="17"/>
        <w:rPr>
          <w:rFonts w:eastAsia="宋体"/>
          <w:lang w:val="uk-UA" w:eastAsia="zh-CN"/>
        </w:rPr>
      </w:pPr>
    </w:p>
    <w:p>
      <w:pPr>
        <w:pStyle w:val="17"/>
        <w:rPr>
          <w:rFonts w:eastAsia="宋体"/>
          <w:lang w:val="uk-UA" w:eastAsia="zh-CN"/>
        </w:rPr>
      </w:pPr>
    </w:p>
    <w:p>
      <w:pPr>
        <w:ind w:firstLine="640"/>
      </w:pPr>
      <w:r>
        <w:rPr>
          <w:rFonts w:hint="eastAsia" w:ascii="方正楷体_GBK" w:hAnsi="方正楷体_GBK" w:eastAsia="方正楷体_GBK" w:cs="方正楷体_GBK"/>
          <w:b/>
          <w:color w:val="000000"/>
          <w:sz w:val="32"/>
          <w:lang w:val="uk-UA"/>
        </w:rPr>
        <w:t>机构设置：</w:t>
      </w:r>
    </w:p>
    <w:p>
      <w:pPr>
        <w:jc w:val="center"/>
      </w:pPr>
      <w:r>
        <w:rPr>
          <w:rFonts w:hint="eastAsia" w:ascii="方正小标宋_GBK" w:hAnsi="方正小标宋_GBK" w:eastAsia="方正小标宋_GBK" w:cs="方正小标宋_GBK"/>
          <w:color w:val="000000"/>
          <w:sz w:val="32"/>
          <w:lang w:val="uk-UA"/>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单位名称</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单位性质</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单位规格</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乐亭县交通运输局</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正科级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财政性资金基本保证</w:t>
            </w:r>
          </w:p>
        </w:tc>
      </w:tr>
    </w:tbl>
    <w:p>
      <w:pPr>
        <w:pStyle w:val="17"/>
        <w:rPr>
          <w:rFonts w:eastAsia="宋体"/>
          <w:lang w:eastAsia="zh-CN"/>
        </w:rPr>
      </w:pPr>
    </w:p>
    <w:p>
      <w:pPr>
        <w:pStyle w:val="17"/>
        <w:rPr>
          <w:b/>
        </w:rPr>
      </w:pPr>
      <w:r>
        <w:rPr>
          <w:rFonts w:hint="eastAsia"/>
          <w:b/>
          <w:lang w:val="uk-UA"/>
        </w:rPr>
        <w:t>二、单位预算安排的总体情况</w:t>
      </w:r>
    </w:p>
    <w:p>
      <w:pPr>
        <w:pStyle w:val="17"/>
      </w:pPr>
      <w:r>
        <w:rPr>
          <w:rFonts w:hint="eastAsia"/>
          <w:lang w:val="uk-UA"/>
        </w:rPr>
        <w:t>按照预算管理有关规定，目前我单位预算的编制实行综合预算管理，即全部收入和支出都反映在预算中。</w:t>
      </w:r>
    </w:p>
    <w:p>
      <w:pPr>
        <w:pStyle w:val="17"/>
      </w:pPr>
      <w:r>
        <w:t>1</w:t>
      </w:r>
      <w:r>
        <w:rPr>
          <w:rFonts w:hint="eastAsia"/>
          <w:lang w:val="uk-UA"/>
        </w:rPr>
        <w:t>、收入情况</w:t>
      </w:r>
    </w:p>
    <w:p>
      <w:pPr>
        <w:pStyle w:val="17"/>
      </w:pPr>
      <w:r>
        <w:rPr>
          <w:rFonts w:hint="eastAsia"/>
          <w:lang w:val="uk-UA"/>
        </w:rPr>
        <w:t>反映本单位当年全部收入。</w:t>
      </w:r>
      <w:r>
        <w:t>2023</w:t>
      </w:r>
      <w:r>
        <w:rPr>
          <w:rFonts w:hint="eastAsia"/>
          <w:lang w:val="uk-UA"/>
        </w:rPr>
        <w:t>年预算收入</w:t>
      </w:r>
      <w:r>
        <w:t>4910.28</w:t>
      </w:r>
      <w:r>
        <w:rPr>
          <w:rFonts w:hint="eastAsia"/>
          <w:lang w:val="uk-UA"/>
        </w:rPr>
        <w:t>万元，其中：一般公共预算收入</w:t>
      </w:r>
      <w:r>
        <w:t>4910.28</w:t>
      </w:r>
      <w:r>
        <w:rPr>
          <w:rFonts w:hint="eastAsia"/>
          <w:lang w:val="uk-UA"/>
        </w:rPr>
        <w:t>万元，政府性基金</w:t>
      </w:r>
      <w:r>
        <w:t>0</w:t>
      </w:r>
      <w:r>
        <w:rPr>
          <w:rFonts w:hint="eastAsia"/>
          <w:lang w:val="uk-UA"/>
        </w:rPr>
        <w:t>万元。</w:t>
      </w:r>
    </w:p>
    <w:p>
      <w:pPr>
        <w:pStyle w:val="17"/>
      </w:pPr>
      <w:r>
        <w:t>2</w:t>
      </w:r>
      <w:r>
        <w:rPr>
          <w:rFonts w:hint="eastAsia"/>
          <w:lang w:val="uk-UA"/>
        </w:rPr>
        <w:t>、支出情况</w:t>
      </w:r>
    </w:p>
    <w:p>
      <w:pPr>
        <w:pStyle w:val="17"/>
      </w:pPr>
      <w:r>
        <w:t>2023</w:t>
      </w:r>
      <w:r>
        <w:rPr>
          <w:rFonts w:hint="eastAsia"/>
          <w:lang w:val="uk-UA"/>
        </w:rPr>
        <w:t>年支出预算</w:t>
      </w:r>
      <w:r>
        <w:t>4910.28</w:t>
      </w:r>
      <w:r>
        <w:rPr>
          <w:rFonts w:hint="eastAsia"/>
          <w:lang w:val="uk-UA"/>
        </w:rPr>
        <w:t>万元，其中人员经费</w:t>
      </w:r>
      <w:r>
        <w:t>2776.01</w:t>
      </w:r>
      <w:r>
        <w:rPr>
          <w:rFonts w:hint="eastAsia"/>
          <w:lang w:val="uk-UA"/>
        </w:rPr>
        <w:t>万元，日常公用</w:t>
      </w:r>
      <w:r>
        <w:t>159.27</w:t>
      </w:r>
      <w:r>
        <w:rPr>
          <w:rFonts w:hint="eastAsia"/>
          <w:lang w:val="uk-UA"/>
        </w:rPr>
        <w:t>万元，项目支出</w:t>
      </w:r>
      <w:r>
        <w:t>1975</w:t>
      </w:r>
      <w:r>
        <w:rPr>
          <w:rFonts w:hint="eastAsia"/>
          <w:lang w:val="uk-UA"/>
        </w:rPr>
        <w:t>万元。</w:t>
      </w:r>
    </w:p>
    <w:p>
      <w:pPr>
        <w:pStyle w:val="17"/>
        <w:rPr>
          <w:b/>
        </w:rPr>
      </w:pPr>
      <w:r>
        <w:rPr>
          <w:rFonts w:hint="eastAsia"/>
          <w:b/>
          <w:lang w:val="uk-UA"/>
        </w:rPr>
        <w:t>三、机关运行经费安排情况</w:t>
      </w:r>
    </w:p>
    <w:p>
      <w:pPr>
        <w:pStyle w:val="17"/>
      </w:pPr>
      <w:r>
        <w:t>2023</w:t>
      </w:r>
      <w:r>
        <w:rPr>
          <w:rFonts w:hint="eastAsia"/>
          <w:lang w:val="uk-UA"/>
        </w:rPr>
        <w:t>年机关运行经费安排共计</w:t>
      </w:r>
      <w:r>
        <w:t>159.27</w:t>
      </w:r>
      <w:r>
        <w:rPr>
          <w:rFonts w:hint="eastAsia"/>
          <w:lang w:val="uk-UA"/>
        </w:rPr>
        <w:t>万元，其中：办公费</w:t>
      </w:r>
      <w:r>
        <w:t>16.12</w:t>
      </w:r>
      <w:r>
        <w:rPr>
          <w:rFonts w:hint="eastAsia"/>
          <w:lang w:val="uk-UA"/>
        </w:rPr>
        <w:t>万元，印刷费</w:t>
      </w:r>
      <w:r>
        <w:t>1.01</w:t>
      </w:r>
      <w:r>
        <w:rPr>
          <w:rFonts w:hint="eastAsia"/>
          <w:lang w:val="uk-UA"/>
        </w:rPr>
        <w:t>万元，水费</w:t>
      </w:r>
      <w:r>
        <w:t>1.18</w:t>
      </w:r>
      <w:r>
        <w:rPr>
          <w:rFonts w:hint="eastAsia"/>
          <w:lang w:val="uk-UA"/>
        </w:rPr>
        <w:t>万元，电费</w:t>
      </w:r>
      <w:r>
        <w:t>3.07</w:t>
      </w:r>
      <w:r>
        <w:rPr>
          <w:rFonts w:hint="eastAsia"/>
          <w:lang w:val="uk-UA"/>
        </w:rPr>
        <w:t>万元，差旅费</w:t>
      </w:r>
      <w:r>
        <w:t>1.39</w:t>
      </w:r>
      <w:r>
        <w:rPr>
          <w:rFonts w:hint="eastAsia"/>
          <w:lang w:val="uk-UA"/>
        </w:rPr>
        <w:t>万元，会议费</w:t>
      </w:r>
      <w:r>
        <w:t>0.13</w:t>
      </w:r>
      <w:r>
        <w:rPr>
          <w:rFonts w:hint="eastAsia"/>
          <w:lang w:val="uk-UA"/>
        </w:rPr>
        <w:t>万元，培训费</w:t>
      </w:r>
      <w:r>
        <w:t>0.46</w:t>
      </w:r>
      <w:r>
        <w:rPr>
          <w:rFonts w:hint="eastAsia"/>
          <w:lang w:val="uk-UA"/>
        </w:rPr>
        <w:t>万元，公务用车运行维护费</w:t>
      </w:r>
      <w:r>
        <w:t>17.01</w:t>
      </w:r>
      <w:r>
        <w:rPr>
          <w:rFonts w:hint="eastAsia"/>
          <w:lang w:val="uk-UA"/>
        </w:rPr>
        <w:t>万元，邮电费</w:t>
      </w:r>
      <w:r>
        <w:t>6.49</w:t>
      </w:r>
      <w:r>
        <w:rPr>
          <w:rFonts w:hint="eastAsia"/>
          <w:lang w:val="uk-UA"/>
        </w:rPr>
        <w:t>万元，办公取暖费</w:t>
      </w:r>
      <w:r>
        <w:t>20.7</w:t>
      </w:r>
      <w:r>
        <w:rPr>
          <w:rFonts w:hint="eastAsia"/>
          <w:lang w:val="uk-UA"/>
        </w:rPr>
        <w:t>万元</w:t>
      </w:r>
      <w:r>
        <w:t>,</w:t>
      </w:r>
      <w:r>
        <w:rPr>
          <w:rFonts w:hint="eastAsia"/>
          <w:lang w:val="uk-UA"/>
        </w:rPr>
        <w:t>公务用车补贴</w:t>
      </w:r>
      <w:r>
        <w:t>6.66</w:t>
      </w:r>
      <w:r>
        <w:rPr>
          <w:rFonts w:hint="eastAsia"/>
          <w:lang w:val="uk-UA"/>
        </w:rPr>
        <w:t>万元，执法执勤及特种业务车辆</w:t>
      </w:r>
      <w:r>
        <w:t>85.05</w:t>
      </w:r>
      <w:r>
        <w:rPr>
          <w:rFonts w:hint="eastAsia"/>
          <w:lang w:val="uk-UA"/>
        </w:rPr>
        <w:t>万元。</w:t>
      </w:r>
    </w:p>
    <w:p>
      <w:pPr>
        <w:pStyle w:val="17"/>
        <w:rPr>
          <w:rFonts w:ascii="黑体" w:hAnsi="黑体" w:eastAsia="黑体"/>
          <w:b/>
          <w:sz w:val="32"/>
          <w:szCs w:val="32"/>
          <w:lang w:val="uk-UA" w:eastAsia="zh-CN"/>
        </w:rPr>
      </w:pPr>
      <w:r>
        <w:rPr>
          <w:rFonts w:hint="eastAsia" w:ascii="黑体" w:hAnsi="黑体" w:eastAsia="黑体"/>
          <w:b/>
          <w:sz w:val="32"/>
          <w:szCs w:val="32"/>
          <w:lang w:val="uk-UA"/>
        </w:rPr>
        <w:t>四、财政拨款</w:t>
      </w:r>
      <w:r>
        <w:rPr>
          <w:rFonts w:ascii="黑体" w:hAnsi="黑体" w:eastAsia="黑体"/>
          <w:b/>
          <w:sz w:val="32"/>
          <w:szCs w:val="32"/>
        </w:rPr>
        <w:t>“</w:t>
      </w:r>
      <w:r>
        <w:rPr>
          <w:rFonts w:hint="eastAsia" w:ascii="黑体" w:hAnsi="黑体" w:eastAsia="黑体"/>
          <w:b/>
          <w:sz w:val="32"/>
          <w:szCs w:val="32"/>
          <w:lang w:val="uk-UA"/>
        </w:rPr>
        <w:t>三公</w:t>
      </w:r>
      <w:r>
        <w:rPr>
          <w:rFonts w:ascii="黑体" w:hAnsi="黑体" w:eastAsia="黑体"/>
          <w:b/>
          <w:sz w:val="32"/>
          <w:szCs w:val="32"/>
        </w:rPr>
        <w:t>”</w:t>
      </w:r>
      <w:r>
        <w:rPr>
          <w:rFonts w:hint="eastAsia" w:ascii="黑体" w:hAnsi="黑体" w:eastAsia="黑体"/>
          <w:b/>
          <w:sz w:val="32"/>
          <w:szCs w:val="32"/>
          <w:lang w:val="uk-UA"/>
        </w:rPr>
        <w:t>经费预算情况</w:t>
      </w:r>
    </w:p>
    <w:p>
      <w:pPr>
        <w:shd w:val="clear" w:color="auto" w:fill="FFFFFF"/>
        <w:spacing w:before="100" w:beforeAutospacing="1" w:after="225" w:line="360" w:lineRule="auto"/>
        <w:ind w:firstLine="640" w:firstLineChars="200"/>
        <w:rPr>
          <w:rFonts w:ascii="宋体" w:hAnsi="宋体" w:eastAsia="宋体" w:cs="仿宋_GB2312"/>
          <w:color w:val="333333"/>
          <w:sz w:val="32"/>
          <w:szCs w:val="32"/>
        </w:rPr>
      </w:pPr>
      <w:r>
        <w:rPr>
          <w:rFonts w:hint="eastAsia" w:ascii="宋体" w:hAnsi="宋体" w:eastAsia="宋体" w:cs="仿宋_GB2312"/>
          <w:color w:val="333333"/>
          <w:sz w:val="32"/>
          <w:szCs w:val="32"/>
        </w:rPr>
        <w:t>一般公共预算拨款</w:t>
      </w:r>
      <w:r>
        <w:rPr>
          <w:rFonts w:hint="eastAsia" w:ascii="宋体" w:hAnsi="宋体" w:eastAsia="宋体" w:cs="仿宋_GB2312"/>
          <w:color w:val="333333"/>
          <w:sz w:val="32"/>
          <w:szCs w:val="32"/>
          <w:lang w:eastAsia="zh-CN"/>
        </w:rPr>
        <w:t>102.06</w:t>
      </w:r>
      <w:r>
        <w:rPr>
          <w:rFonts w:hint="eastAsia" w:ascii="宋体" w:hAnsi="宋体" w:eastAsia="宋体" w:cs="仿宋_GB2312"/>
          <w:color w:val="333333"/>
          <w:sz w:val="32"/>
          <w:szCs w:val="32"/>
        </w:rPr>
        <w:t>万元，其中：公务用车运行维护费</w:t>
      </w:r>
      <w:r>
        <w:rPr>
          <w:rFonts w:hint="eastAsia" w:ascii="宋体" w:hAnsi="宋体" w:eastAsia="宋体" w:cs="仿宋_GB2312"/>
          <w:color w:val="333333"/>
          <w:sz w:val="32"/>
          <w:szCs w:val="32"/>
          <w:lang w:eastAsia="zh-CN"/>
        </w:rPr>
        <w:t>102.06</w:t>
      </w:r>
      <w:r>
        <w:rPr>
          <w:rFonts w:hint="eastAsia" w:ascii="宋体" w:hAnsi="宋体" w:eastAsia="宋体" w:cs="仿宋_GB2312"/>
          <w:color w:val="333333"/>
          <w:sz w:val="32"/>
          <w:szCs w:val="32"/>
        </w:rPr>
        <w:t>万元，公务用车购置费安排为0元，</w:t>
      </w:r>
      <w:r>
        <w:rPr>
          <w:rFonts w:hint="eastAsia" w:ascii="宋体" w:hAnsi="宋体" w:eastAsia="宋体" w:cs="仿宋_GB2312"/>
          <w:sz w:val="32"/>
          <w:szCs w:val="32"/>
        </w:rPr>
        <w:t>因公出国（境）费安排0元，公务接待费0元</w:t>
      </w:r>
      <w:r>
        <w:rPr>
          <w:rFonts w:hint="eastAsia" w:ascii="宋体" w:hAnsi="宋体" w:eastAsia="宋体" w:cs="仿宋_GB2312"/>
          <w:color w:val="333333"/>
          <w:sz w:val="32"/>
          <w:szCs w:val="32"/>
        </w:rPr>
        <w:t>；202</w:t>
      </w:r>
      <w:r>
        <w:rPr>
          <w:rFonts w:hint="eastAsia" w:ascii="宋体" w:hAnsi="宋体" w:eastAsia="宋体" w:cs="仿宋_GB2312"/>
          <w:color w:val="333333"/>
          <w:sz w:val="32"/>
          <w:szCs w:val="32"/>
          <w:lang w:eastAsia="zh-CN"/>
        </w:rPr>
        <w:t>2</w:t>
      </w:r>
      <w:r>
        <w:rPr>
          <w:rFonts w:hint="eastAsia" w:ascii="宋体" w:hAnsi="宋体" w:eastAsia="宋体" w:cs="仿宋_GB2312"/>
          <w:color w:val="333333"/>
          <w:sz w:val="32"/>
          <w:szCs w:val="32"/>
        </w:rPr>
        <w:t>年“三公”经费预算为</w:t>
      </w:r>
      <w:r>
        <w:rPr>
          <w:rFonts w:hint="eastAsia" w:ascii="宋体" w:hAnsi="宋体" w:eastAsia="宋体" w:cs="仿宋_GB2312"/>
          <w:color w:val="333333"/>
          <w:sz w:val="32"/>
          <w:szCs w:val="32"/>
          <w:lang w:eastAsia="zh-CN"/>
        </w:rPr>
        <w:t>102.06</w:t>
      </w:r>
      <w:r>
        <w:rPr>
          <w:rFonts w:hint="eastAsia" w:ascii="宋体" w:hAnsi="宋体" w:eastAsia="宋体" w:cs="仿宋_GB2312"/>
          <w:color w:val="333333"/>
          <w:sz w:val="32"/>
          <w:szCs w:val="32"/>
        </w:rPr>
        <w:t>万元，公务用车购置费无变化，与上年持平，因公出国（境）费用无变化，与上年持平，公务招待费无变化与上年持平。三公经费严格按照我县制定的预算定额标准计算。</w:t>
      </w:r>
    </w:p>
    <w:p>
      <w:pPr>
        <w:pStyle w:val="17"/>
        <w:rPr>
          <w:rFonts w:ascii="黑体" w:hAnsi="黑体" w:eastAsia="黑体"/>
          <w:b/>
          <w:sz w:val="32"/>
          <w:szCs w:val="32"/>
          <w:lang w:eastAsia="zh-CN"/>
        </w:rPr>
      </w:pPr>
    </w:p>
    <w:p>
      <w:pPr>
        <w:spacing w:before="10" w:after="10"/>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cols w:space="720" w:num="1"/>
        </w:sectPr>
      </w:pPr>
    </w:p>
    <w:p>
      <w:pPr>
        <w:ind w:firstLine="560"/>
      </w:pPr>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、编制交通系统十四五期间路网规划费用绩效目标表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编制交通系统十四五期间路网规划</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路网规划</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路网规划</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份</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、乐港路路灯电费及维修绩效目标表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保障乐港路两侧路灯照明</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乐港路两侧路灯</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乐港路两侧路灯</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630</w:t>
            </w:r>
            <w:r>
              <w:rPr>
                <w:rFonts w:hint="eastAsia"/>
                <w:lang w:val="uk-UA"/>
              </w:rPr>
              <w:t>盏</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、普通干线公路建设养护发展专项资金绩效目标表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治理超载超限货运车辆</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治理超载超限车辆</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治理超载超限车辆</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≥150</w:t>
            </w:r>
            <w:r>
              <w:rPr>
                <w:rFonts w:hint="eastAsia"/>
                <w:lang w:val="uk-UA"/>
              </w:rPr>
              <w:t>辆</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卸载超载货物</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卸载超载货物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≥10000</w:t>
            </w:r>
            <w:r>
              <w:rPr>
                <w:rFonts w:hint="eastAsia"/>
                <w:lang w:val="uk-UA"/>
              </w:rPr>
              <w:t>吨</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uk-UA"/>
        </w:rPr>
        <w:t>、汀流河</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uk-UA"/>
        </w:rPr>
        <w:t>三位一体</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uk-UA"/>
        </w:rPr>
        <w:t>治超站运行经费绩效目标表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对货运车辆进行冲洗称重检测</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冲洗称重检测货运车辆</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冲洗称重检测货运车辆</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≥200</w:t>
            </w:r>
            <w:r>
              <w:rPr>
                <w:rFonts w:hint="eastAsia"/>
                <w:lang w:val="uk-UA"/>
              </w:rPr>
              <w:t>万辆</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uk-UA"/>
        </w:rPr>
        <w:t>、汀流河治超站专项治超经费绩效目标表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治理超载超限货运车辆</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治理超载超限车辆</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治理超载超限车辆</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≥150</w:t>
            </w:r>
            <w:r>
              <w:rPr>
                <w:rFonts w:hint="eastAsia"/>
                <w:lang w:val="uk-UA"/>
              </w:rPr>
              <w:t>辆</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卸载超载货物</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卸载超载货物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≥10000</w:t>
            </w:r>
            <w:r>
              <w:rPr>
                <w:rFonts w:hint="eastAsia"/>
                <w:lang w:val="uk-UA"/>
              </w:rPr>
              <w:t>吨</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uk-UA"/>
        </w:rPr>
        <w:t>、城乡客运一体化项目资金绩效目标表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完善城乡客运服务网格，进行场站基础设施建设、信息平台建设、充电桩基础设施建设等。</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改造升级乐亭公交枢纽站</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改造升级乐亭公交枢纽站</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座</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新建乐亭经济开发区公交枢纽站</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新建乐亭经济开发区公交枢纽站</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座</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增设新能源充电桩</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增设新能源充电桩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24</w:t>
            </w:r>
            <w:r>
              <w:rPr>
                <w:rFonts w:hint="eastAsia"/>
                <w:lang w:val="uk-UA"/>
              </w:rPr>
              <w:t>台</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信息平台</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信息平台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个</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uk-UA"/>
        </w:rPr>
        <w:t>、公路生命防护工程项目绩效目标表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北外环、东外环、南外环进行增设中央分隔带活动护栏，九间房</w:t>
            </w:r>
            <w:r>
              <w:rPr>
                <w:rFonts w:hint="eastAsia"/>
              </w:rPr>
              <w:t>-</w:t>
            </w:r>
            <w:r>
              <w:rPr>
                <w:rFonts w:hint="eastAsia"/>
                <w:lang w:val="uk-UA"/>
              </w:rPr>
              <w:t>姜各庄和石各庄</w:t>
            </w:r>
            <w:r>
              <w:rPr>
                <w:rFonts w:hint="eastAsia"/>
              </w:rPr>
              <w:t>-</w:t>
            </w:r>
            <w:r>
              <w:rPr>
                <w:rFonts w:hint="eastAsia"/>
                <w:lang w:val="uk-UA"/>
              </w:rPr>
              <w:t>北满庄两条路线临水临崖路段增设波形梁护栏和安全标志牌。</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增设中央分隔带活动护栏</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增设中央分隔带活动护栏</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7380</w:t>
            </w:r>
            <w:r>
              <w:rPr>
                <w:rFonts w:hint="eastAsia"/>
                <w:lang w:val="uk-UA"/>
              </w:rPr>
              <w:t>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临水临崖路段增设波形梁护栏</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临水临崖路段增设波形梁护栏</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582</w:t>
            </w:r>
            <w:r>
              <w:rPr>
                <w:rFonts w:hint="eastAsia"/>
                <w:lang w:val="uk-UA"/>
              </w:rPr>
              <w:t>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安全标志牌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安全标志牌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6</w:t>
            </w:r>
            <w:r>
              <w:rPr>
                <w:rFonts w:hint="eastAsia"/>
                <w:lang w:val="uk-UA"/>
              </w:rPr>
              <w:t>块</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保障群众出行安全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保障群众出行安全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val="uk-UA"/>
        </w:rPr>
        <w:t>、姜玉线</w:t>
      </w:r>
      <w:r>
        <w:rPr>
          <w:rFonts w:hint="eastAsia" w:ascii="方正仿宋_GBK" w:hAnsi="方正仿宋_GBK" w:eastAsia="方正仿宋_GBK" w:cs="方正仿宋_GBK"/>
          <w:b/>
          <w:color w:val="000000"/>
          <w:sz w:val="28"/>
        </w:rPr>
        <w:t>(S323)</w:t>
      </w:r>
      <w:r>
        <w:rPr>
          <w:rFonts w:hint="eastAsia" w:ascii="方正仿宋_GBK" w:hAnsi="方正仿宋_GBK" w:eastAsia="方正仿宋_GBK" w:cs="方正仿宋_GBK"/>
          <w:b/>
          <w:color w:val="000000"/>
          <w:sz w:val="28"/>
          <w:lang w:val="uk-UA"/>
        </w:rPr>
        <w:t>唐港公路至新寨段大中修工程款及费用绩效目标表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姜玉线（</w:t>
            </w:r>
            <w:r>
              <w:rPr>
                <w:rFonts w:hint="eastAsia"/>
              </w:rPr>
              <w:t>S323</w:t>
            </w:r>
            <w:r>
              <w:rPr>
                <w:rFonts w:hint="eastAsia"/>
                <w:lang w:val="uk-UA"/>
              </w:rPr>
              <w:t>）唐港公路至新寨段工程</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改建公路里程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改建公路里程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11.14</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val="uk-UA"/>
        </w:rPr>
        <w:t>、农村道路客运公交化运营奖励和服务建制村通客车的三级及以上客运站运营补贴绩效目标表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val="uk-UA"/>
        </w:rPr>
        <w:t>、农村道路客运公交化运营奖励资金绩效目标表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农村道路客运公交文化运营奖励资金</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val="uk-UA"/>
        </w:rPr>
        <w:t>、省道</w:t>
      </w:r>
      <w:r>
        <w:rPr>
          <w:rFonts w:hint="eastAsia" w:ascii="方正仿宋_GBK" w:hAnsi="方正仿宋_GBK" w:eastAsia="方正仿宋_GBK" w:cs="方正仿宋_GBK"/>
          <w:b/>
          <w:color w:val="000000"/>
          <w:sz w:val="28"/>
        </w:rPr>
        <w:t>S323</w:t>
      </w:r>
      <w:r>
        <w:rPr>
          <w:rFonts w:hint="eastAsia" w:ascii="方正仿宋_GBK" w:hAnsi="方正仿宋_GBK" w:eastAsia="方正仿宋_GBK" w:cs="方正仿宋_GBK"/>
          <w:b/>
          <w:color w:val="000000"/>
          <w:sz w:val="28"/>
          <w:lang w:val="uk-UA"/>
        </w:rPr>
        <w:t>姜各庄至玉田公路</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uk-UA"/>
        </w:rPr>
        <w:t>新寨至乐亭滦南界段</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uk-UA"/>
        </w:rPr>
        <w:t>改造工程款及费用绩效目标表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省道</w:t>
            </w:r>
            <w:r>
              <w:rPr>
                <w:rFonts w:hint="eastAsia"/>
              </w:rPr>
              <w:t>S323</w:t>
            </w:r>
            <w:r>
              <w:rPr>
                <w:rFonts w:hint="eastAsia"/>
                <w:lang w:val="uk-UA"/>
              </w:rPr>
              <w:t>姜各庄至玉田公路（新寨至乐亭滦南界段）改造工程已完工，拨付欠付的部分工程款及费用。</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改造公路里程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改造公路里程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4.8</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lang w:val="uk-UA"/>
        </w:rPr>
        <w:t>、兴运公交客运公司政策性补贴绩效目标表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对兴运公交客运公司运营进行补贴</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lang w:val="uk-UA"/>
        </w:rPr>
        <w:t>、综合执法制式服装绩效目标表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综合执法制式服装购置</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改善人员精神面貌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改善人员精神面貌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lang w:val="uk-UA"/>
        </w:rPr>
        <w:t>年，乐亭县交通运输局安排政府采购预算</w:t>
      </w:r>
      <w:r>
        <w:rPr>
          <w:rFonts w:eastAsia="方正仿宋_GBK"/>
          <w:color w:val="000000"/>
          <w:sz w:val="28"/>
        </w:rPr>
        <w:t>0.00</w:t>
      </w:r>
      <w:r>
        <w:rPr>
          <w:rFonts w:hint="eastAsia" w:eastAsia="方正仿宋_GBK"/>
          <w:color w:val="000000"/>
          <w:sz w:val="28"/>
          <w:lang w:val="uk-UA"/>
        </w:rPr>
        <w:t>万元。具体内容见下表。</w:t>
      </w:r>
    </w:p>
    <w:p>
      <w:pPr>
        <w:jc w:val="center"/>
      </w:pPr>
      <w:r>
        <w:rPr>
          <w:rFonts w:hint="eastAsia" w:ascii="方正小标宋_GBK" w:hAnsi="方正小标宋_GBK" w:eastAsia="方正小标宋_GBK" w:cs="方正小标宋_GBK"/>
          <w:color w:val="000000"/>
          <w:sz w:val="36"/>
          <w:lang w:val="uk-UA"/>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348002</w:t>
            </w:r>
            <w:r>
              <w:rPr>
                <w:rFonts w:hint="eastAsia"/>
                <w:lang w:val="uk-UA"/>
              </w:rPr>
              <w:t>乐亭县交通运输局</w:t>
            </w:r>
          </w:p>
        </w:tc>
        <w:tc>
          <w:tcPr>
            <w:tcW w:w="8674" w:type="dxa"/>
            <w:gridSpan w:val="9"/>
            <w:tcBorders>
              <w:top w:val="single" w:color="FFFFFF" w:sz="6" w:space="0"/>
              <w:left w:val="single" w:color="FFFFFF" w:sz="6" w:space="0"/>
              <w:bottom w:val="single" w:color="000000" w:sz="6" w:space="0"/>
              <w:right w:val="single" w:color="FFFFFF" w:sz="6" w:space="0"/>
            </w:tcBorders>
            <w:noWrap w:val="0"/>
            <w:vAlign w:val="center"/>
          </w:tcPr>
          <w:p>
            <w:pPr>
              <w:pStyle w:val="18"/>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预算</w:t>
            </w:r>
            <w:r>
              <w:rPr>
                <w:rFonts w:hint="eastAsia"/>
              </w:rPr>
              <w:t xml:space="preserve">    </w:t>
            </w:r>
            <w:r>
              <w:rPr>
                <w:rFonts w:hint="eastAsia"/>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lang w:val="uk-UA"/>
        </w:rPr>
        <w:t>注：无政府采购预算，空表列示。</w:t>
      </w:r>
    </w:p>
    <w:p>
      <w:pPr>
        <w:ind w:firstLine="640"/>
      </w:pP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pPr>
      <w:r>
        <w:rPr>
          <w:rFonts w:hint="eastAsia" w:eastAsia="方正仿宋_GBK"/>
          <w:color w:val="000000"/>
          <w:sz w:val="28"/>
          <w:lang w:val="uk-UA"/>
        </w:rPr>
        <w:t>乐亭县交通运输局上年末固定资产金额为</w:t>
      </w:r>
      <w:r>
        <w:rPr>
          <w:rFonts w:eastAsia="方正仿宋_GBK"/>
          <w:color w:val="000000"/>
          <w:sz w:val="28"/>
        </w:rPr>
        <w:t>2131.14</w:t>
      </w:r>
      <w:r>
        <w:rPr>
          <w:rFonts w:hint="eastAsia" w:eastAsia="方正仿宋_GBK"/>
          <w:color w:val="000000"/>
          <w:sz w:val="28"/>
          <w:lang w:val="uk-UA"/>
        </w:rPr>
        <w:t>万元（详见下表）。本年度拟购置固定资产总额为</w:t>
      </w:r>
      <w:r>
        <w:rPr>
          <w:rFonts w:eastAsia="方正仿宋_GBK"/>
          <w:color w:val="000000"/>
          <w:sz w:val="28"/>
        </w:rPr>
        <w:t>0.00</w:t>
      </w:r>
      <w:r>
        <w:rPr>
          <w:rFonts w:hint="eastAsia" w:eastAsia="方正仿宋_GBK"/>
          <w:color w:val="000000"/>
          <w:sz w:val="28"/>
          <w:lang w:val="uk-UA"/>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val="uk-UA"/>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348002</w:t>
            </w:r>
            <w:r>
              <w:rPr>
                <w:rFonts w:hint="eastAsia"/>
                <w:lang w:val="uk-UA"/>
              </w:rPr>
              <w:t>乐亭县交通运输局</w:t>
            </w:r>
          </w:p>
        </w:tc>
        <w:tc>
          <w:tcPr>
            <w:tcW w:w="5669"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截止时间：</w:t>
            </w:r>
            <w:r>
              <w:rPr>
                <w:rFonts w:hint="eastAsia"/>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数量</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资产总额</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2131.14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、房屋（平方米）</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11695.94</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1633.53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1630.46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w:t>
            </w:r>
            <w:r>
              <w:rPr>
                <w:rFonts w:hint="eastAsia"/>
                <w:lang w:val="uk-UA"/>
              </w:rPr>
              <w:t>、车辆（台、辆）</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w:t>
            </w:r>
            <w:r>
              <w:rPr>
                <w:rFonts w:hint="eastAsia"/>
                <w:lang w:val="uk-UA"/>
              </w:rPr>
              <w:t>、单价在</w:t>
            </w:r>
            <w:r>
              <w:rPr>
                <w:rFonts w:hint="eastAsia"/>
              </w:rPr>
              <w:t>20</w:t>
            </w:r>
            <w:r>
              <w:rPr>
                <w:rFonts w:hint="eastAsia"/>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4</w:t>
            </w:r>
            <w:r>
              <w:rPr>
                <w:rFonts w:hint="eastAsia"/>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104</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464.30</w:t>
            </w:r>
          </w:p>
        </w:tc>
      </w:tr>
    </w:tbl>
    <w:p>
      <w:pPr>
        <w:ind w:firstLine="640"/>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纳入省级财政预算管理的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pPr>
      <w:r>
        <w:rPr>
          <w:rFonts w:hint="eastAsia" w:eastAsia="方正仿宋_GBK"/>
          <w:color w:val="000000"/>
          <w:sz w:val="28"/>
          <w:lang w:val="uk-UA"/>
        </w:rPr>
        <w:t>我单位无其他需要说明的事项。</w:t>
      </w:r>
    </w:p>
    <w:p>
      <w:pPr>
        <w:sectPr>
          <w:pgSz w:w="16840" w:h="11900" w:orient="landscape"/>
          <w:pgMar w:top="1361" w:right="1020" w:bottom="1134" w:left="1020" w:header="720" w:footer="720" w:gutter="0"/>
          <w:cols w:space="720" w:num="1"/>
        </w:sectPr>
      </w:pPr>
    </w:p>
    <w:p>
      <w:pPr>
        <w:jc w:val="center"/>
        <w:outlineLvl w:val="3"/>
      </w:pPr>
      <w:bookmarkStart w:id="1" w:name="_Toc_4_4_0000000020"/>
      <w:r>
        <w:rPr>
          <w:rFonts w:hint="eastAsia" w:ascii="方正小标宋_GBK" w:hAnsi="方正小标宋_GBK" w:eastAsia="方正小标宋_GBK" w:cs="方正小标宋_GBK"/>
          <w:color w:val="000000"/>
          <w:sz w:val="44"/>
          <w:lang w:val="uk-UA"/>
        </w:rPr>
        <w:t>二、乐亭县交通运输局地方道路站收支预算</w:t>
      </w:r>
      <w:bookmarkEnd w:id="1"/>
    </w:p>
    <w:p>
      <w:pPr>
        <w:jc w:val="center"/>
        <w:outlineLvl w:val="4"/>
      </w:pPr>
      <w:r>
        <w:rPr>
          <w:rFonts w:hint="eastAsia" w:ascii="方正小标宋_GBK" w:hAnsi="方正小标宋_GBK" w:eastAsia="方正小标宋_GBK" w:cs="方正小标宋_GBK"/>
          <w:color w:val="000000"/>
          <w:sz w:val="36"/>
          <w:lang w:val="uk-UA"/>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348006</w:t>
            </w:r>
            <w:r>
              <w:rPr>
                <w:rFonts w:hint="eastAsia"/>
                <w:lang w:val="uk-UA"/>
              </w:rPr>
              <w:t>乐亭县交通运输局地方道路站</w:t>
            </w:r>
          </w:p>
        </w:tc>
        <w:tc>
          <w:tcPr>
            <w:tcW w:w="2126"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6661"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2679.32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2678.58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4021.32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4169.32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148.00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4169.32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4169.32</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348006</w:t>
            </w:r>
            <w:r>
              <w:rPr>
                <w:rFonts w:hint="eastAsia"/>
                <w:lang w:val="uk-UA"/>
              </w:rPr>
              <w:t>乐亭县交通运输局地方道路站</w:t>
            </w:r>
          </w:p>
        </w:tc>
        <w:tc>
          <w:tcPr>
            <w:tcW w:w="3402"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669" w:type="dxa"/>
            <w:gridSpan w:val="5"/>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w:t>
            </w:r>
            <w:r>
              <w:rPr>
                <w:rFonts w:hint="eastAsia"/>
              </w:rPr>
              <w:t xml:space="preserve">    </w:t>
            </w:r>
            <w:r>
              <w:rPr>
                <w:rFonts w:hint="eastAsia"/>
                <w:lang w:val="uk-UA"/>
              </w:rPr>
              <w:t>编码</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4169.32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4021.32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4021.32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事业单位离退休</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18.50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18.50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18.50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39.24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39.24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39.24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19.62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19.62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19.62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2101103</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24.18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24.18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24.18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城乡社区支出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国有土地使用权出让收入安排的支出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2120804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农村基础设施建设支出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2678.58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2530.58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2530.58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公路水路运输</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1604.58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1456.58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1456.58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1604.58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1456.58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1456.58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车辆购置税支出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2140602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车辆购置税用于农村公路建设支出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348006</w:t>
            </w:r>
            <w:r>
              <w:rPr>
                <w:rFonts w:hint="eastAsia"/>
                <w:lang w:val="uk-UA"/>
              </w:rPr>
              <w:t>乐亭县交通运输局地方道路站</w:t>
            </w:r>
          </w:p>
        </w:tc>
        <w:tc>
          <w:tcPr>
            <w:tcW w:w="2721"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443" w:type="dxa"/>
            <w:gridSpan w:val="4"/>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w:t>
            </w:r>
            <w:r>
              <w:rPr>
                <w:rFonts w:hint="eastAsia"/>
              </w:rPr>
              <w:t xml:space="preserve">    </w:t>
            </w:r>
            <w:r>
              <w:rPr>
                <w:rFonts w:hint="eastAsia"/>
                <w:lang w:val="uk-UA"/>
              </w:rPr>
              <w:t>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72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443"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4169.32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446.32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3723.00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事业单位离退休</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18.50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18.50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39.24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39.24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19.62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19.62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24.18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24.18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城乡社区支出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农村基础设施建设支出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2678.58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297.58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2381.00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公路水路运输</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1604.58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297.58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1307.00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1604.58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297.58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1307.00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车辆购置税支出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2140602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车辆购置税用于农村公路建设支出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348006</w:t>
            </w:r>
            <w:r>
              <w:rPr>
                <w:rFonts w:hint="eastAsia"/>
                <w:lang w:val="uk-UA"/>
              </w:rPr>
              <w:t>乐亭县交通运输局地方道路站</w:t>
            </w:r>
          </w:p>
        </w:tc>
        <w:tc>
          <w:tcPr>
            <w:tcW w:w="3402"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896" w:type="dxa"/>
            <w:gridSpan w:val="4"/>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2679.32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2678.58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2678.58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4021.32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4169.32</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2827.32</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1342.00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148.00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148.00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4169.32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4169.32</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2827.32</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1342.00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348006</w:t>
            </w:r>
            <w:r>
              <w:rPr>
                <w:rFonts w:hint="eastAsia"/>
                <w:lang w:val="uk-UA"/>
              </w:rPr>
              <w:t>乐亭县交通运输局地方道路站</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2827.32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446.32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77.36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事业单位离退休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39.24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39.24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19.62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19.62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2678.58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297.58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2381.00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公路水路运输</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1604.58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297.58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1604.58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297.58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车辆购置税支出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2140602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车辆购置税用于农村公路建设支出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348006</w:t>
            </w:r>
            <w:r>
              <w:rPr>
                <w:rFonts w:hint="eastAsia"/>
                <w:lang w:val="uk-UA"/>
              </w:rPr>
              <w:t>乐亭县交通运输局地方道路站</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人员经费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446.32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430.50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405.13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405.13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基本工资</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126.60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126.60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5.58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5.58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绩效工资</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107.90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107.90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39.24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39.24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19.62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19.62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24.18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29.42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15.82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办公费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0.25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电费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0.62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邮电费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取暖费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差旅费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30215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会议费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0.24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30216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培训费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0.65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30231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25.37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25.37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退休费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抚恤金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4.80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4.80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生活补助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0.72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0.72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奖励金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348006</w:t>
            </w:r>
            <w:r>
              <w:rPr>
                <w:rFonts w:hint="eastAsia"/>
                <w:lang w:val="uk-UA"/>
              </w:rPr>
              <w:t>乐亭县交通运输局地方道路站</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1342.00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1342.00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城乡社区支出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国有土地使用权出让收入安排的支出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农村基础设施建设支出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1342.00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348006</w:t>
            </w:r>
            <w:r>
              <w:rPr>
                <w:rFonts w:hint="eastAsia"/>
                <w:lang w:val="uk-UA"/>
              </w:rPr>
              <w:t>乐亭县交通运输局地方道路站</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ind w:firstLine="420"/>
      </w:pPr>
      <w:r>
        <w:rPr>
          <w:rFonts w:hint="eastAsia"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宋体" w:cs="方正小标宋_GBK"/>
          <w:color w:val="000000"/>
          <w:sz w:val="36"/>
          <w:lang w:val="uk-UA" w:eastAsia="zh-CN"/>
        </w:rPr>
      </w:pPr>
      <w:r>
        <w:rPr>
          <w:rFonts w:hint="eastAsia" w:ascii="宋体" w:hAnsi="宋体" w:eastAsia="宋体" w:cs="方正书宋_GBK"/>
          <w:color w:val="000000"/>
          <w:sz w:val="36"/>
          <w:szCs w:val="36"/>
          <w:lang w:val="uk-UA" w:eastAsia="zh-CN"/>
        </w:rPr>
        <w:t>单位</w:t>
      </w:r>
      <w:r>
        <w:rPr>
          <w:rFonts w:hint="eastAsia" w:ascii="方正小标宋_GBK" w:hAnsi="方正小标宋_GBK" w:eastAsia="方正小标宋_GBK" w:cs="方正小标宋_GBK"/>
          <w:color w:val="000000"/>
          <w:sz w:val="36"/>
          <w:szCs w:val="36"/>
          <w:lang w:val="uk-UA"/>
        </w:rPr>
        <w:t>预</w:t>
      </w:r>
      <w:r>
        <w:rPr>
          <w:rFonts w:hint="eastAsia" w:ascii="方正小标宋_GBK" w:hAnsi="方正小标宋_GBK" w:eastAsia="方正小标宋_GBK" w:cs="方正小标宋_GBK"/>
          <w:color w:val="000000"/>
          <w:sz w:val="36"/>
          <w:lang w:val="uk-UA"/>
        </w:rPr>
        <w:t>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p>
    <w:p>
      <w:pPr>
        <w:tabs>
          <w:tab w:val="left" w:pos="775"/>
        </w:tabs>
        <w:outlineLvl w:val="1"/>
      </w:pPr>
      <w:r>
        <w:rPr>
          <w:rFonts w:hint="eastAsia" w:ascii="方正小标宋_GBK" w:hAnsi="方正小标宋_GBK" w:eastAsia="宋体" w:cs="方正小标宋_GBK"/>
          <w:color w:val="000000"/>
          <w:sz w:val="36"/>
          <w:lang w:val="uk-UA" w:eastAsia="zh-CN"/>
        </w:rPr>
        <w:tab/>
      </w:r>
    </w:p>
    <w:tbl>
      <w:tblPr>
        <w:tblStyle w:val="5"/>
        <w:tblW w:w="0" w:type="auto"/>
        <w:jc w:val="center"/>
        <w:tblLayout w:type="fixed"/>
        <w:tblCellMar>
          <w:top w:w="0" w:type="dxa"/>
          <w:left w:w="108" w:type="dxa"/>
          <w:bottom w:w="0" w:type="dxa"/>
          <w:right w:w="108" w:type="dxa"/>
        </w:tblCellMar>
      </w:tblPr>
      <w:tblGrid>
        <w:gridCol w:w="850"/>
        <w:gridCol w:w="3798"/>
        <w:gridCol w:w="1928"/>
        <w:gridCol w:w="453"/>
        <w:gridCol w:w="2098"/>
        <w:gridCol w:w="283"/>
        <w:gridCol w:w="2381"/>
        <w:gridCol w:w="2381"/>
        <w:gridCol w:w="57"/>
      </w:tblGrid>
      <w:tr>
        <w:tblPrEx>
          <w:tblCellMar>
            <w:top w:w="0" w:type="dxa"/>
            <w:left w:w="108" w:type="dxa"/>
            <w:bottom w:w="0" w:type="dxa"/>
            <w:right w:w="108" w:type="dxa"/>
          </w:tblCellMar>
        </w:tblPrEx>
        <w:trPr>
          <w:trHeight w:val="369" w:hRule="atLeast"/>
          <w:tblHeader/>
          <w:jc w:val="center"/>
        </w:trPr>
        <w:tc>
          <w:tcPr>
            <w:tcW w:w="6576" w:type="dxa"/>
            <w:gridSpan w:val="3"/>
            <w:noWrap w:val="0"/>
            <w:vAlign w:val="center"/>
          </w:tcPr>
          <w:p>
            <w:pPr>
              <w:pStyle w:val="7"/>
            </w:pPr>
            <w:r>
              <w:rPr>
                <w:rFonts w:hint="eastAsia"/>
              </w:rPr>
              <w:t>348006</w:t>
            </w:r>
            <w:r>
              <w:rPr>
                <w:rFonts w:hint="eastAsia"/>
                <w:lang w:val="uk-UA"/>
              </w:rPr>
              <w:t>乐亭县交通运输局地方道路站</w:t>
            </w:r>
          </w:p>
        </w:tc>
        <w:tc>
          <w:tcPr>
            <w:tcW w:w="2551" w:type="dxa"/>
            <w:gridSpan w:val="2"/>
            <w:noWrap w:val="0"/>
            <w:vAlign w:val="center"/>
          </w:tcPr>
          <w:p>
            <w:pPr>
              <w:pStyle w:val="8"/>
            </w:pPr>
            <w:r>
              <w:rPr>
                <w:rFonts w:hint="eastAsia"/>
                <w:lang w:val="uk-UA"/>
              </w:rPr>
              <w:t>预算年度：</w:t>
            </w:r>
            <w:r>
              <w:rPr>
                <w:rFonts w:hint="eastAsia"/>
              </w:rPr>
              <w:t>2023</w:t>
            </w:r>
          </w:p>
        </w:tc>
        <w:tc>
          <w:tcPr>
            <w:tcW w:w="5102" w:type="dxa"/>
            <w:gridSpan w:val="4"/>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369" w:hRule="atLeast"/>
          <w:tblHeader/>
          <w:jc w:val="center"/>
        </w:trPr>
        <w:tc>
          <w:tcPr>
            <w:tcW w:w="850" w:type="dxa"/>
            <w:vMerge w:val="restart"/>
            <w:noWrap w:val="0"/>
            <w:vAlign w:val="center"/>
          </w:tcPr>
          <w:p>
            <w:pPr>
              <w:pStyle w:val="10"/>
            </w:pPr>
            <w:r>
              <w:t>序号</w:t>
            </w:r>
          </w:p>
        </w:tc>
        <w:tc>
          <w:tcPr>
            <w:tcW w:w="3798" w:type="dxa"/>
            <w:vMerge w:val="restart"/>
            <w:noWrap w:val="0"/>
            <w:vAlign w:val="center"/>
          </w:tcPr>
          <w:p>
            <w:pPr>
              <w:pStyle w:val="10"/>
            </w:pPr>
            <w:r>
              <w:t>项  目</w:t>
            </w:r>
          </w:p>
        </w:tc>
        <w:tc>
          <w:tcPr>
            <w:tcW w:w="9524" w:type="dxa"/>
            <w:gridSpan w:val="6"/>
            <w:noWrap w:val="0"/>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gridSpan w:val="2"/>
            <w:noWrap w:val="0"/>
            <w:vAlign w:val="center"/>
          </w:tcPr>
          <w:p>
            <w:pPr>
              <w:pStyle w:val="10"/>
            </w:pPr>
            <w:r>
              <w:t>合计</w:t>
            </w:r>
          </w:p>
        </w:tc>
        <w:tc>
          <w:tcPr>
            <w:tcW w:w="2381" w:type="dxa"/>
            <w:gridSpan w:val="2"/>
            <w:noWrap w:val="0"/>
            <w:vAlign w:val="center"/>
          </w:tcPr>
          <w:p>
            <w:pPr>
              <w:pStyle w:val="10"/>
            </w:pPr>
            <w:r>
              <w:t>一般公共预算              财政拨款</w:t>
            </w:r>
          </w:p>
        </w:tc>
        <w:tc>
          <w:tcPr>
            <w:tcW w:w="2381" w:type="dxa"/>
            <w:noWrap w:val="0"/>
            <w:vAlign w:val="center"/>
          </w:tcPr>
          <w:p>
            <w:pPr>
              <w:pStyle w:val="10"/>
            </w:pPr>
            <w:r>
              <w:t>政府性基金                  预算拨款</w:t>
            </w:r>
          </w:p>
        </w:tc>
        <w:tc>
          <w:tcPr>
            <w:tcW w:w="2381" w:type="dxa"/>
            <w:noWrap w:val="0"/>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tblHeader/>
          <w:jc w:val="center"/>
        </w:trPr>
        <w:tc>
          <w:tcPr>
            <w:tcW w:w="850" w:type="dxa"/>
            <w:noWrap w:val="0"/>
            <w:vAlign w:val="center"/>
          </w:tcPr>
          <w:p>
            <w:pPr>
              <w:pStyle w:val="10"/>
            </w:pPr>
            <w:r>
              <w:t>栏次</w:t>
            </w:r>
          </w:p>
        </w:tc>
        <w:tc>
          <w:tcPr>
            <w:tcW w:w="3798" w:type="dxa"/>
            <w:noWrap w:val="0"/>
            <w:vAlign w:val="center"/>
          </w:tcPr>
          <w:p>
            <w:pPr>
              <w:pStyle w:val="10"/>
            </w:pPr>
            <w:r>
              <w:t>1</w:t>
            </w:r>
          </w:p>
        </w:tc>
        <w:tc>
          <w:tcPr>
            <w:tcW w:w="2381" w:type="dxa"/>
            <w:gridSpan w:val="2"/>
            <w:noWrap w:val="0"/>
            <w:vAlign w:val="center"/>
          </w:tcPr>
          <w:p>
            <w:pPr>
              <w:pStyle w:val="10"/>
            </w:pPr>
            <w:r>
              <w:t>2</w:t>
            </w:r>
          </w:p>
        </w:tc>
        <w:tc>
          <w:tcPr>
            <w:tcW w:w="2381" w:type="dxa"/>
            <w:gridSpan w:val="2"/>
            <w:noWrap w:val="0"/>
            <w:vAlign w:val="center"/>
          </w:tcPr>
          <w:p>
            <w:pPr>
              <w:pStyle w:val="10"/>
            </w:pPr>
            <w:r>
              <w:t>3</w:t>
            </w:r>
          </w:p>
        </w:tc>
        <w:tc>
          <w:tcPr>
            <w:tcW w:w="2381" w:type="dxa"/>
            <w:noWrap w:val="0"/>
            <w:vAlign w:val="center"/>
          </w:tcPr>
          <w:p>
            <w:pPr>
              <w:pStyle w:val="10"/>
            </w:pPr>
            <w:r>
              <w:t>4</w:t>
            </w:r>
          </w:p>
        </w:tc>
        <w:tc>
          <w:tcPr>
            <w:tcW w:w="238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1</w:t>
            </w:r>
          </w:p>
        </w:tc>
        <w:tc>
          <w:tcPr>
            <w:tcW w:w="3798" w:type="dxa"/>
            <w:noWrap w:val="0"/>
            <w:vAlign w:val="center"/>
          </w:tcPr>
          <w:p>
            <w:pPr>
              <w:pStyle w:val="14"/>
            </w:pPr>
            <w:r>
              <w:t>合计</w:t>
            </w:r>
          </w:p>
        </w:tc>
        <w:tc>
          <w:tcPr>
            <w:tcW w:w="2381" w:type="dxa"/>
            <w:gridSpan w:val="2"/>
            <w:noWrap w:val="0"/>
            <w:vAlign w:val="center"/>
          </w:tcPr>
          <w:p>
            <w:pPr>
              <w:pStyle w:val="15"/>
              <w:rPr>
                <w:rFonts w:hint="eastAsia" w:eastAsia="宋体"/>
                <w:lang w:eastAsia="zh-CN"/>
              </w:rPr>
            </w:pPr>
            <w:r>
              <w:rPr>
                <w:rFonts w:hint="eastAsia" w:eastAsia="宋体"/>
                <w:lang w:eastAsia="zh-CN"/>
              </w:rPr>
              <w:t>5.67</w:t>
            </w:r>
          </w:p>
        </w:tc>
        <w:tc>
          <w:tcPr>
            <w:tcW w:w="2381" w:type="dxa"/>
            <w:gridSpan w:val="2"/>
            <w:noWrap w:val="0"/>
            <w:vAlign w:val="center"/>
          </w:tcPr>
          <w:p>
            <w:pPr>
              <w:pStyle w:val="15"/>
              <w:rPr>
                <w:rFonts w:hint="eastAsia" w:eastAsia="宋体"/>
                <w:lang w:eastAsia="zh-CN"/>
              </w:rPr>
            </w:pPr>
            <w:r>
              <w:rPr>
                <w:rFonts w:hint="eastAsia" w:eastAsia="宋体"/>
                <w:lang w:eastAsia="zh-CN"/>
              </w:rPr>
              <w:t>5.67</w:t>
            </w: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2</w:t>
            </w:r>
          </w:p>
        </w:tc>
        <w:tc>
          <w:tcPr>
            <w:tcW w:w="3798" w:type="dxa"/>
            <w:noWrap w:val="0"/>
            <w:vAlign w:val="center"/>
          </w:tcPr>
          <w:p>
            <w:pPr>
              <w:pStyle w:val="12"/>
            </w:pPr>
            <w:r>
              <w:t>“三公”经费小计</w:t>
            </w:r>
          </w:p>
        </w:tc>
        <w:tc>
          <w:tcPr>
            <w:tcW w:w="2381" w:type="dxa"/>
            <w:gridSpan w:val="2"/>
            <w:noWrap w:val="0"/>
            <w:vAlign w:val="center"/>
          </w:tcPr>
          <w:p>
            <w:pPr>
              <w:pStyle w:val="13"/>
              <w:rPr>
                <w:rFonts w:hint="default" w:eastAsia="方正书宋_GBK"/>
                <w:lang w:val="en-US" w:eastAsia="zh-CN"/>
              </w:rPr>
            </w:pPr>
            <w:r>
              <w:rPr>
                <w:rFonts w:hint="eastAsia"/>
                <w:lang w:val="en-US" w:eastAsia="zh-CN"/>
              </w:rPr>
              <w:t>5.67</w:t>
            </w:r>
          </w:p>
        </w:tc>
        <w:tc>
          <w:tcPr>
            <w:tcW w:w="2381" w:type="dxa"/>
            <w:gridSpan w:val="2"/>
            <w:noWrap w:val="0"/>
            <w:vAlign w:val="center"/>
          </w:tcPr>
          <w:p>
            <w:pPr>
              <w:pStyle w:val="13"/>
              <w:jc w:val="center"/>
            </w:pPr>
            <w:r>
              <w:rPr>
                <w:rFonts w:hint="eastAsia"/>
                <w:lang w:val="en-US" w:eastAsia="zh-CN"/>
              </w:rPr>
              <w:t>5.67</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3</w:t>
            </w:r>
          </w:p>
        </w:tc>
        <w:tc>
          <w:tcPr>
            <w:tcW w:w="3798" w:type="dxa"/>
            <w:noWrap w:val="0"/>
            <w:vAlign w:val="center"/>
          </w:tcPr>
          <w:p>
            <w:pPr>
              <w:pStyle w:val="12"/>
            </w:pPr>
            <w:r>
              <w:t>一、因公出国（境）费</w:t>
            </w:r>
          </w:p>
        </w:tc>
        <w:tc>
          <w:tcPr>
            <w:tcW w:w="2381" w:type="dxa"/>
            <w:gridSpan w:val="2"/>
            <w:noWrap w:val="0"/>
            <w:vAlign w:val="center"/>
          </w:tcPr>
          <w:p>
            <w:pPr>
              <w:pStyle w:val="13"/>
            </w:pPr>
          </w:p>
        </w:tc>
        <w:tc>
          <w:tcPr>
            <w:tcW w:w="2381" w:type="dxa"/>
            <w:gridSpan w:val="2"/>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4</w:t>
            </w:r>
          </w:p>
        </w:tc>
        <w:tc>
          <w:tcPr>
            <w:tcW w:w="3798" w:type="dxa"/>
            <w:noWrap w:val="0"/>
            <w:vAlign w:val="center"/>
          </w:tcPr>
          <w:p>
            <w:pPr>
              <w:pStyle w:val="12"/>
            </w:pPr>
            <w:r>
              <w:t xml:space="preserve">    其中：教学科研人员因公出国（境）费</w:t>
            </w:r>
          </w:p>
        </w:tc>
        <w:tc>
          <w:tcPr>
            <w:tcW w:w="2381" w:type="dxa"/>
            <w:gridSpan w:val="2"/>
            <w:noWrap w:val="0"/>
            <w:vAlign w:val="center"/>
          </w:tcPr>
          <w:p>
            <w:pPr>
              <w:pStyle w:val="13"/>
            </w:pPr>
          </w:p>
        </w:tc>
        <w:tc>
          <w:tcPr>
            <w:tcW w:w="2381" w:type="dxa"/>
            <w:gridSpan w:val="2"/>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5</w:t>
            </w:r>
          </w:p>
        </w:tc>
        <w:tc>
          <w:tcPr>
            <w:tcW w:w="3798" w:type="dxa"/>
            <w:noWrap w:val="0"/>
            <w:vAlign w:val="center"/>
          </w:tcPr>
          <w:p>
            <w:pPr>
              <w:pStyle w:val="12"/>
            </w:pPr>
            <w:r>
              <w:t xml:space="preserve">          其他因公出国（境）费</w:t>
            </w:r>
          </w:p>
        </w:tc>
        <w:tc>
          <w:tcPr>
            <w:tcW w:w="2381" w:type="dxa"/>
            <w:gridSpan w:val="2"/>
            <w:noWrap w:val="0"/>
            <w:vAlign w:val="center"/>
          </w:tcPr>
          <w:p>
            <w:pPr>
              <w:pStyle w:val="13"/>
            </w:pPr>
          </w:p>
        </w:tc>
        <w:tc>
          <w:tcPr>
            <w:tcW w:w="2381" w:type="dxa"/>
            <w:gridSpan w:val="2"/>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6</w:t>
            </w:r>
          </w:p>
        </w:tc>
        <w:tc>
          <w:tcPr>
            <w:tcW w:w="3798" w:type="dxa"/>
            <w:noWrap w:val="0"/>
            <w:vAlign w:val="center"/>
          </w:tcPr>
          <w:p>
            <w:pPr>
              <w:pStyle w:val="12"/>
            </w:pPr>
            <w:r>
              <w:t>二、公务用车购置及运维费</w:t>
            </w:r>
          </w:p>
        </w:tc>
        <w:tc>
          <w:tcPr>
            <w:tcW w:w="2381" w:type="dxa"/>
            <w:gridSpan w:val="2"/>
            <w:noWrap w:val="0"/>
            <w:vAlign w:val="center"/>
          </w:tcPr>
          <w:p>
            <w:pPr>
              <w:pStyle w:val="13"/>
            </w:pPr>
            <w:r>
              <w:rPr>
                <w:rFonts w:hint="eastAsia"/>
                <w:lang w:val="en-US" w:eastAsia="zh-CN"/>
              </w:rPr>
              <w:t>5.67</w:t>
            </w:r>
          </w:p>
        </w:tc>
        <w:tc>
          <w:tcPr>
            <w:tcW w:w="2381" w:type="dxa"/>
            <w:gridSpan w:val="2"/>
            <w:noWrap w:val="0"/>
            <w:vAlign w:val="center"/>
          </w:tcPr>
          <w:p>
            <w:pPr>
              <w:pStyle w:val="13"/>
            </w:pPr>
            <w:r>
              <w:rPr>
                <w:rFonts w:hint="eastAsia"/>
                <w:lang w:val="en-US" w:eastAsia="zh-CN"/>
              </w:rPr>
              <w:t>5.67</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7</w:t>
            </w:r>
          </w:p>
        </w:tc>
        <w:tc>
          <w:tcPr>
            <w:tcW w:w="3798" w:type="dxa"/>
            <w:noWrap w:val="0"/>
            <w:vAlign w:val="center"/>
          </w:tcPr>
          <w:p>
            <w:pPr>
              <w:pStyle w:val="12"/>
            </w:pPr>
            <w:r>
              <w:t xml:space="preserve">    其中：公务用车购置费</w:t>
            </w:r>
          </w:p>
        </w:tc>
        <w:tc>
          <w:tcPr>
            <w:tcW w:w="2381" w:type="dxa"/>
            <w:gridSpan w:val="2"/>
            <w:noWrap w:val="0"/>
            <w:vAlign w:val="center"/>
          </w:tcPr>
          <w:p>
            <w:pPr>
              <w:pStyle w:val="13"/>
            </w:pPr>
          </w:p>
        </w:tc>
        <w:tc>
          <w:tcPr>
            <w:tcW w:w="2381" w:type="dxa"/>
            <w:gridSpan w:val="2"/>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8</w:t>
            </w:r>
          </w:p>
        </w:tc>
        <w:tc>
          <w:tcPr>
            <w:tcW w:w="3798" w:type="dxa"/>
            <w:noWrap w:val="0"/>
            <w:vAlign w:val="center"/>
          </w:tcPr>
          <w:p>
            <w:pPr>
              <w:pStyle w:val="12"/>
            </w:pPr>
            <w:r>
              <w:t xml:space="preserve">          公务用车运行维护费</w:t>
            </w:r>
          </w:p>
        </w:tc>
        <w:tc>
          <w:tcPr>
            <w:tcW w:w="2381" w:type="dxa"/>
            <w:gridSpan w:val="2"/>
            <w:noWrap w:val="0"/>
            <w:vAlign w:val="center"/>
          </w:tcPr>
          <w:p>
            <w:pPr>
              <w:pStyle w:val="13"/>
              <w:rPr>
                <w:rFonts w:eastAsia="宋体"/>
                <w:lang w:eastAsia="zh-CN"/>
              </w:rPr>
            </w:pPr>
            <w:r>
              <w:rPr>
                <w:rFonts w:hint="eastAsia" w:eastAsia="宋体"/>
                <w:lang w:eastAsia="zh-CN"/>
              </w:rPr>
              <w:t>5.67</w:t>
            </w:r>
          </w:p>
        </w:tc>
        <w:tc>
          <w:tcPr>
            <w:tcW w:w="2381" w:type="dxa"/>
            <w:gridSpan w:val="2"/>
            <w:noWrap w:val="0"/>
            <w:vAlign w:val="center"/>
          </w:tcPr>
          <w:p>
            <w:pPr>
              <w:pStyle w:val="13"/>
              <w:rPr>
                <w:rFonts w:eastAsia="宋体"/>
                <w:lang w:eastAsia="zh-CN"/>
              </w:rPr>
            </w:pPr>
            <w:r>
              <w:rPr>
                <w:rFonts w:hint="eastAsia" w:eastAsia="宋体"/>
                <w:lang w:eastAsia="zh-CN"/>
              </w:rPr>
              <w:t>5.67</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9</w:t>
            </w:r>
          </w:p>
        </w:tc>
        <w:tc>
          <w:tcPr>
            <w:tcW w:w="3798" w:type="dxa"/>
            <w:noWrap w:val="0"/>
            <w:vAlign w:val="center"/>
          </w:tcPr>
          <w:p>
            <w:pPr>
              <w:pStyle w:val="12"/>
            </w:pPr>
            <w:r>
              <w:t>三、公务接待费</w:t>
            </w:r>
          </w:p>
        </w:tc>
        <w:tc>
          <w:tcPr>
            <w:tcW w:w="2381" w:type="dxa"/>
            <w:gridSpan w:val="2"/>
            <w:noWrap w:val="0"/>
            <w:vAlign w:val="center"/>
          </w:tcPr>
          <w:p>
            <w:pPr>
              <w:pStyle w:val="13"/>
            </w:pPr>
          </w:p>
        </w:tc>
        <w:tc>
          <w:tcPr>
            <w:tcW w:w="2381" w:type="dxa"/>
            <w:gridSpan w:val="2"/>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bl>
    <w:p>
      <w:pPr>
        <w:ind w:firstLine="420"/>
      </w:pPr>
      <w:r>
        <w:rPr>
          <w:rFonts w:hint="eastAsia" w:ascii="方正书宋_GBK" w:hAnsi="方正书宋_GBK" w:eastAsia="方正书宋_GBK" w:cs="方正书宋_GBK"/>
          <w:color w:val="000000"/>
          <w:sz w:val="21"/>
          <w:lang w:val="uk-UA"/>
        </w:rPr>
        <w:t>注：无财政拨款</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三公</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经费支出表预算，空表列示。</w:t>
      </w:r>
    </w:p>
    <w:p>
      <w:pPr>
        <w:tabs>
          <w:tab w:val="left" w:pos="775"/>
        </w:tabs>
        <w:outlineLvl w:val="1"/>
        <w:rPr>
          <w:rFonts w:hint="eastAsia" w:ascii="方正小标宋_GBK" w:hAnsi="方正小标宋_GBK" w:eastAsia="宋体" w:cs="方正小标宋_GBK"/>
          <w:color w:val="000000"/>
          <w:sz w:val="36"/>
          <w:lang w:eastAsia="zh-CN"/>
        </w:rPr>
      </w:pPr>
    </w:p>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val="uk-UA"/>
        </w:rPr>
        <w:t>乐亭县交通运输局地方道路站</w:t>
      </w:r>
      <w:r>
        <w:rPr>
          <w:rFonts w:hint="eastAsia"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hint="eastAsia" w:eastAsia="方正仿宋_GBK"/>
          <w:color w:val="000000"/>
          <w:sz w:val="28"/>
          <w:lang w:val="uk-UA"/>
        </w:rPr>
        <w:t>按照《</w:t>
      </w:r>
      <w:r>
        <w:rPr>
          <w:rFonts w:hint="eastAsia" w:eastAsia="方正仿宋_GBK"/>
          <w:color w:val="000000"/>
          <w:sz w:val="28"/>
          <w:lang w:val="uk-UA" w:eastAsia="zh-CN"/>
        </w:rPr>
        <w:t>中华人民共和国预算法</w:t>
      </w:r>
      <w:r>
        <w:rPr>
          <w:rFonts w:hint="eastAsia" w:eastAsia="方正仿宋_GBK"/>
          <w:color w:val="000000"/>
          <w:sz w:val="28"/>
          <w:lang w:val="uk-UA"/>
        </w:rPr>
        <w:t>》、《地方预决算公开操作规程》和《关于进一步推进预算公开工作的实施意见》规定，现将乐亭县交通运输局地方道路站</w:t>
      </w:r>
      <w:r>
        <w:rPr>
          <w:rFonts w:eastAsia="方正仿宋_GBK"/>
          <w:color w:val="000000"/>
          <w:sz w:val="28"/>
        </w:rPr>
        <w:t>2023</w:t>
      </w:r>
      <w:r>
        <w:rPr>
          <w:rFonts w:hint="eastAsia"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pPr>
      <w:r>
        <w:rPr>
          <w:rFonts w:hint="eastAsia" w:ascii="方正楷体_GBK" w:hAnsi="方正楷体_GBK" w:eastAsia="方正楷体_GBK" w:cs="方正楷体_GBK"/>
          <w:b/>
          <w:color w:val="000000"/>
          <w:sz w:val="32"/>
          <w:lang w:val="uk-UA"/>
        </w:rPr>
        <w:t>单位职责：</w:t>
      </w:r>
    </w:p>
    <w:p>
      <w:pPr>
        <w:pStyle w:val="17"/>
      </w:pPr>
      <w:r>
        <w:t>1</w:t>
      </w:r>
      <w:r>
        <w:rPr>
          <w:rFonts w:hint="eastAsia"/>
          <w:lang w:val="uk-UA"/>
        </w:rPr>
        <w:t>、地方道路站具体负责农村公路日常养护管理的指导、督促、检查。</w:t>
      </w:r>
    </w:p>
    <w:p>
      <w:pPr>
        <w:pStyle w:val="17"/>
      </w:pPr>
      <w:r>
        <w:t>2</w:t>
      </w:r>
      <w:r>
        <w:rPr>
          <w:rFonts w:hint="eastAsia"/>
          <w:lang w:val="uk-UA"/>
        </w:rPr>
        <w:t>、拟定农村公路日常养护计划。</w:t>
      </w:r>
    </w:p>
    <w:p>
      <w:pPr>
        <w:pStyle w:val="17"/>
      </w:pPr>
      <w:r>
        <w:t>3</w:t>
      </w:r>
      <w:r>
        <w:rPr>
          <w:rFonts w:hint="eastAsia"/>
          <w:lang w:val="uk-UA"/>
        </w:rPr>
        <w:t>、组织实施农村公路日常养护工作。</w:t>
      </w:r>
    </w:p>
    <w:p>
      <w:pPr>
        <w:pStyle w:val="17"/>
      </w:pPr>
      <w:r>
        <w:t>4</w:t>
      </w:r>
      <w:r>
        <w:rPr>
          <w:rFonts w:hint="eastAsia"/>
          <w:lang w:val="uk-UA"/>
        </w:rPr>
        <w:t>、定期对农村公路养护工作进行巡查、检查及考核。</w:t>
      </w:r>
    </w:p>
    <w:p>
      <w:pPr>
        <w:pStyle w:val="17"/>
      </w:pPr>
      <w:r>
        <w:t>5</w:t>
      </w:r>
      <w:r>
        <w:rPr>
          <w:rFonts w:hint="eastAsia"/>
          <w:lang w:val="uk-UA"/>
        </w:rPr>
        <w:t>、组织培训农村公路养护人员开展公路养护技术规范学习。</w:t>
      </w:r>
    </w:p>
    <w:p>
      <w:pPr>
        <w:pStyle w:val="17"/>
      </w:pPr>
      <w:r>
        <w:t>6</w:t>
      </w:r>
      <w:r>
        <w:rPr>
          <w:rFonts w:hint="eastAsia"/>
          <w:lang w:val="uk-UA"/>
        </w:rPr>
        <w:t>、建立健全农村公路管理养护责任机制。</w:t>
      </w:r>
    </w:p>
    <w:p>
      <w:pPr>
        <w:pStyle w:val="17"/>
      </w:pPr>
      <w:r>
        <w:t>7</w:t>
      </w:r>
      <w:r>
        <w:rPr>
          <w:rFonts w:hint="eastAsia"/>
          <w:lang w:val="uk-UA"/>
        </w:rPr>
        <w:t>、协助做好本辖区县道的路政管理工作。</w:t>
      </w:r>
    </w:p>
    <w:p>
      <w:pPr>
        <w:pStyle w:val="17"/>
      </w:pPr>
      <w:r>
        <w:t>8</w:t>
      </w:r>
      <w:r>
        <w:rPr>
          <w:rFonts w:hint="eastAsia"/>
          <w:lang w:val="uk-UA"/>
        </w:rPr>
        <w:t>、做好路面保洁、疏通边沟、清运垃圾、整修路基标准。</w:t>
      </w:r>
    </w:p>
    <w:p>
      <w:pPr>
        <w:pStyle w:val="17"/>
      </w:pPr>
      <w:r>
        <w:t>9</w:t>
      </w:r>
      <w:r>
        <w:rPr>
          <w:rFonts w:hint="eastAsia"/>
          <w:lang w:val="uk-UA"/>
        </w:rPr>
        <w:t>、及时修补道路坑槽、对损坏的公路标志设施及时的修补。</w:t>
      </w:r>
    </w:p>
    <w:p>
      <w:pPr>
        <w:pStyle w:val="17"/>
        <w:rPr>
          <w:lang w:val="uk-UA" w:eastAsia="zh-CN"/>
        </w:rPr>
      </w:pPr>
      <w:r>
        <w:t>10</w:t>
      </w:r>
      <w:r>
        <w:rPr>
          <w:rFonts w:hint="eastAsia"/>
          <w:lang w:val="uk-UA"/>
        </w:rPr>
        <w:t>、对公路两侧路树及花草的除草、修剪、打药等管护。</w:t>
      </w:r>
    </w:p>
    <w:p>
      <w:pPr>
        <w:pStyle w:val="17"/>
        <w:rPr>
          <w:lang w:val="uk-UA" w:eastAsia="zh-CN"/>
        </w:rPr>
      </w:pPr>
    </w:p>
    <w:p>
      <w:pPr>
        <w:pStyle w:val="17"/>
        <w:rPr>
          <w:lang w:val="uk-UA" w:eastAsia="zh-CN"/>
        </w:rPr>
      </w:pPr>
    </w:p>
    <w:p>
      <w:pPr>
        <w:pStyle w:val="17"/>
        <w:rPr>
          <w:lang w:val="uk-UA" w:eastAsia="zh-CN"/>
        </w:rPr>
      </w:pPr>
    </w:p>
    <w:p>
      <w:pPr>
        <w:ind w:firstLine="640"/>
      </w:pPr>
      <w:r>
        <w:rPr>
          <w:rFonts w:hint="eastAsia" w:ascii="方正楷体_GBK" w:hAnsi="方正楷体_GBK" w:eastAsia="方正楷体_GBK" w:cs="方正楷体_GBK"/>
          <w:b/>
          <w:color w:val="000000"/>
          <w:sz w:val="32"/>
          <w:lang w:val="uk-UA"/>
        </w:rPr>
        <w:t>机构设置：</w:t>
      </w:r>
    </w:p>
    <w:p>
      <w:pPr>
        <w:jc w:val="center"/>
      </w:pPr>
      <w:r>
        <w:rPr>
          <w:rFonts w:hint="eastAsia" w:ascii="方正小标宋_GBK" w:hAnsi="方正小标宋_GBK" w:eastAsia="方正小标宋_GBK" w:cs="方正小标宋_GBK"/>
          <w:color w:val="000000"/>
          <w:sz w:val="32"/>
          <w:lang w:val="uk-UA"/>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单位名称</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单位性质</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单位规格</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乐亭县交通运输局地方道路站</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财政性资金基本保证</w:t>
            </w:r>
          </w:p>
        </w:tc>
      </w:tr>
    </w:tbl>
    <w:p>
      <w:pPr>
        <w:pStyle w:val="17"/>
        <w:rPr>
          <w:lang w:eastAsia="zh-CN"/>
        </w:rPr>
      </w:pPr>
    </w:p>
    <w:p>
      <w:pPr>
        <w:pStyle w:val="17"/>
      </w:pPr>
      <w:r>
        <w:rPr>
          <w:rFonts w:hint="eastAsia"/>
          <w:lang w:val="uk-UA"/>
        </w:rPr>
        <w:t>二、单位预算安排的总体情况</w:t>
      </w:r>
    </w:p>
    <w:p>
      <w:pPr>
        <w:pStyle w:val="17"/>
      </w:pPr>
      <w:r>
        <w:rPr>
          <w:rFonts w:hint="eastAsia"/>
          <w:lang w:val="uk-UA"/>
        </w:rPr>
        <w:t>按照预算管理有关规定、目前我省单位预算的编制实行综合预算管理，即全部收入和支出都反映在预算众。</w:t>
      </w:r>
    </w:p>
    <w:p>
      <w:pPr>
        <w:pStyle w:val="17"/>
      </w:pPr>
      <w:r>
        <w:t>1</w:t>
      </w:r>
      <w:r>
        <w:rPr>
          <w:rFonts w:hint="eastAsia"/>
          <w:lang w:val="uk-UA"/>
        </w:rPr>
        <w:t>、收入情况</w:t>
      </w:r>
    </w:p>
    <w:p>
      <w:pPr>
        <w:pStyle w:val="17"/>
      </w:pPr>
      <w:r>
        <w:rPr>
          <w:rFonts w:hint="eastAsia"/>
          <w:lang w:val="uk-UA"/>
        </w:rPr>
        <w:t>反映本单位当年全部收入。</w:t>
      </w:r>
      <w:r>
        <w:t>2023</w:t>
      </w:r>
      <w:r>
        <w:rPr>
          <w:rFonts w:hint="eastAsia"/>
          <w:lang w:val="uk-UA"/>
        </w:rPr>
        <w:t>年收入</w:t>
      </w:r>
      <w:r>
        <w:t>4169.32</w:t>
      </w:r>
      <w:r>
        <w:rPr>
          <w:rFonts w:hint="eastAsia"/>
          <w:lang w:val="uk-UA"/>
        </w:rPr>
        <w:t>万元，其中：一般公共预算收入</w:t>
      </w:r>
      <w:r>
        <w:t>2827.32</w:t>
      </w:r>
      <w:r>
        <w:rPr>
          <w:rFonts w:hint="eastAsia"/>
          <w:lang w:val="uk-UA"/>
        </w:rPr>
        <w:t>万元，政府性基金</w:t>
      </w:r>
      <w:r>
        <w:t>1342</w:t>
      </w:r>
      <w:r>
        <w:rPr>
          <w:rFonts w:hint="eastAsia"/>
          <w:lang w:val="uk-UA"/>
        </w:rPr>
        <w:t>万元。</w:t>
      </w:r>
    </w:p>
    <w:p>
      <w:pPr>
        <w:pStyle w:val="17"/>
      </w:pPr>
      <w:r>
        <w:t>2</w:t>
      </w:r>
      <w:r>
        <w:rPr>
          <w:rFonts w:hint="eastAsia"/>
          <w:lang w:val="uk-UA"/>
        </w:rPr>
        <w:t>、支出情况</w:t>
      </w:r>
    </w:p>
    <w:p>
      <w:pPr>
        <w:pStyle w:val="17"/>
      </w:pPr>
      <w:r>
        <w:rPr>
          <w:rFonts w:hint="eastAsia"/>
          <w:lang w:val="uk-UA" w:eastAsia="zh-CN"/>
        </w:rPr>
        <w:t>反映</w:t>
      </w:r>
      <w:r>
        <w:rPr>
          <w:rFonts w:hint="eastAsia"/>
          <w:lang w:val="uk-UA"/>
        </w:rPr>
        <w:t>本单位全部支出。</w:t>
      </w:r>
      <w:r>
        <w:t>2023</w:t>
      </w:r>
      <w:r>
        <w:rPr>
          <w:rFonts w:hint="eastAsia"/>
          <w:lang w:val="uk-UA"/>
        </w:rPr>
        <w:t>年支出预算</w:t>
      </w:r>
      <w:r>
        <w:t>4169.32</w:t>
      </w:r>
      <w:r>
        <w:rPr>
          <w:rFonts w:hint="eastAsia"/>
          <w:lang w:val="uk-UA"/>
        </w:rPr>
        <w:t>万元，其中人员经费</w:t>
      </w:r>
      <w:r>
        <w:t>430.5</w:t>
      </w:r>
      <w:r>
        <w:rPr>
          <w:rFonts w:hint="eastAsia"/>
          <w:lang w:val="uk-UA"/>
        </w:rPr>
        <w:t>万元，日常公用经费</w:t>
      </w:r>
      <w:r>
        <w:t>15.82</w:t>
      </w:r>
      <w:r>
        <w:rPr>
          <w:rFonts w:hint="eastAsia"/>
          <w:lang w:val="uk-UA"/>
        </w:rPr>
        <w:t>万元。项目支出</w:t>
      </w:r>
      <w:r>
        <w:t>3723</w:t>
      </w:r>
      <w:r>
        <w:rPr>
          <w:rFonts w:hint="eastAsia"/>
          <w:lang w:val="uk-UA"/>
        </w:rPr>
        <w:t>万元。</w:t>
      </w:r>
    </w:p>
    <w:p>
      <w:pPr>
        <w:pStyle w:val="17"/>
      </w:pPr>
      <w:r>
        <w:rPr>
          <w:rFonts w:hint="eastAsia"/>
          <w:lang w:val="uk-UA"/>
        </w:rPr>
        <w:t>三、机关运行经费安排情况</w:t>
      </w:r>
    </w:p>
    <w:p>
      <w:pPr>
        <w:pStyle w:val="17"/>
      </w:pPr>
      <w:r>
        <w:t>2023</w:t>
      </w:r>
      <w:r>
        <w:rPr>
          <w:rFonts w:hint="eastAsia"/>
          <w:lang w:val="uk-UA"/>
        </w:rPr>
        <w:t>年运行经费安排</w:t>
      </w:r>
      <w:r>
        <w:t>15.82</w:t>
      </w:r>
      <w:r>
        <w:rPr>
          <w:rFonts w:hint="eastAsia"/>
          <w:lang w:val="uk-UA"/>
        </w:rPr>
        <w:t>万元，其中：</w:t>
      </w:r>
      <w:r>
        <w:t>1</w:t>
      </w:r>
      <w:r>
        <w:rPr>
          <w:rFonts w:hint="eastAsia"/>
          <w:lang w:val="uk-UA"/>
        </w:rPr>
        <w:t>、办公费</w:t>
      </w:r>
      <w:r>
        <w:t>1.69</w:t>
      </w:r>
      <w:r>
        <w:rPr>
          <w:rFonts w:hint="eastAsia"/>
          <w:lang w:val="uk-UA"/>
        </w:rPr>
        <w:t>万元，</w:t>
      </w:r>
      <w:r>
        <w:t>2</w:t>
      </w:r>
      <w:r>
        <w:rPr>
          <w:rFonts w:hint="eastAsia"/>
          <w:lang w:val="uk-UA"/>
        </w:rPr>
        <w:t>、水费</w:t>
      </w:r>
      <w:r>
        <w:t>0.25</w:t>
      </w:r>
      <w:r>
        <w:rPr>
          <w:rFonts w:hint="eastAsia"/>
          <w:lang w:val="uk-UA"/>
        </w:rPr>
        <w:t>万元，</w:t>
      </w:r>
      <w:r>
        <w:t>3</w:t>
      </w:r>
      <w:r>
        <w:rPr>
          <w:rFonts w:hint="eastAsia"/>
          <w:lang w:val="uk-UA"/>
        </w:rPr>
        <w:t>、电费</w:t>
      </w:r>
      <w:r>
        <w:t>0.62</w:t>
      </w:r>
      <w:r>
        <w:rPr>
          <w:rFonts w:hint="eastAsia"/>
          <w:lang w:val="uk-UA"/>
        </w:rPr>
        <w:t>万元，</w:t>
      </w:r>
      <w:r>
        <w:t>4</w:t>
      </w:r>
      <w:r>
        <w:rPr>
          <w:rFonts w:hint="eastAsia"/>
          <w:lang w:val="uk-UA"/>
        </w:rPr>
        <w:t>、邮电费</w:t>
      </w:r>
      <w:r>
        <w:t>1.17</w:t>
      </w:r>
      <w:r>
        <w:rPr>
          <w:rFonts w:hint="eastAsia"/>
          <w:lang w:val="uk-UA"/>
        </w:rPr>
        <w:t>万元，</w:t>
      </w:r>
      <w:r>
        <w:t>5</w:t>
      </w:r>
      <w:r>
        <w:rPr>
          <w:rFonts w:hint="eastAsia"/>
          <w:lang w:val="uk-UA"/>
        </w:rPr>
        <w:t>、办公取暖费</w:t>
      </w:r>
      <w:r>
        <w:t>4.26</w:t>
      </w:r>
      <w:r>
        <w:rPr>
          <w:rFonts w:hint="eastAsia"/>
          <w:lang w:val="uk-UA"/>
        </w:rPr>
        <w:t>万元，</w:t>
      </w:r>
      <w:r>
        <w:t>6</w:t>
      </w:r>
      <w:r>
        <w:rPr>
          <w:rFonts w:hint="eastAsia"/>
          <w:lang w:val="uk-UA"/>
        </w:rPr>
        <w:t>、差旅费</w:t>
      </w:r>
      <w:r>
        <w:t>1.27</w:t>
      </w:r>
      <w:r>
        <w:rPr>
          <w:rFonts w:hint="eastAsia"/>
          <w:lang w:val="uk-UA"/>
        </w:rPr>
        <w:t>万元，</w:t>
      </w:r>
      <w:r>
        <w:t>7</w:t>
      </w:r>
      <w:r>
        <w:rPr>
          <w:rFonts w:hint="eastAsia"/>
          <w:lang w:val="uk-UA"/>
        </w:rPr>
        <w:t>、会议费</w:t>
      </w:r>
      <w:r>
        <w:t>0.24</w:t>
      </w:r>
      <w:r>
        <w:rPr>
          <w:rFonts w:hint="eastAsia"/>
          <w:lang w:val="uk-UA"/>
        </w:rPr>
        <w:t>万元，</w:t>
      </w:r>
      <w:r>
        <w:t>8</w:t>
      </w:r>
      <w:r>
        <w:rPr>
          <w:rFonts w:hint="eastAsia"/>
          <w:lang w:val="uk-UA"/>
        </w:rPr>
        <w:t>、培训费</w:t>
      </w:r>
      <w:r>
        <w:t>0.65</w:t>
      </w:r>
      <w:r>
        <w:rPr>
          <w:rFonts w:hint="eastAsia"/>
          <w:lang w:val="uk-UA"/>
        </w:rPr>
        <w:t>万元，</w:t>
      </w:r>
      <w:r>
        <w:t>9</w:t>
      </w:r>
      <w:r>
        <w:rPr>
          <w:rFonts w:hint="eastAsia"/>
          <w:lang w:val="uk-UA"/>
        </w:rPr>
        <w:t>、公务用车运行维护费</w:t>
      </w:r>
      <w:r>
        <w:t>5.67</w:t>
      </w:r>
      <w:r>
        <w:rPr>
          <w:rFonts w:hint="eastAsia"/>
          <w:lang w:val="uk-UA"/>
        </w:rPr>
        <w:t>万元。</w:t>
      </w:r>
    </w:p>
    <w:p>
      <w:pPr>
        <w:pStyle w:val="17"/>
      </w:pPr>
      <w:r>
        <w:rPr>
          <w:rFonts w:hint="eastAsia"/>
          <w:lang w:val="uk-UA"/>
        </w:rPr>
        <w:t>四、财政拨款三公</w:t>
      </w:r>
      <w:r>
        <w:t>”</w:t>
      </w:r>
      <w:r>
        <w:rPr>
          <w:rFonts w:hint="eastAsia"/>
          <w:lang w:val="uk-UA"/>
        </w:rPr>
        <w:t>经费</w:t>
      </w:r>
      <w:r>
        <w:rPr>
          <w:rFonts w:hint="eastAsia"/>
          <w:lang w:val="uk-UA" w:eastAsia="zh-CN"/>
        </w:rPr>
        <w:t>预算</w:t>
      </w:r>
      <w:r>
        <w:rPr>
          <w:rFonts w:hint="eastAsia"/>
          <w:lang w:val="uk-UA"/>
        </w:rPr>
        <w:t>情况</w:t>
      </w:r>
    </w:p>
    <w:p>
      <w:pPr>
        <w:pStyle w:val="17"/>
      </w:pPr>
      <w:r>
        <w:rPr>
          <w:rFonts w:hint="eastAsia"/>
          <w:lang w:val="uk-UA"/>
        </w:rPr>
        <w:t>一般公共预算拨款</w:t>
      </w:r>
      <w:r>
        <w:t>5.67</w:t>
      </w:r>
      <w:r>
        <w:rPr>
          <w:rFonts w:hint="eastAsia"/>
          <w:lang w:val="uk-UA"/>
        </w:rPr>
        <w:t>万元，公务用车运行维护费</w:t>
      </w:r>
      <w:r>
        <w:t>5.67</w:t>
      </w:r>
      <w:r>
        <w:rPr>
          <w:rFonts w:hint="eastAsia"/>
          <w:lang w:val="uk-UA"/>
        </w:rPr>
        <w:t>万元，公务用车购置费</w:t>
      </w:r>
      <w:r>
        <w:t>0</w:t>
      </w:r>
      <w:r>
        <w:rPr>
          <w:rFonts w:hint="eastAsia"/>
          <w:lang w:val="uk-UA"/>
        </w:rPr>
        <w:t>元，因公出境费安排</w:t>
      </w:r>
      <w:r>
        <w:t>0</w:t>
      </w:r>
      <w:r>
        <w:rPr>
          <w:rFonts w:hint="eastAsia"/>
          <w:lang w:val="uk-UA"/>
        </w:rPr>
        <w:t>元，公务接待</w:t>
      </w:r>
      <w:r>
        <w:t>0</w:t>
      </w:r>
      <w:r>
        <w:rPr>
          <w:rFonts w:hint="eastAsia"/>
          <w:lang w:val="uk-UA"/>
        </w:rPr>
        <w:t>元。三公经费严格按照我县制定的预算定额标准计算。</w:t>
      </w:r>
    </w:p>
    <w:p>
      <w:pPr>
        <w:pStyle w:val="19"/>
        <w:ind w:firstLine="0"/>
        <w:rPr>
          <w:lang w:eastAsia="zh-CN"/>
        </w:rPr>
      </w:pPr>
    </w:p>
    <w:p>
      <w:pPr>
        <w:spacing w:before="10" w:after="10"/>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cols w:space="720" w:num="1"/>
        </w:sectPr>
      </w:pPr>
    </w:p>
    <w:p>
      <w:pPr>
        <w:ind w:firstLine="560"/>
      </w:pPr>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年农村公路建设养护发展专项资金（农村公路建设改造）绩效目标表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目标内容</w:t>
            </w:r>
            <w:r>
              <w:rPr>
                <w:rFonts w:hint="eastAsia"/>
              </w:rPr>
              <w:t>12023</w:t>
            </w:r>
            <w:r>
              <w:rPr>
                <w:rFonts w:hint="eastAsia"/>
                <w:lang w:val="uk-UA"/>
              </w:rPr>
              <w:t>年年底前完成建设改造项目公里</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建设改造项目</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建设改造项目</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18</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项目完成时间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项目完成时间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工程造价项目</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工程造价项目</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不高于概预算</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延长公路使用年限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延长公路使用年限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年农村公路建设养护发展专项资金（日常养护）绩效目标表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目标内容</w:t>
            </w:r>
            <w:r>
              <w:rPr>
                <w:rFonts w:hint="eastAsia"/>
              </w:rPr>
              <w:t>1</w:t>
            </w:r>
            <w:r>
              <w:rPr>
                <w:rFonts w:hint="eastAsia"/>
                <w:lang w:val="uk-UA"/>
              </w:rPr>
              <w:t>年底前完成路面保洁、路域环境治理工作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路面保洁</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路面保洁</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120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路域环境整治</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路域环境整治</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240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完成项目时间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完成项目时间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全部完成</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年农村公路建设养护发展专项资金（养护工程）绩效目标表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目标内容</w:t>
            </w:r>
            <w:r>
              <w:rPr>
                <w:rFonts w:hint="eastAsia"/>
              </w:rPr>
              <w:t>1</w:t>
            </w:r>
            <w:r>
              <w:rPr>
                <w:rFonts w:hint="eastAsia"/>
                <w:lang w:val="uk-UA"/>
              </w:rPr>
              <w:t>年底前完成农村公路小修挖补、安防工程</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小修挖补</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小修挖补</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安防工程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安防工程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工程完成时间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工程完成时间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uk-UA"/>
        </w:rPr>
        <w:t>、农村公路建设改造补助绩效目标表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目标内容</w:t>
            </w:r>
            <w:r>
              <w:rPr>
                <w:rFonts w:hint="eastAsia"/>
              </w:rPr>
              <w:t>1</w:t>
            </w:r>
            <w:r>
              <w:rPr>
                <w:rFonts w:hint="eastAsia"/>
                <w:lang w:val="uk-UA"/>
              </w:rPr>
              <w:t>农村公路改建（翻浆路工程）</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农村公路建设改造补助</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48.2</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合格</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完成项目时间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年底前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2022.12</w:t>
            </w:r>
            <w:r>
              <w:rPr>
                <w:rFonts w:hint="eastAsia"/>
                <w:lang w:val="uk-UA"/>
              </w:rPr>
              <w:t>年底前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工程项目造价</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不高于概算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促进县域经济发展</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助力乡村振兴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促进农民增收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uk-UA"/>
        </w:rPr>
        <w:t>、农村公路建设改造项目绩效目标表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目标内容</w:t>
            </w:r>
            <w:r>
              <w:rPr>
                <w:rFonts w:hint="eastAsia"/>
              </w:rPr>
              <w:t>1</w:t>
            </w:r>
            <w:r>
              <w:rPr>
                <w:rFonts w:hint="eastAsia"/>
                <w:lang w:val="uk-UA"/>
              </w:rPr>
              <w:t>农村公路建设改造</w:t>
            </w:r>
            <w:r>
              <w:rPr>
                <w:rFonts w:hint="eastAsia"/>
              </w:rPr>
              <w:t>11</w:t>
            </w:r>
            <w:r>
              <w:rPr>
                <w:rFonts w:hint="eastAsia"/>
                <w:lang w:val="uk-UA"/>
              </w:rPr>
              <w:t>公里</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农村公路建设改造</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农村公路建设改造</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11</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完成项目时间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完成项目时间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工程项目造价</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工程项目造价</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不关于概算</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延长公路使用年限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延长公路使用年限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uk-UA"/>
        </w:rPr>
        <w:t>、农村公路日常养护绩效目标表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目标内容</w:t>
            </w:r>
            <w:r>
              <w:rPr>
                <w:rFonts w:hint="eastAsia"/>
              </w:rPr>
              <w:t>1</w:t>
            </w:r>
            <w:r>
              <w:rPr>
                <w:rFonts w:hint="eastAsia"/>
                <w:lang w:val="uk-UA"/>
              </w:rPr>
              <w:t>认真完成县、乡、村的养护工作</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农村公路日常养护县道</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农村公路日常养护县道</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77.6</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农村公路日常养护乡道</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农村公路日常养护乡道</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595.84</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农村公路日常养村道</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农村公路日常养护村道</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1296.91</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项目完成时间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项目完成时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uk-UA"/>
        </w:rPr>
        <w:t>、农村公路养护工程绩效目标表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目标内容</w:t>
            </w:r>
            <w:r>
              <w:rPr>
                <w:rFonts w:hint="eastAsia"/>
              </w:rPr>
              <w:t>1</w:t>
            </w:r>
            <w:r>
              <w:rPr>
                <w:rFonts w:hint="eastAsia"/>
                <w:lang w:val="uk-UA"/>
              </w:rPr>
              <w:t>：公路小修挖补、沥青灌缝等</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小修挖补</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沥青灌缝</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≥80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项目或工程完成率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项目或工程完成率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2022.12</w:t>
            </w:r>
            <w:r>
              <w:rPr>
                <w:rFonts w:hint="eastAsia"/>
                <w:lang w:val="uk-UA"/>
              </w:rPr>
              <w:t>年底前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工程项目造价</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不高于概算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促进县域经济发展</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带动旅游、物流产业发展</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效果明显</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农村公路养护工程补助</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农村公路养护工程补助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val="uk-UA"/>
        </w:rPr>
        <w:t>、农村公路养护工程绩效目标表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标线、补设标志</w:t>
            </w:r>
            <w:r>
              <w:rPr>
                <w:rFonts w:hint="eastAsia"/>
              </w:rPr>
              <w:t>150</w:t>
            </w:r>
            <w:r>
              <w:rPr>
                <w:rFonts w:hint="eastAsia"/>
                <w:lang w:val="uk-UA"/>
              </w:rPr>
              <w:t>公里、挖补坑槽</w:t>
            </w:r>
            <w:r>
              <w:rPr>
                <w:rFonts w:hint="eastAsia"/>
              </w:rPr>
              <w:t>10000</w:t>
            </w:r>
            <w:r>
              <w:rPr>
                <w:rFonts w:hint="eastAsia"/>
                <w:lang w:val="uk-UA"/>
              </w:rPr>
              <w:t>平方、沥青灌缝</w:t>
            </w:r>
            <w:r>
              <w:rPr>
                <w:rFonts w:hint="eastAsia"/>
              </w:rPr>
              <w:t>3000</w:t>
            </w:r>
            <w:r>
              <w:rPr>
                <w:rFonts w:hint="eastAsia"/>
                <w:lang w:val="uk-UA"/>
              </w:rPr>
              <w:t>平方米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标线、补设标志</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标线、补设标志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150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挖补坑槽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挖补坑槽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10000</w:t>
            </w:r>
            <w:r>
              <w:rPr>
                <w:rFonts w:hint="eastAsia"/>
                <w:lang w:val="uk-UA"/>
              </w:rPr>
              <w:t>平方米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沥青灌缝</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沥青灌缝</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3000</w:t>
            </w:r>
            <w:r>
              <w:rPr>
                <w:rFonts w:hint="eastAsia"/>
                <w:lang w:val="uk-UA"/>
              </w:rPr>
              <w:t>平方米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不高于概算</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完成项目时间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完成项目时间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基本公共服务水平</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基本公共服务水平</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社会公众满意度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社会公众满意度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年初预算安排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val="uk-UA"/>
        </w:rPr>
        <w:t>、中央车辆购置税收入补助地方绩效目标表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目标内容</w:t>
            </w:r>
            <w:r>
              <w:rPr>
                <w:rFonts w:hint="eastAsia"/>
              </w:rPr>
              <w:t>1</w:t>
            </w:r>
            <w:r>
              <w:rPr>
                <w:rFonts w:hint="eastAsia"/>
                <w:lang w:val="uk-UA"/>
              </w:rPr>
              <w:t>农村公路建设改造</w:t>
            </w:r>
            <w:r>
              <w:rPr>
                <w:rFonts w:hint="eastAsia"/>
              </w:rPr>
              <w:t>22</w:t>
            </w:r>
            <w:r>
              <w:rPr>
                <w:rFonts w:hint="eastAsia"/>
                <w:lang w:val="uk-UA"/>
              </w:rPr>
              <w:t>公里</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农村公路建设改造</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农村公路建设改造</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完成项目时间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完成项目时间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工程项目造价</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工程项目造价</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98</w:t>
            </w:r>
            <w:r>
              <w:rPr>
                <w:rFonts w:hint="eastAsia"/>
                <w:lang w:val="uk-UA"/>
              </w:rPr>
              <w:t>不高于概算</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lang w:val="uk-UA"/>
        </w:rPr>
        <w:t>年，乐亭县交通运输局地方道路站安排政府采购预算</w:t>
      </w:r>
      <w:r>
        <w:rPr>
          <w:rFonts w:eastAsia="方正仿宋_GBK"/>
          <w:color w:val="000000"/>
          <w:sz w:val="28"/>
        </w:rPr>
        <w:t>0.00</w:t>
      </w:r>
      <w:r>
        <w:rPr>
          <w:rFonts w:hint="eastAsia" w:eastAsia="方正仿宋_GBK"/>
          <w:color w:val="000000"/>
          <w:sz w:val="28"/>
          <w:lang w:val="uk-UA"/>
        </w:rPr>
        <w:t>万元。具体内容见下表。</w:t>
      </w:r>
    </w:p>
    <w:p>
      <w:pPr>
        <w:jc w:val="center"/>
      </w:pPr>
      <w:r>
        <w:rPr>
          <w:rFonts w:hint="eastAsia" w:ascii="方正小标宋_GBK" w:hAnsi="方正小标宋_GBK" w:eastAsia="方正小标宋_GBK" w:cs="方正小标宋_GBK"/>
          <w:color w:val="000000"/>
          <w:sz w:val="36"/>
          <w:lang w:val="uk-UA"/>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348006</w:t>
            </w:r>
            <w:r>
              <w:rPr>
                <w:rFonts w:hint="eastAsia"/>
                <w:lang w:val="uk-UA"/>
              </w:rPr>
              <w:t>乐亭县交通运输局地方道路站</w:t>
            </w:r>
          </w:p>
        </w:tc>
        <w:tc>
          <w:tcPr>
            <w:tcW w:w="8674" w:type="dxa"/>
            <w:gridSpan w:val="9"/>
            <w:tcBorders>
              <w:top w:val="single" w:color="FFFFFF" w:sz="6" w:space="0"/>
              <w:left w:val="single" w:color="FFFFFF" w:sz="6" w:space="0"/>
              <w:bottom w:val="single" w:color="000000" w:sz="6" w:space="0"/>
              <w:right w:val="single" w:color="FFFFFF" w:sz="6" w:space="0"/>
            </w:tcBorders>
            <w:noWrap w:val="0"/>
            <w:vAlign w:val="center"/>
          </w:tcPr>
          <w:p>
            <w:pPr>
              <w:pStyle w:val="18"/>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预算</w:t>
            </w:r>
            <w:r>
              <w:rPr>
                <w:rFonts w:hint="eastAsia"/>
              </w:rPr>
              <w:t xml:space="preserve">    </w:t>
            </w:r>
            <w:r>
              <w:rPr>
                <w:rFonts w:hint="eastAsia"/>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lang w:val="uk-UA"/>
        </w:rPr>
        <w:t>注：无政府采购预算，空表列示。</w:t>
      </w:r>
    </w:p>
    <w:p>
      <w:pPr>
        <w:ind w:firstLine="640"/>
      </w:pP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pPr>
      <w:r>
        <w:rPr>
          <w:rFonts w:hint="eastAsia" w:eastAsia="方正仿宋_GBK"/>
          <w:color w:val="000000"/>
          <w:sz w:val="28"/>
          <w:lang w:val="uk-UA"/>
        </w:rPr>
        <w:t>乐亭县交通运输局地方道路站上年末固定资产金额为</w:t>
      </w:r>
      <w:r>
        <w:rPr>
          <w:rFonts w:eastAsia="方正仿宋_GBK"/>
          <w:color w:val="000000"/>
          <w:sz w:val="28"/>
        </w:rPr>
        <w:t>95.90</w:t>
      </w:r>
      <w:r>
        <w:rPr>
          <w:rFonts w:hint="eastAsia" w:eastAsia="方正仿宋_GBK"/>
          <w:color w:val="000000"/>
          <w:sz w:val="28"/>
          <w:lang w:val="uk-UA"/>
        </w:rPr>
        <w:t>万元（详见下表）。本年度拟购置固定资产总额为</w:t>
      </w:r>
      <w:r>
        <w:rPr>
          <w:rFonts w:eastAsia="方正仿宋_GBK"/>
          <w:color w:val="000000"/>
          <w:sz w:val="28"/>
        </w:rPr>
        <w:t>0.00</w:t>
      </w:r>
      <w:r>
        <w:rPr>
          <w:rFonts w:hint="eastAsia" w:eastAsia="方正仿宋_GBK"/>
          <w:color w:val="000000"/>
          <w:sz w:val="28"/>
          <w:lang w:val="uk-UA"/>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val="uk-UA"/>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348006</w:t>
            </w:r>
            <w:r>
              <w:rPr>
                <w:rFonts w:hint="eastAsia"/>
                <w:lang w:val="uk-UA"/>
              </w:rPr>
              <w:t>乐亭县交通运输局地方道路站</w:t>
            </w:r>
          </w:p>
        </w:tc>
        <w:tc>
          <w:tcPr>
            <w:tcW w:w="5669"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截止时间：</w:t>
            </w:r>
            <w:r>
              <w:rPr>
                <w:rFonts w:hint="eastAsia"/>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数量</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资产总额</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95.90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、房屋（平方米）</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w:t>
            </w:r>
            <w:r>
              <w:rPr>
                <w:rFonts w:hint="eastAsia"/>
                <w:lang w:val="uk-UA"/>
              </w:rPr>
              <w:t>、车辆（台、辆）</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w:t>
            </w:r>
            <w:r>
              <w:rPr>
                <w:rFonts w:hint="eastAsia"/>
                <w:lang w:val="uk-UA"/>
              </w:rPr>
              <w:t>、单价在</w:t>
            </w:r>
            <w:r>
              <w:rPr>
                <w:rFonts w:hint="eastAsia"/>
              </w:rPr>
              <w:t>20</w:t>
            </w:r>
            <w:r>
              <w:rPr>
                <w:rFonts w:hint="eastAsia"/>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4</w:t>
            </w:r>
            <w:r>
              <w:rPr>
                <w:rFonts w:hint="eastAsia"/>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57</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38.42</w:t>
            </w:r>
          </w:p>
        </w:tc>
      </w:tr>
    </w:tbl>
    <w:p>
      <w:pPr>
        <w:ind w:firstLine="640"/>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纳入省级财政预算管理的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pPr>
      <w:r>
        <w:rPr>
          <w:rFonts w:hint="eastAsia" w:eastAsia="方正仿宋_GBK"/>
          <w:color w:val="000000"/>
          <w:sz w:val="28"/>
          <w:lang w:val="uk-UA"/>
        </w:rPr>
        <w:t>我单位无其他需要说明的事项。</w:t>
      </w:r>
    </w:p>
    <w:p>
      <w:pPr>
        <w:sectPr>
          <w:pgSz w:w="16840" w:h="11900" w:orient="landscape"/>
          <w:pgMar w:top="1361" w:right="1020" w:bottom="1134" w:left="1020" w:header="720" w:footer="720" w:gutter="0"/>
          <w:cols w:space="720" w:num="1"/>
        </w:sectPr>
      </w:pPr>
    </w:p>
    <w:p>
      <w:pPr>
        <w:jc w:val="center"/>
        <w:outlineLvl w:val="3"/>
      </w:pPr>
      <w:bookmarkStart w:id="2" w:name="_Toc_4_4_0000000021"/>
      <w:r>
        <w:rPr>
          <w:rFonts w:hint="eastAsia" w:ascii="方正小标宋_GBK" w:hAnsi="方正小标宋_GBK" w:eastAsia="方正小标宋_GBK" w:cs="方正小标宋_GBK"/>
          <w:color w:val="000000"/>
          <w:sz w:val="44"/>
          <w:lang w:val="uk-UA"/>
        </w:rPr>
        <w:t>三、乐亭县交通运输局公路站收支预算</w:t>
      </w:r>
      <w:bookmarkEnd w:id="2"/>
    </w:p>
    <w:p>
      <w:pPr>
        <w:jc w:val="center"/>
        <w:outlineLvl w:val="4"/>
      </w:pPr>
      <w:r>
        <w:rPr>
          <w:rFonts w:hint="eastAsia" w:ascii="方正小标宋_GBK" w:hAnsi="方正小标宋_GBK" w:eastAsia="方正小标宋_GBK" w:cs="方正小标宋_GBK"/>
          <w:color w:val="000000"/>
          <w:sz w:val="36"/>
          <w:lang w:val="uk-UA"/>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348007</w:t>
            </w:r>
            <w:r>
              <w:rPr>
                <w:rFonts w:hint="eastAsia"/>
                <w:lang w:val="uk-UA"/>
              </w:rPr>
              <w:t>乐亭县交通运输局公路站</w:t>
            </w:r>
          </w:p>
        </w:tc>
        <w:tc>
          <w:tcPr>
            <w:tcW w:w="2126"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6661"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1775.78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2275.78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2327.78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2327.78</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348007</w:t>
            </w:r>
            <w:r>
              <w:rPr>
                <w:rFonts w:hint="eastAsia"/>
                <w:lang w:val="uk-UA"/>
              </w:rPr>
              <w:t>乐亭县交通运输局公路站</w:t>
            </w:r>
          </w:p>
        </w:tc>
        <w:tc>
          <w:tcPr>
            <w:tcW w:w="3402"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669" w:type="dxa"/>
            <w:gridSpan w:val="5"/>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w:t>
            </w:r>
            <w:r>
              <w:rPr>
                <w:rFonts w:hint="eastAsia"/>
              </w:rPr>
              <w:t xml:space="preserve">    </w:t>
            </w:r>
            <w:r>
              <w:rPr>
                <w:rFonts w:hint="eastAsia"/>
                <w:lang w:val="uk-UA"/>
              </w:rPr>
              <w:t>编码</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2327.78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2275.78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2275.78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事业单位离退休</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218.97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218.97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218.97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136.52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136.52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136.52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68.26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68.26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68.26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61.86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61.86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61.86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2101103</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128.11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128.11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128.11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城乡社区支出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国有土地使用权出让收入安排的支出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2120804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农村基础设施建设支出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公路水路运输</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348007</w:t>
            </w:r>
            <w:r>
              <w:rPr>
                <w:rFonts w:hint="eastAsia"/>
                <w:lang w:val="uk-UA"/>
              </w:rPr>
              <w:t>乐亭县交通运输局公路站</w:t>
            </w:r>
          </w:p>
        </w:tc>
        <w:tc>
          <w:tcPr>
            <w:tcW w:w="2721"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443" w:type="dxa"/>
            <w:gridSpan w:val="4"/>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w:t>
            </w:r>
            <w:r>
              <w:rPr>
                <w:rFonts w:hint="eastAsia"/>
              </w:rPr>
              <w:t xml:space="preserve">    </w:t>
            </w:r>
            <w:r>
              <w:rPr>
                <w:rFonts w:hint="eastAsia"/>
                <w:lang w:val="uk-UA"/>
              </w:rPr>
              <w:t>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72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443"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2327.78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1775.78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552.00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事业单位离退休</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218.97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218.97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136.52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136.52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68.26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68.26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61.86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61.86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128.11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128.11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城乡社区支出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农村基础设施建设支出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公路水路运输</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348007</w:t>
            </w:r>
            <w:r>
              <w:rPr>
                <w:rFonts w:hint="eastAsia"/>
                <w:lang w:val="uk-UA"/>
              </w:rPr>
              <w:t>乐亭县交通运输局公路站</w:t>
            </w:r>
          </w:p>
        </w:tc>
        <w:tc>
          <w:tcPr>
            <w:tcW w:w="3402"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896" w:type="dxa"/>
            <w:gridSpan w:val="4"/>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1775.78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2275.78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2327.78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1827.78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500.00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2327.78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2327.78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1827.78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500.00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348007</w:t>
            </w:r>
            <w:r>
              <w:rPr>
                <w:rFonts w:hint="eastAsia"/>
                <w:lang w:val="uk-UA"/>
              </w:rPr>
              <w:t>乐亭县交通运输局公路站</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1827.78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1775.78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423.75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事业单位离退休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218.97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218.97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136.52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136.52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68.26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68.26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189.97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61.86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61.86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2101103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交通运输支出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公路水路运输</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2140106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1111.67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1059.67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348007</w:t>
            </w:r>
            <w:r>
              <w:rPr>
                <w:rFonts w:hint="eastAsia"/>
                <w:lang w:val="uk-UA"/>
              </w:rPr>
              <w:t>乐亭县交通运输局公路站</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人员经费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1775.78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1749.09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1481.86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1481.86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基本工资</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443.87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443.87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17.52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17.52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85.34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85.34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绩效工资</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373.29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373.29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136.52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136.52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68.26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68.26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61.86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61.86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128.11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16.22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16.22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102.39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30199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48.48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48.48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26.69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办公费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8.48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印刷费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电费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邮电费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取暖费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差旅费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30215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会议费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0.20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30216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培训费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30231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267.23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267.23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离休费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0.20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0.20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退休费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218.77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218.77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抚恤金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15.26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15.26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生活补助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26.55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26.55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30309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奖励金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6.45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6.45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348007</w:t>
            </w:r>
            <w:r>
              <w:rPr>
                <w:rFonts w:hint="eastAsia"/>
                <w:lang w:val="uk-UA"/>
              </w:rPr>
              <w:t>乐亭县交通运输局公路站</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500.00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城乡社区支出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国有土地使用权出让收入安排的支出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2120804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农村基础设施建设支出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500.00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348007</w:t>
            </w:r>
            <w:r>
              <w:rPr>
                <w:rFonts w:hint="eastAsia"/>
                <w:lang w:val="uk-UA"/>
              </w:rPr>
              <w:t>乐亭县交通运输局公路站</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8"/>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ind w:firstLine="420"/>
      </w:pPr>
      <w:r>
        <w:rPr>
          <w:rFonts w:hint="eastAsia"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宋体" w:cs="方正小标宋_GBK"/>
          <w:color w:val="000000"/>
          <w:sz w:val="36"/>
          <w:lang w:val="uk-UA" w:eastAsia="zh-CN"/>
        </w:rPr>
      </w:pPr>
      <w:r>
        <w:rPr>
          <w:rFonts w:hint="eastAsia" w:ascii="宋体" w:hAnsi="宋体" w:eastAsia="宋体" w:cs="方正书宋_GBK"/>
          <w:color w:val="000000"/>
          <w:sz w:val="36"/>
          <w:szCs w:val="36"/>
          <w:lang w:val="uk-UA" w:eastAsia="zh-CN"/>
        </w:rPr>
        <w:t>单位</w:t>
      </w:r>
      <w:r>
        <w:rPr>
          <w:rFonts w:hint="eastAsia" w:ascii="方正小标宋_GBK" w:hAnsi="方正小标宋_GBK" w:eastAsia="方正小标宋_GBK" w:cs="方正小标宋_GBK"/>
          <w:color w:val="000000"/>
          <w:sz w:val="36"/>
          <w:szCs w:val="36"/>
          <w:lang w:val="uk-UA"/>
        </w:rPr>
        <w:t>预</w:t>
      </w:r>
      <w:r>
        <w:rPr>
          <w:rFonts w:hint="eastAsia" w:ascii="方正小标宋_GBK" w:hAnsi="方正小标宋_GBK" w:eastAsia="方正小标宋_GBK" w:cs="方正小标宋_GBK"/>
          <w:color w:val="000000"/>
          <w:sz w:val="36"/>
          <w:lang w:val="uk-UA"/>
        </w:rPr>
        <w:t>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p>
    <w:p>
      <w:pPr>
        <w:tabs>
          <w:tab w:val="left" w:pos="775"/>
        </w:tabs>
        <w:outlineLvl w:val="1"/>
      </w:pPr>
      <w:r>
        <w:rPr>
          <w:rFonts w:hint="eastAsia" w:ascii="方正小标宋_GBK" w:hAnsi="方正小标宋_GBK" w:eastAsia="宋体" w:cs="方正小标宋_GBK"/>
          <w:color w:val="000000"/>
          <w:sz w:val="36"/>
          <w:lang w:val="uk-UA" w:eastAsia="zh-CN"/>
        </w:rPr>
        <w:tab/>
      </w:r>
    </w:p>
    <w:tbl>
      <w:tblPr>
        <w:tblStyle w:val="5"/>
        <w:tblW w:w="0" w:type="auto"/>
        <w:jc w:val="center"/>
        <w:tblLayout w:type="fixed"/>
        <w:tblCellMar>
          <w:top w:w="0" w:type="dxa"/>
          <w:left w:w="108" w:type="dxa"/>
          <w:bottom w:w="0" w:type="dxa"/>
          <w:right w:w="108" w:type="dxa"/>
        </w:tblCellMar>
      </w:tblPr>
      <w:tblGrid>
        <w:gridCol w:w="850"/>
        <w:gridCol w:w="3798"/>
        <w:gridCol w:w="1928"/>
        <w:gridCol w:w="453"/>
        <w:gridCol w:w="2098"/>
        <w:gridCol w:w="283"/>
        <w:gridCol w:w="2381"/>
        <w:gridCol w:w="2381"/>
        <w:gridCol w:w="57"/>
      </w:tblGrid>
      <w:tr>
        <w:tblPrEx>
          <w:tblCellMar>
            <w:top w:w="0" w:type="dxa"/>
            <w:left w:w="108" w:type="dxa"/>
            <w:bottom w:w="0" w:type="dxa"/>
            <w:right w:w="108" w:type="dxa"/>
          </w:tblCellMar>
        </w:tblPrEx>
        <w:trPr>
          <w:trHeight w:val="369" w:hRule="atLeast"/>
          <w:tblHeader/>
          <w:jc w:val="center"/>
        </w:trPr>
        <w:tc>
          <w:tcPr>
            <w:tcW w:w="6576" w:type="dxa"/>
            <w:gridSpan w:val="3"/>
            <w:noWrap w:val="0"/>
            <w:vAlign w:val="center"/>
          </w:tcPr>
          <w:p>
            <w:pPr>
              <w:pStyle w:val="7"/>
            </w:pPr>
            <w:r>
              <w:rPr>
                <w:rFonts w:hint="eastAsia"/>
              </w:rPr>
              <w:t>348007</w:t>
            </w:r>
            <w:r>
              <w:rPr>
                <w:rFonts w:hint="eastAsia"/>
                <w:lang w:val="uk-UA"/>
              </w:rPr>
              <w:t>乐亭县交通运输局公路站</w:t>
            </w:r>
          </w:p>
        </w:tc>
        <w:tc>
          <w:tcPr>
            <w:tcW w:w="2551" w:type="dxa"/>
            <w:gridSpan w:val="2"/>
            <w:noWrap w:val="0"/>
            <w:vAlign w:val="center"/>
          </w:tcPr>
          <w:p>
            <w:pPr>
              <w:pStyle w:val="8"/>
            </w:pPr>
            <w:r>
              <w:rPr>
                <w:rFonts w:hint="eastAsia"/>
                <w:lang w:val="uk-UA"/>
              </w:rPr>
              <w:t>预算年度：</w:t>
            </w:r>
            <w:r>
              <w:rPr>
                <w:rFonts w:hint="eastAsia"/>
              </w:rPr>
              <w:t>2023</w:t>
            </w:r>
          </w:p>
        </w:tc>
        <w:tc>
          <w:tcPr>
            <w:tcW w:w="5102" w:type="dxa"/>
            <w:gridSpan w:val="4"/>
            <w:noWrap w:val="0"/>
            <w:vAlign w:val="center"/>
          </w:tcPr>
          <w:p>
            <w:pPr>
              <w:pStyle w:val="9"/>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369" w:hRule="atLeast"/>
          <w:tblHeader/>
          <w:jc w:val="center"/>
        </w:trPr>
        <w:tc>
          <w:tcPr>
            <w:tcW w:w="850" w:type="dxa"/>
            <w:vMerge w:val="restart"/>
            <w:noWrap w:val="0"/>
            <w:vAlign w:val="center"/>
          </w:tcPr>
          <w:p>
            <w:pPr>
              <w:pStyle w:val="10"/>
            </w:pPr>
            <w:r>
              <w:t>序号</w:t>
            </w:r>
          </w:p>
        </w:tc>
        <w:tc>
          <w:tcPr>
            <w:tcW w:w="3798" w:type="dxa"/>
            <w:vMerge w:val="restart"/>
            <w:noWrap w:val="0"/>
            <w:vAlign w:val="center"/>
          </w:tcPr>
          <w:p>
            <w:pPr>
              <w:pStyle w:val="10"/>
            </w:pPr>
            <w:r>
              <w:t>项  目</w:t>
            </w:r>
          </w:p>
        </w:tc>
        <w:tc>
          <w:tcPr>
            <w:tcW w:w="9524" w:type="dxa"/>
            <w:gridSpan w:val="6"/>
            <w:noWrap w:val="0"/>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gridSpan w:val="2"/>
            <w:noWrap w:val="0"/>
            <w:vAlign w:val="center"/>
          </w:tcPr>
          <w:p>
            <w:pPr>
              <w:pStyle w:val="10"/>
            </w:pPr>
            <w:r>
              <w:t>合计</w:t>
            </w:r>
          </w:p>
        </w:tc>
        <w:tc>
          <w:tcPr>
            <w:tcW w:w="2381" w:type="dxa"/>
            <w:gridSpan w:val="2"/>
            <w:noWrap w:val="0"/>
            <w:vAlign w:val="center"/>
          </w:tcPr>
          <w:p>
            <w:pPr>
              <w:pStyle w:val="10"/>
            </w:pPr>
            <w:r>
              <w:t>一般公共预算              财政拨款</w:t>
            </w:r>
          </w:p>
        </w:tc>
        <w:tc>
          <w:tcPr>
            <w:tcW w:w="2381" w:type="dxa"/>
            <w:noWrap w:val="0"/>
            <w:vAlign w:val="center"/>
          </w:tcPr>
          <w:p>
            <w:pPr>
              <w:pStyle w:val="10"/>
            </w:pPr>
            <w:r>
              <w:t>政府性基金                  预算拨款</w:t>
            </w:r>
          </w:p>
        </w:tc>
        <w:tc>
          <w:tcPr>
            <w:tcW w:w="2381" w:type="dxa"/>
            <w:noWrap w:val="0"/>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tblHeader/>
          <w:jc w:val="center"/>
        </w:trPr>
        <w:tc>
          <w:tcPr>
            <w:tcW w:w="850" w:type="dxa"/>
            <w:noWrap w:val="0"/>
            <w:vAlign w:val="center"/>
          </w:tcPr>
          <w:p>
            <w:pPr>
              <w:pStyle w:val="10"/>
            </w:pPr>
            <w:r>
              <w:t>栏次</w:t>
            </w:r>
          </w:p>
        </w:tc>
        <w:tc>
          <w:tcPr>
            <w:tcW w:w="3798" w:type="dxa"/>
            <w:noWrap w:val="0"/>
            <w:vAlign w:val="center"/>
          </w:tcPr>
          <w:p>
            <w:pPr>
              <w:pStyle w:val="10"/>
            </w:pPr>
            <w:r>
              <w:t>1</w:t>
            </w:r>
          </w:p>
        </w:tc>
        <w:tc>
          <w:tcPr>
            <w:tcW w:w="2381" w:type="dxa"/>
            <w:gridSpan w:val="2"/>
            <w:noWrap w:val="0"/>
            <w:vAlign w:val="center"/>
          </w:tcPr>
          <w:p>
            <w:pPr>
              <w:pStyle w:val="10"/>
            </w:pPr>
            <w:r>
              <w:t>2</w:t>
            </w:r>
          </w:p>
        </w:tc>
        <w:tc>
          <w:tcPr>
            <w:tcW w:w="2381" w:type="dxa"/>
            <w:gridSpan w:val="2"/>
            <w:noWrap w:val="0"/>
            <w:vAlign w:val="center"/>
          </w:tcPr>
          <w:p>
            <w:pPr>
              <w:pStyle w:val="10"/>
            </w:pPr>
            <w:r>
              <w:t>3</w:t>
            </w:r>
          </w:p>
        </w:tc>
        <w:tc>
          <w:tcPr>
            <w:tcW w:w="2381" w:type="dxa"/>
            <w:noWrap w:val="0"/>
            <w:vAlign w:val="center"/>
          </w:tcPr>
          <w:p>
            <w:pPr>
              <w:pStyle w:val="10"/>
            </w:pPr>
            <w:r>
              <w:t>4</w:t>
            </w:r>
          </w:p>
        </w:tc>
        <w:tc>
          <w:tcPr>
            <w:tcW w:w="238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1</w:t>
            </w:r>
          </w:p>
        </w:tc>
        <w:tc>
          <w:tcPr>
            <w:tcW w:w="3798" w:type="dxa"/>
            <w:noWrap w:val="0"/>
            <w:vAlign w:val="center"/>
          </w:tcPr>
          <w:p>
            <w:pPr>
              <w:pStyle w:val="14"/>
            </w:pPr>
            <w:r>
              <w:t>合计</w:t>
            </w:r>
          </w:p>
        </w:tc>
        <w:tc>
          <w:tcPr>
            <w:tcW w:w="2381" w:type="dxa"/>
            <w:gridSpan w:val="2"/>
            <w:noWrap w:val="0"/>
            <w:vAlign w:val="center"/>
          </w:tcPr>
          <w:p>
            <w:pPr>
              <w:pStyle w:val="15"/>
              <w:rPr>
                <w:rFonts w:hint="eastAsia" w:eastAsia="宋体"/>
                <w:lang w:eastAsia="zh-CN"/>
              </w:rPr>
            </w:pPr>
            <w:r>
              <w:rPr>
                <w:rFonts w:hint="eastAsia" w:eastAsia="宋体"/>
                <w:lang w:eastAsia="zh-CN"/>
              </w:rPr>
              <w:t>5.67</w:t>
            </w:r>
          </w:p>
        </w:tc>
        <w:tc>
          <w:tcPr>
            <w:tcW w:w="2381" w:type="dxa"/>
            <w:gridSpan w:val="2"/>
            <w:noWrap w:val="0"/>
            <w:vAlign w:val="center"/>
          </w:tcPr>
          <w:p>
            <w:pPr>
              <w:pStyle w:val="15"/>
              <w:rPr>
                <w:rFonts w:hint="eastAsia" w:eastAsia="宋体"/>
                <w:lang w:eastAsia="zh-CN"/>
              </w:rPr>
            </w:pPr>
            <w:r>
              <w:rPr>
                <w:rFonts w:hint="eastAsia" w:eastAsia="宋体"/>
                <w:lang w:eastAsia="zh-CN"/>
              </w:rPr>
              <w:t>5.67</w:t>
            </w: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2</w:t>
            </w:r>
          </w:p>
        </w:tc>
        <w:tc>
          <w:tcPr>
            <w:tcW w:w="3798" w:type="dxa"/>
            <w:noWrap w:val="0"/>
            <w:vAlign w:val="center"/>
          </w:tcPr>
          <w:p>
            <w:pPr>
              <w:pStyle w:val="12"/>
            </w:pPr>
            <w:r>
              <w:t>“三公”经费小计</w:t>
            </w:r>
          </w:p>
        </w:tc>
        <w:tc>
          <w:tcPr>
            <w:tcW w:w="2381" w:type="dxa"/>
            <w:gridSpan w:val="2"/>
            <w:noWrap w:val="0"/>
            <w:vAlign w:val="center"/>
          </w:tcPr>
          <w:p>
            <w:pPr>
              <w:pStyle w:val="13"/>
              <w:rPr>
                <w:rFonts w:hint="default" w:eastAsia="方正书宋_GBK"/>
                <w:lang w:val="en-US" w:eastAsia="zh-CN"/>
              </w:rPr>
            </w:pPr>
            <w:r>
              <w:rPr>
                <w:rFonts w:hint="eastAsia"/>
                <w:lang w:val="en-US" w:eastAsia="zh-CN"/>
              </w:rPr>
              <w:t>5.67</w:t>
            </w:r>
          </w:p>
        </w:tc>
        <w:tc>
          <w:tcPr>
            <w:tcW w:w="2381" w:type="dxa"/>
            <w:gridSpan w:val="2"/>
            <w:noWrap w:val="0"/>
            <w:vAlign w:val="center"/>
          </w:tcPr>
          <w:p>
            <w:pPr>
              <w:pStyle w:val="13"/>
              <w:rPr>
                <w:rFonts w:hint="default" w:eastAsia="方正书宋_GBK"/>
                <w:lang w:val="en-US" w:eastAsia="zh-CN"/>
              </w:rPr>
            </w:pPr>
            <w:r>
              <w:rPr>
                <w:rFonts w:hint="eastAsia"/>
                <w:lang w:val="en-US" w:eastAsia="zh-CN"/>
              </w:rPr>
              <w:t>5.67</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3</w:t>
            </w:r>
          </w:p>
        </w:tc>
        <w:tc>
          <w:tcPr>
            <w:tcW w:w="3798" w:type="dxa"/>
            <w:noWrap w:val="0"/>
            <w:vAlign w:val="center"/>
          </w:tcPr>
          <w:p>
            <w:pPr>
              <w:pStyle w:val="12"/>
            </w:pPr>
            <w:r>
              <w:t>一、因公出国（境）费</w:t>
            </w:r>
          </w:p>
        </w:tc>
        <w:tc>
          <w:tcPr>
            <w:tcW w:w="2381" w:type="dxa"/>
            <w:gridSpan w:val="2"/>
            <w:noWrap w:val="0"/>
            <w:vAlign w:val="center"/>
          </w:tcPr>
          <w:p>
            <w:pPr>
              <w:pStyle w:val="13"/>
            </w:pPr>
          </w:p>
        </w:tc>
        <w:tc>
          <w:tcPr>
            <w:tcW w:w="2381" w:type="dxa"/>
            <w:gridSpan w:val="2"/>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57" w:type="dxa"/>
          <w:trHeight w:val="567" w:hRule="atLeast"/>
          <w:jc w:val="center"/>
        </w:trPr>
        <w:tc>
          <w:tcPr>
            <w:tcW w:w="850" w:type="dxa"/>
            <w:noWrap w:val="0"/>
            <w:vAlign w:val="center"/>
          </w:tcPr>
          <w:p>
            <w:pPr>
              <w:pStyle w:val="11"/>
            </w:pPr>
            <w:r>
              <w:t>4</w:t>
            </w:r>
          </w:p>
        </w:tc>
        <w:tc>
          <w:tcPr>
            <w:tcW w:w="3798" w:type="dxa"/>
            <w:noWrap w:val="0"/>
            <w:vAlign w:val="center"/>
          </w:tcPr>
          <w:p>
            <w:pPr>
              <w:pStyle w:val="12"/>
            </w:pPr>
            <w:r>
              <w:t xml:space="preserve">    其中：教学科研人员因公出国（境）费</w:t>
            </w:r>
          </w:p>
        </w:tc>
        <w:tc>
          <w:tcPr>
            <w:tcW w:w="2381" w:type="dxa"/>
            <w:gridSpan w:val="2"/>
            <w:noWrap w:val="0"/>
            <w:vAlign w:val="center"/>
          </w:tcPr>
          <w:p>
            <w:pPr>
              <w:pStyle w:val="13"/>
            </w:pPr>
          </w:p>
        </w:tc>
        <w:tc>
          <w:tcPr>
            <w:tcW w:w="2381" w:type="dxa"/>
            <w:gridSpan w:val="2"/>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5</w:t>
            </w:r>
          </w:p>
        </w:tc>
        <w:tc>
          <w:tcPr>
            <w:tcW w:w="3798" w:type="dxa"/>
            <w:noWrap w:val="0"/>
            <w:vAlign w:val="center"/>
          </w:tcPr>
          <w:p>
            <w:pPr>
              <w:pStyle w:val="12"/>
            </w:pPr>
            <w:r>
              <w:t xml:space="preserve">          其他因公出国（境）费</w:t>
            </w:r>
          </w:p>
        </w:tc>
        <w:tc>
          <w:tcPr>
            <w:tcW w:w="2381" w:type="dxa"/>
            <w:gridSpan w:val="2"/>
            <w:noWrap w:val="0"/>
            <w:vAlign w:val="center"/>
          </w:tcPr>
          <w:p>
            <w:pPr>
              <w:pStyle w:val="13"/>
            </w:pPr>
          </w:p>
        </w:tc>
        <w:tc>
          <w:tcPr>
            <w:tcW w:w="2381" w:type="dxa"/>
            <w:gridSpan w:val="2"/>
            <w:noWrap w:val="0"/>
            <w:vAlign w:val="center"/>
          </w:tcPr>
          <w:p>
            <w:pPr>
              <w:pStyle w:val="13"/>
            </w:pPr>
            <w:bookmarkStart w:id="3" w:name="_GoBack"/>
            <w:bookmarkEnd w:id="3"/>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6</w:t>
            </w:r>
          </w:p>
        </w:tc>
        <w:tc>
          <w:tcPr>
            <w:tcW w:w="3798" w:type="dxa"/>
            <w:noWrap w:val="0"/>
            <w:vAlign w:val="center"/>
          </w:tcPr>
          <w:p>
            <w:pPr>
              <w:pStyle w:val="12"/>
            </w:pPr>
            <w:r>
              <w:t>二、公务用车购置及运维费</w:t>
            </w:r>
          </w:p>
        </w:tc>
        <w:tc>
          <w:tcPr>
            <w:tcW w:w="2381" w:type="dxa"/>
            <w:gridSpan w:val="2"/>
            <w:noWrap w:val="0"/>
            <w:vAlign w:val="center"/>
          </w:tcPr>
          <w:p>
            <w:pPr>
              <w:pStyle w:val="13"/>
              <w:rPr>
                <w:rFonts w:hint="default" w:eastAsia="方正书宋_GBK"/>
                <w:lang w:val="en-US" w:eastAsia="zh-CN"/>
              </w:rPr>
            </w:pPr>
            <w:r>
              <w:rPr>
                <w:rFonts w:hint="eastAsia"/>
                <w:lang w:val="en-US" w:eastAsia="zh-CN"/>
              </w:rPr>
              <w:t>5.67</w:t>
            </w:r>
          </w:p>
        </w:tc>
        <w:tc>
          <w:tcPr>
            <w:tcW w:w="2381" w:type="dxa"/>
            <w:gridSpan w:val="2"/>
            <w:noWrap w:val="0"/>
            <w:vAlign w:val="center"/>
          </w:tcPr>
          <w:p>
            <w:pPr>
              <w:pStyle w:val="13"/>
              <w:rPr>
                <w:rFonts w:hint="default" w:eastAsia="方正书宋_GBK"/>
                <w:lang w:val="en-US" w:eastAsia="zh-CN"/>
              </w:rPr>
            </w:pPr>
            <w:r>
              <w:rPr>
                <w:rFonts w:hint="eastAsia"/>
                <w:lang w:val="en-US" w:eastAsia="zh-CN"/>
              </w:rPr>
              <w:t>5.67</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7</w:t>
            </w:r>
          </w:p>
        </w:tc>
        <w:tc>
          <w:tcPr>
            <w:tcW w:w="3798" w:type="dxa"/>
            <w:noWrap w:val="0"/>
            <w:vAlign w:val="center"/>
          </w:tcPr>
          <w:p>
            <w:pPr>
              <w:pStyle w:val="12"/>
            </w:pPr>
            <w:r>
              <w:t xml:space="preserve">    其中：公务用车购置费</w:t>
            </w:r>
          </w:p>
        </w:tc>
        <w:tc>
          <w:tcPr>
            <w:tcW w:w="2381" w:type="dxa"/>
            <w:gridSpan w:val="2"/>
            <w:noWrap w:val="0"/>
            <w:vAlign w:val="center"/>
          </w:tcPr>
          <w:p>
            <w:pPr>
              <w:pStyle w:val="13"/>
            </w:pPr>
          </w:p>
        </w:tc>
        <w:tc>
          <w:tcPr>
            <w:tcW w:w="2381" w:type="dxa"/>
            <w:gridSpan w:val="2"/>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8</w:t>
            </w:r>
          </w:p>
        </w:tc>
        <w:tc>
          <w:tcPr>
            <w:tcW w:w="3798" w:type="dxa"/>
            <w:noWrap w:val="0"/>
            <w:vAlign w:val="center"/>
          </w:tcPr>
          <w:p>
            <w:pPr>
              <w:pStyle w:val="12"/>
            </w:pPr>
            <w:r>
              <w:t xml:space="preserve">          公务用车运行维护费</w:t>
            </w:r>
          </w:p>
        </w:tc>
        <w:tc>
          <w:tcPr>
            <w:tcW w:w="2381" w:type="dxa"/>
            <w:gridSpan w:val="2"/>
            <w:noWrap w:val="0"/>
            <w:vAlign w:val="center"/>
          </w:tcPr>
          <w:p>
            <w:pPr>
              <w:pStyle w:val="13"/>
              <w:rPr>
                <w:rFonts w:eastAsia="宋体"/>
                <w:lang w:eastAsia="zh-CN"/>
              </w:rPr>
            </w:pPr>
            <w:r>
              <w:rPr>
                <w:rFonts w:hint="eastAsia" w:eastAsia="宋体"/>
                <w:lang w:eastAsia="zh-CN"/>
              </w:rPr>
              <w:t>5.67</w:t>
            </w:r>
          </w:p>
        </w:tc>
        <w:tc>
          <w:tcPr>
            <w:tcW w:w="2381" w:type="dxa"/>
            <w:gridSpan w:val="2"/>
            <w:noWrap w:val="0"/>
            <w:vAlign w:val="center"/>
          </w:tcPr>
          <w:p>
            <w:pPr>
              <w:pStyle w:val="13"/>
              <w:rPr>
                <w:rFonts w:eastAsia="宋体"/>
                <w:lang w:eastAsia="zh-CN"/>
              </w:rPr>
            </w:pPr>
            <w:r>
              <w:rPr>
                <w:rFonts w:hint="eastAsia" w:eastAsia="宋体"/>
                <w:lang w:eastAsia="zh-CN"/>
              </w:rPr>
              <w:t>5.67</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1"/>
            </w:pPr>
            <w:r>
              <w:t>9</w:t>
            </w:r>
          </w:p>
        </w:tc>
        <w:tc>
          <w:tcPr>
            <w:tcW w:w="3798" w:type="dxa"/>
            <w:noWrap w:val="0"/>
            <w:vAlign w:val="center"/>
          </w:tcPr>
          <w:p>
            <w:pPr>
              <w:pStyle w:val="12"/>
            </w:pPr>
            <w:r>
              <w:t>三、公务接待费</w:t>
            </w:r>
          </w:p>
        </w:tc>
        <w:tc>
          <w:tcPr>
            <w:tcW w:w="2381" w:type="dxa"/>
            <w:gridSpan w:val="2"/>
            <w:noWrap w:val="0"/>
            <w:vAlign w:val="center"/>
          </w:tcPr>
          <w:p>
            <w:pPr>
              <w:pStyle w:val="13"/>
            </w:pPr>
          </w:p>
        </w:tc>
        <w:tc>
          <w:tcPr>
            <w:tcW w:w="2381" w:type="dxa"/>
            <w:gridSpan w:val="2"/>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bl>
    <w:p>
      <w:pPr>
        <w:ind w:firstLine="420"/>
      </w:pPr>
      <w:r>
        <w:rPr>
          <w:rFonts w:hint="eastAsia" w:ascii="方正书宋_GBK" w:hAnsi="方正书宋_GBK" w:eastAsia="方正书宋_GBK" w:cs="方正书宋_GBK"/>
          <w:color w:val="000000"/>
          <w:sz w:val="21"/>
          <w:lang w:val="uk-UA"/>
        </w:rPr>
        <w:t>注：无财政拨款</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三公</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经费支出表预算，空表列示。</w:t>
      </w:r>
    </w:p>
    <w:p>
      <w:pPr>
        <w:tabs>
          <w:tab w:val="left" w:pos="775"/>
        </w:tabs>
        <w:outlineLvl w:val="1"/>
        <w:rPr>
          <w:rFonts w:hint="eastAsia" w:ascii="方正小标宋_GBK" w:hAnsi="方正小标宋_GBK" w:eastAsia="宋体"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44"/>
          <w:lang w:val="uk-UA"/>
        </w:rPr>
        <w:t>乐亭县交通运输局公路站</w:t>
      </w:r>
      <w:r>
        <w:rPr>
          <w:rFonts w:hint="eastAsia"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hint="eastAsia" w:eastAsia="方正仿宋_GBK"/>
          <w:color w:val="000000"/>
          <w:sz w:val="28"/>
          <w:lang w:val="uk-UA"/>
        </w:rPr>
        <w:t>按照《</w:t>
      </w:r>
      <w:r>
        <w:rPr>
          <w:rFonts w:hint="eastAsia" w:eastAsia="方正仿宋_GBK"/>
          <w:color w:val="000000"/>
          <w:sz w:val="28"/>
          <w:lang w:val="uk-UA" w:eastAsia="zh-CN"/>
        </w:rPr>
        <w:t>中华人民共和国预算法</w:t>
      </w:r>
      <w:r>
        <w:rPr>
          <w:rFonts w:hint="eastAsia" w:eastAsia="方正仿宋_GBK"/>
          <w:color w:val="000000"/>
          <w:sz w:val="28"/>
          <w:lang w:val="uk-UA"/>
        </w:rPr>
        <w:t>》、《地方预决算公开操作规程》和《关于进一步推进预算公开工作的实施意见》规定，现将乐亭县交通运输局公路站</w:t>
      </w:r>
      <w:r>
        <w:rPr>
          <w:rFonts w:eastAsia="方正仿宋_GBK"/>
          <w:color w:val="000000"/>
          <w:sz w:val="28"/>
        </w:rPr>
        <w:t>2023</w:t>
      </w:r>
      <w:r>
        <w:rPr>
          <w:rFonts w:hint="eastAsia"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pPr>
      <w:r>
        <w:rPr>
          <w:rFonts w:hint="eastAsia" w:ascii="方正楷体_GBK" w:hAnsi="方正楷体_GBK" w:eastAsia="方正楷体_GBK" w:cs="方正楷体_GBK"/>
          <w:b/>
          <w:color w:val="000000"/>
          <w:sz w:val="32"/>
          <w:lang w:val="uk-UA"/>
        </w:rPr>
        <w:t>单位职责：</w:t>
      </w:r>
    </w:p>
    <w:p>
      <w:pPr>
        <w:pStyle w:val="17"/>
      </w:pPr>
      <w:r>
        <w:t>1</w:t>
      </w:r>
      <w:r>
        <w:rPr>
          <w:rFonts w:hint="eastAsia"/>
          <w:lang w:val="uk-UA"/>
        </w:rPr>
        <w:t>、贯彻执行国家有关公路养护管理的方针、政策和上级部门的指示和决定。</w:t>
      </w:r>
    </w:p>
    <w:p>
      <w:pPr>
        <w:pStyle w:val="17"/>
      </w:pPr>
      <w:r>
        <w:t>2</w:t>
      </w:r>
      <w:r>
        <w:rPr>
          <w:rFonts w:hint="eastAsia"/>
          <w:lang w:val="uk-UA"/>
        </w:rPr>
        <w:t>、负责所管辖路段的道路安全畅通。</w:t>
      </w:r>
    </w:p>
    <w:p>
      <w:pPr>
        <w:pStyle w:val="17"/>
      </w:pPr>
      <w:r>
        <w:t>3</w:t>
      </w:r>
      <w:r>
        <w:rPr>
          <w:rFonts w:hint="eastAsia"/>
          <w:lang w:val="uk-UA"/>
        </w:rPr>
        <w:t>、负责列养干线公路、桥梁的养护工作，定期对公路路况、桥梁及沿线设施进行技术状况评定。</w:t>
      </w:r>
    </w:p>
    <w:p>
      <w:pPr>
        <w:pStyle w:val="17"/>
      </w:pPr>
      <w:r>
        <w:t>4</w:t>
      </w:r>
      <w:r>
        <w:rPr>
          <w:rFonts w:hint="eastAsia"/>
          <w:lang w:val="uk-UA"/>
        </w:rPr>
        <w:t>、编制养护方案并负责实施。</w:t>
      </w:r>
    </w:p>
    <w:p>
      <w:pPr>
        <w:pStyle w:val="17"/>
      </w:pPr>
      <w:r>
        <w:t>5</w:t>
      </w:r>
      <w:r>
        <w:rPr>
          <w:rFonts w:hint="eastAsia"/>
          <w:lang w:val="uk-UA"/>
        </w:rPr>
        <w:t>、完善养护机制改革，逐步提高公路通行和服务水平。</w:t>
      </w:r>
    </w:p>
    <w:p>
      <w:pPr>
        <w:pStyle w:val="17"/>
        <w:rPr>
          <w:rFonts w:eastAsia="宋体"/>
          <w:lang w:val="uk-UA" w:eastAsia="zh-CN"/>
        </w:rPr>
      </w:pPr>
      <w:r>
        <w:t>6</w:t>
      </w:r>
      <w:r>
        <w:rPr>
          <w:rFonts w:hint="eastAsia"/>
          <w:lang w:val="uk-UA"/>
        </w:rPr>
        <w:t>、做好交通量调查，掌握公路养护技术、经济指标，做好统计工资。</w:t>
      </w:r>
    </w:p>
    <w:p>
      <w:pPr>
        <w:ind w:firstLine="640"/>
      </w:pPr>
      <w:r>
        <w:rPr>
          <w:rFonts w:hint="eastAsia" w:ascii="方正楷体_GBK" w:hAnsi="方正楷体_GBK" w:eastAsia="方正楷体_GBK" w:cs="方正楷体_GBK"/>
          <w:b/>
          <w:color w:val="000000"/>
          <w:sz w:val="32"/>
          <w:lang w:val="uk-UA"/>
        </w:rPr>
        <w:t>机构设置：</w:t>
      </w:r>
    </w:p>
    <w:p>
      <w:pPr>
        <w:jc w:val="center"/>
      </w:pPr>
      <w:r>
        <w:rPr>
          <w:rFonts w:hint="eastAsia" w:ascii="方正小标宋_GBK" w:hAnsi="方正小标宋_GBK" w:eastAsia="方正小标宋_GBK" w:cs="方正小标宋_GBK"/>
          <w:color w:val="000000"/>
          <w:sz w:val="32"/>
          <w:lang w:val="uk-UA"/>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单位名称</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单位性质</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单位规格</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乐亭县交通运输局公路站</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财政性资金基本保证</w:t>
            </w:r>
          </w:p>
        </w:tc>
      </w:tr>
    </w:tbl>
    <w:p>
      <w:pPr>
        <w:pStyle w:val="17"/>
        <w:rPr>
          <w:rFonts w:eastAsia="宋体"/>
          <w:lang w:eastAsia="zh-CN"/>
        </w:rPr>
      </w:pPr>
    </w:p>
    <w:p>
      <w:pPr>
        <w:pStyle w:val="17"/>
      </w:pPr>
      <w:r>
        <w:rPr>
          <w:rFonts w:hint="eastAsia"/>
          <w:lang w:val="uk-UA"/>
        </w:rPr>
        <w:t>二、单位预算安排的总体情况</w:t>
      </w:r>
    </w:p>
    <w:p>
      <w:pPr>
        <w:pStyle w:val="17"/>
      </w:pPr>
      <w:r>
        <w:rPr>
          <w:rFonts w:hint="eastAsia"/>
          <w:lang w:val="uk-UA"/>
        </w:rPr>
        <w:t>按照预算管理有关规定，目前我单位预算的编制实行综合预算管理，即全部收入和支出都反映在预算中。</w:t>
      </w:r>
    </w:p>
    <w:p>
      <w:pPr>
        <w:pStyle w:val="17"/>
      </w:pPr>
      <w:r>
        <w:t>1</w:t>
      </w:r>
      <w:r>
        <w:rPr>
          <w:rFonts w:hint="eastAsia"/>
          <w:lang w:val="uk-UA"/>
        </w:rPr>
        <w:t>、收入情况</w:t>
      </w:r>
    </w:p>
    <w:p>
      <w:pPr>
        <w:pStyle w:val="17"/>
      </w:pPr>
      <w:r>
        <w:rPr>
          <w:rFonts w:hint="eastAsia"/>
          <w:lang w:val="uk-UA"/>
        </w:rPr>
        <w:t>反映本单位当年全部收入。</w:t>
      </w:r>
      <w:r>
        <w:t>2023</w:t>
      </w:r>
      <w:r>
        <w:rPr>
          <w:rFonts w:hint="eastAsia"/>
          <w:lang w:val="uk-UA"/>
        </w:rPr>
        <w:t>年预算收入</w:t>
      </w:r>
      <w:r>
        <w:t>2327.78</w:t>
      </w:r>
      <w:r>
        <w:rPr>
          <w:rFonts w:hint="eastAsia"/>
          <w:lang w:val="uk-UA"/>
        </w:rPr>
        <w:t>万元，其中：一般公共预算收入</w:t>
      </w:r>
      <w:r>
        <w:t>1827.78</w:t>
      </w:r>
      <w:r>
        <w:rPr>
          <w:rFonts w:hint="eastAsia"/>
          <w:lang w:val="uk-UA"/>
        </w:rPr>
        <w:t>万元，政府性基金</w:t>
      </w:r>
      <w:r>
        <w:t>500.00</w:t>
      </w:r>
      <w:r>
        <w:rPr>
          <w:rFonts w:hint="eastAsia"/>
          <w:lang w:val="uk-UA"/>
        </w:rPr>
        <w:t>万元。</w:t>
      </w:r>
    </w:p>
    <w:p>
      <w:pPr>
        <w:pStyle w:val="17"/>
      </w:pPr>
      <w:r>
        <w:t>2</w:t>
      </w:r>
      <w:r>
        <w:rPr>
          <w:rFonts w:hint="eastAsia"/>
          <w:lang w:val="uk-UA"/>
        </w:rPr>
        <w:t>、支出情况</w:t>
      </w:r>
    </w:p>
    <w:p>
      <w:pPr>
        <w:pStyle w:val="17"/>
      </w:pPr>
      <w:r>
        <w:t>2023</w:t>
      </w:r>
      <w:r>
        <w:rPr>
          <w:rFonts w:hint="eastAsia"/>
          <w:lang w:val="uk-UA"/>
        </w:rPr>
        <w:t>年支出预算</w:t>
      </w:r>
      <w:r>
        <w:t>2327.78</w:t>
      </w:r>
      <w:r>
        <w:rPr>
          <w:rFonts w:hint="eastAsia"/>
          <w:lang w:val="uk-UA"/>
        </w:rPr>
        <w:t>万元，其中人员经费</w:t>
      </w:r>
      <w:r>
        <w:t>1749.09</w:t>
      </w:r>
      <w:r>
        <w:rPr>
          <w:rFonts w:hint="eastAsia"/>
          <w:lang w:val="uk-UA"/>
        </w:rPr>
        <w:t>万元，日常公用</w:t>
      </w:r>
      <w:r>
        <w:t>26.69</w:t>
      </w:r>
      <w:r>
        <w:rPr>
          <w:rFonts w:hint="eastAsia"/>
          <w:lang w:val="uk-UA"/>
        </w:rPr>
        <w:t>万元，项目支出</w:t>
      </w:r>
      <w:r>
        <w:t>552.00</w:t>
      </w:r>
      <w:r>
        <w:rPr>
          <w:rFonts w:hint="eastAsia"/>
          <w:lang w:val="uk-UA"/>
        </w:rPr>
        <w:t>万元。</w:t>
      </w:r>
    </w:p>
    <w:p>
      <w:pPr>
        <w:pStyle w:val="17"/>
      </w:pPr>
      <w:r>
        <w:rPr>
          <w:rFonts w:hint="eastAsia"/>
          <w:lang w:val="uk-UA"/>
        </w:rPr>
        <w:t>三、机关运行经费安排情况</w:t>
      </w:r>
    </w:p>
    <w:p>
      <w:pPr>
        <w:pStyle w:val="17"/>
      </w:pPr>
      <w:r>
        <w:t>2023</w:t>
      </w:r>
      <w:r>
        <w:rPr>
          <w:rFonts w:hint="eastAsia"/>
          <w:lang w:val="uk-UA"/>
        </w:rPr>
        <w:t>年机关运行经费安排共计</w:t>
      </w:r>
      <w:r>
        <w:t>26.69</w:t>
      </w:r>
      <w:r>
        <w:rPr>
          <w:rFonts w:hint="eastAsia"/>
          <w:lang w:val="uk-UA"/>
        </w:rPr>
        <w:t>万元，其中：办公费</w:t>
      </w:r>
      <w:r>
        <w:t>8.48</w:t>
      </w:r>
      <w:r>
        <w:rPr>
          <w:rFonts w:hint="eastAsia"/>
          <w:lang w:val="uk-UA"/>
        </w:rPr>
        <w:t>万元，印刷费</w:t>
      </w:r>
      <w:r>
        <w:t>1</w:t>
      </w:r>
      <w:r>
        <w:rPr>
          <w:rFonts w:hint="eastAsia"/>
          <w:lang w:val="uk-UA"/>
        </w:rPr>
        <w:t>万元，水费</w:t>
      </w:r>
      <w:r>
        <w:t>1</w:t>
      </w:r>
      <w:r>
        <w:rPr>
          <w:rFonts w:hint="eastAsia"/>
          <w:lang w:val="uk-UA"/>
        </w:rPr>
        <w:t>万元，电费</w:t>
      </w:r>
      <w:r>
        <w:t>2</w:t>
      </w:r>
      <w:r>
        <w:rPr>
          <w:rFonts w:hint="eastAsia"/>
          <w:lang w:val="uk-UA"/>
        </w:rPr>
        <w:t>万元，差旅费</w:t>
      </w:r>
      <w:r>
        <w:t>2</w:t>
      </w:r>
      <w:r>
        <w:rPr>
          <w:rFonts w:hint="eastAsia"/>
          <w:lang w:val="uk-UA"/>
        </w:rPr>
        <w:t>万元，会议费</w:t>
      </w:r>
      <w:r>
        <w:t>0.2</w:t>
      </w:r>
      <w:r>
        <w:rPr>
          <w:rFonts w:hint="eastAsia"/>
          <w:lang w:val="uk-UA"/>
        </w:rPr>
        <w:t>万元，培训费</w:t>
      </w:r>
      <w:r>
        <w:t>1</w:t>
      </w:r>
      <w:r>
        <w:rPr>
          <w:rFonts w:hint="eastAsia"/>
          <w:lang w:val="uk-UA"/>
        </w:rPr>
        <w:t>万元，公务用车运行维护费</w:t>
      </w:r>
      <w:r>
        <w:t>5.67</w:t>
      </w:r>
      <w:r>
        <w:rPr>
          <w:rFonts w:hint="eastAsia"/>
          <w:lang w:val="uk-UA"/>
        </w:rPr>
        <w:t>万元，邮电费</w:t>
      </w:r>
      <w:r>
        <w:t>1.17</w:t>
      </w:r>
      <w:r>
        <w:rPr>
          <w:rFonts w:hint="eastAsia"/>
          <w:lang w:val="uk-UA"/>
        </w:rPr>
        <w:t>万元，办公取暖费</w:t>
      </w:r>
      <w:r>
        <w:t>4.17</w:t>
      </w:r>
      <w:r>
        <w:rPr>
          <w:rFonts w:hint="eastAsia"/>
          <w:lang w:val="uk-UA"/>
        </w:rPr>
        <w:t>万元。</w:t>
      </w:r>
    </w:p>
    <w:p>
      <w:pPr>
        <w:pStyle w:val="17"/>
      </w:pPr>
      <w:r>
        <w:rPr>
          <w:rFonts w:hint="eastAsia"/>
          <w:lang w:val="uk-UA"/>
        </w:rPr>
        <w:t>四、财政拨款</w:t>
      </w:r>
      <w:r>
        <w:t>“</w:t>
      </w:r>
      <w:r>
        <w:rPr>
          <w:rFonts w:hint="eastAsia"/>
          <w:lang w:val="uk-UA"/>
        </w:rPr>
        <w:t>三公</w:t>
      </w:r>
      <w:r>
        <w:t>”</w:t>
      </w:r>
      <w:r>
        <w:rPr>
          <w:rFonts w:hint="eastAsia"/>
          <w:lang w:val="uk-UA"/>
        </w:rPr>
        <w:t>经费预算情况及增减变化原因</w:t>
      </w:r>
    </w:p>
    <w:p>
      <w:pPr>
        <w:pStyle w:val="17"/>
      </w:pPr>
      <w:r>
        <w:rPr>
          <w:rFonts w:hint="eastAsia"/>
          <w:lang w:val="uk-UA"/>
        </w:rPr>
        <w:t>一般公共预算拨款</w:t>
      </w:r>
      <w:r>
        <w:t>“</w:t>
      </w:r>
      <w:r>
        <w:rPr>
          <w:rFonts w:hint="eastAsia"/>
          <w:lang w:val="uk-UA"/>
        </w:rPr>
        <w:t>三公</w:t>
      </w:r>
      <w:r>
        <w:t>”</w:t>
      </w:r>
      <w:r>
        <w:rPr>
          <w:rFonts w:hint="eastAsia"/>
          <w:lang w:val="uk-UA"/>
        </w:rPr>
        <w:t>经费</w:t>
      </w:r>
      <w:r>
        <w:t>5.67</w:t>
      </w:r>
      <w:r>
        <w:rPr>
          <w:rFonts w:hint="eastAsia"/>
          <w:lang w:val="uk-UA"/>
        </w:rPr>
        <w:t>万元，其中：公务用车运行维护费</w:t>
      </w:r>
      <w:r>
        <w:t>5.67</w:t>
      </w:r>
      <w:r>
        <w:rPr>
          <w:rFonts w:hint="eastAsia"/>
          <w:lang w:val="uk-UA"/>
        </w:rPr>
        <w:t>万元，公务用车购置费安排为</w:t>
      </w:r>
      <w:r>
        <w:t>0</w:t>
      </w:r>
      <w:r>
        <w:rPr>
          <w:rFonts w:hint="eastAsia"/>
          <w:lang w:val="uk-UA"/>
        </w:rPr>
        <w:t>元，因公出国（境）费安排</w:t>
      </w:r>
      <w:r>
        <w:t>0</w:t>
      </w:r>
      <w:r>
        <w:rPr>
          <w:rFonts w:hint="eastAsia"/>
          <w:lang w:val="uk-UA"/>
        </w:rPr>
        <w:t>元，公务接待费</w:t>
      </w:r>
      <w:r>
        <w:t>0</w:t>
      </w:r>
      <w:r>
        <w:rPr>
          <w:rFonts w:hint="eastAsia"/>
          <w:lang w:val="uk-UA"/>
        </w:rPr>
        <w:t>元。公务用车运行维护费无变化，与上年持平；公务用车购置费无变化，与上年持平；因公出国（境）费用无变化，与上年持平；公务招待费无变化，与上年持平。三公经费严格按照我县制定的预算定额标准计算。</w:t>
      </w:r>
    </w:p>
    <w:p>
      <w:pPr>
        <w:spacing w:before="10" w:after="10"/>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cols w:space="720" w:num="1"/>
        </w:sectPr>
      </w:pPr>
    </w:p>
    <w:p>
      <w:pPr>
        <w:ind w:firstLine="560"/>
      </w:pPr>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、国省干线公路日常养护绩效目标表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公路养护里程</w:t>
            </w:r>
            <w:r>
              <w:rPr>
                <w:rFonts w:hint="eastAsia"/>
              </w:rPr>
              <w:t>86.066</w:t>
            </w:r>
            <w:r>
              <w:rPr>
                <w:rFonts w:hint="eastAsia"/>
                <w:lang w:val="uk-UA"/>
              </w:rPr>
              <w:t>公里</w:t>
            </w:r>
          </w:p>
          <w:p>
            <w:pPr>
              <w:pStyle w:val="12"/>
            </w:pPr>
            <w:r>
              <w:rPr>
                <w:rFonts w:hint="eastAsia"/>
              </w:rPr>
              <w:t>2.</w:t>
            </w:r>
            <w:r>
              <w:rPr>
                <w:rFonts w:hint="eastAsia"/>
                <w:lang w:val="uk-UA"/>
              </w:rPr>
              <w:t>绿化管护里程</w:t>
            </w:r>
            <w:r>
              <w:rPr>
                <w:rFonts w:hint="eastAsia"/>
              </w:rPr>
              <w:t>75</w:t>
            </w:r>
            <w:r>
              <w:rPr>
                <w:rFonts w:hint="eastAsia"/>
                <w:lang w:val="uk-UA"/>
              </w:rPr>
              <w:t>公里</w:t>
            </w:r>
          </w:p>
          <w:p>
            <w:pPr>
              <w:pStyle w:val="12"/>
            </w:pPr>
            <w:r>
              <w:rPr>
                <w:rFonts w:hint="eastAsia"/>
              </w:rPr>
              <w:t>3.</w:t>
            </w:r>
            <w:r>
              <w:rPr>
                <w:rFonts w:hint="eastAsia"/>
                <w:lang w:val="uk-UA"/>
              </w:rPr>
              <w:t>桥梁维修巡视加固</w:t>
            </w:r>
            <w:r>
              <w:rPr>
                <w:rFonts w:hint="eastAsia"/>
              </w:rPr>
              <w:t>16</w:t>
            </w:r>
            <w:r>
              <w:rPr>
                <w:rFonts w:hint="eastAsia"/>
                <w:lang w:val="uk-UA"/>
              </w:rPr>
              <w:t>座</w:t>
            </w:r>
          </w:p>
          <w:p>
            <w:pPr>
              <w:pStyle w:val="12"/>
            </w:pPr>
            <w:r>
              <w:rPr>
                <w:rFonts w:hint="eastAsia"/>
              </w:rPr>
              <w:t>4.</w:t>
            </w:r>
            <w:r>
              <w:rPr>
                <w:rFonts w:hint="eastAsia"/>
                <w:lang w:val="uk-UA"/>
              </w:rPr>
              <w:t>挖补坑槽</w:t>
            </w:r>
            <w:r>
              <w:rPr>
                <w:rFonts w:hint="eastAsia"/>
              </w:rPr>
              <w:t>14000</w:t>
            </w:r>
            <w:r>
              <w:rPr>
                <w:rFonts w:hint="eastAsia"/>
                <w:lang w:val="uk-UA"/>
              </w:rPr>
              <w:t>平方米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≥86.06</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绿化管护里程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绿化管护里程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≥75</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桥梁维修巡视加固</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桥梁维修巡视加固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≥16</w:t>
            </w:r>
            <w:r>
              <w:rPr>
                <w:rFonts w:hint="eastAsia"/>
                <w:lang w:val="uk-UA"/>
              </w:rPr>
              <w:t>座</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挖补坑槽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挖补坑槽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≥14000</w:t>
            </w:r>
            <w:r>
              <w:rPr>
                <w:rFonts w:hint="eastAsia"/>
                <w:lang w:val="uk-UA"/>
              </w:rPr>
              <w:t>平方米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2022</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对社会经济发展的影响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对社会经济发展的影响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改善民生、方便出行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改善民生、方便出行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项目实施对环境的影响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项目实施对环境的影响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≥85</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、国省干线公路日常养护绩效目标表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公路养护里程</w:t>
            </w:r>
            <w:r>
              <w:rPr>
                <w:rFonts w:hint="eastAsia"/>
              </w:rPr>
              <w:t>80</w:t>
            </w:r>
            <w:r>
              <w:rPr>
                <w:rFonts w:hint="eastAsia"/>
                <w:lang w:val="uk-UA"/>
              </w:rPr>
              <w:t>公里</w:t>
            </w:r>
          </w:p>
          <w:p>
            <w:pPr>
              <w:pStyle w:val="12"/>
            </w:pPr>
            <w:r>
              <w:rPr>
                <w:rFonts w:hint="eastAsia"/>
              </w:rPr>
              <w:t>2.</w:t>
            </w:r>
            <w:r>
              <w:rPr>
                <w:rFonts w:hint="eastAsia"/>
                <w:lang w:val="uk-UA"/>
              </w:rPr>
              <w:t>绿化管护里程</w:t>
            </w:r>
            <w:r>
              <w:rPr>
                <w:rFonts w:hint="eastAsia"/>
              </w:rPr>
              <w:t>75</w:t>
            </w:r>
            <w:r>
              <w:rPr>
                <w:rFonts w:hint="eastAsia"/>
                <w:lang w:val="uk-UA"/>
              </w:rPr>
              <w:t>公里</w:t>
            </w:r>
          </w:p>
          <w:p>
            <w:pPr>
              <w:pStyle w:val="12"/>
            </w:pPr>
            <w:r>
              <w:rPr>
                <w:rFonts w:hint="eastAsia"/>
              </w:rPr>
              <w:t>3.</w:t>
            </w:r>
            <w:r>
              <w:rPr>
                <w:rFonts w:hint="eastAsia"/>
                <w:lang w:val="uk-UA"/>
              </w:rPr>
              <w:t>桥梁维修巡视加固</w:t>
            </w:r>
            <w:r>
              <w:rPr>
                <w:rFonts w:hint="eastAsia"/>
              </w:rPr>
              <w:t>23</w:t>
            </w:r>
            <w:r>
              <w:rPr>
                <w:rFonts w:hint="eastAsia"/>
                <w:lang w:val="uk-UA"/>
              </w:rPr>
              <w:t>座</w:t>
            </w:r>
          </w:p>
          <w:p>
            <w:pPr>
              <w:pStyle w:val="12"/>
            </w:pPr>
            <w:r>
              <w:rPr>
                <w:rFonts w:hint="eastAsia"/>
              </w:rPr>
              <w:t>4.</w:t>
            </w:r>
            <w:r>
              <w:rPr>
                <w:rFonts w:hint="eastAsia"/>
                <w:lang w:val="uk-UA"/>
              </w:rPr>
              <w:t>挖补坑槽</w:t>
            </w:r>
            <w:r>
              <w:rPr>
                <w:rFonts w:hint="eastAsia"/>
              </w:rPr>
              <w:t>13000</w:t>
            </w:r>
            <w:r>
              <w:rPr>
                <w:rFonts w:hint="eastAsia"/>
                <w:lang w:val="uk-UA"/>
              </w:rPr>
              <w:t>平方米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80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绿化管护里程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绿化管护里程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75</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桥梁维修巡视加固</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桥梁维修巡视加固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23</w:t>
            </w:r>
            <w:r>
              <w:rPr>
                <w:rFonts w:hint="eastAsia"/>
                <w:lang w:val="uk-UA"/>
              </w:rPr>
              <w:t>座</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挖补坑槽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挖补坑槽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13000</w:t>
            </w:r>
            <w:r>
              <w:rPr>
                <w:rFonts w:hint="eastAsia"/>
                <w:lang w:val="uk-UA"/>
              </w:rPr>
              <w:t>平方米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对社会经济发展的影响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对社会经济发展的影响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改善民生、方便出行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改善民生、方便出行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项目实施对环境的影响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项目实施对环境的影响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、姜玉线日常养护绩效目标表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公路养护里程</w:t>
            </w:r>
            <w:r>
              <w:rPr>
                <w:rFonts w:hint="eastAsia"/>
              </w:rPr>
              <w:t>16</w:t>
            </w:r>
            <w:r>
              <w:rPr>
                <w:rFonts w:hint="eastAsia"/>
                <w:lang w:val="uk-UA"/>
              </w:rPr>
              <w:t>公里</w:t>
            </w:r>
          </w:p>
          <w:p>
            <w:pPr>
              <w:pStyle w:val="12"/>
            </w:pPr>
            <w:r>
              <w:rPr>
                <w:rFonts w:hint="eastAsia"/>
              </w:rPr>
              <w:t>2.</w:t>
            </w:r>
            <w:r>
              <w:rPr>
                <w:rFonts w:hint="eastAsia"/>
                <w:lang w:val="uk-UA"/>
              </w:rPr>
              <w:t>绿化管护里程</w:t>
            </w:r>
            <w:r>
              <w:rPr>
                <w:rFonts w:hint="eastAsia"/>
              </w:rPr>
              <w:t>13.5</w:t>
            </w:r>
            <w:r>
              <w:rPr>
                <w:rFonts w:hint="eastAsia"/>
                <w:lang w:val="uk-UA"/>
              </w:rPr>
              <w:t>公里</w:t>
            </w:r>
          </w:p>
          <w:p>
            <w:pPr>
              <w:pStyle w:val="12"/>
            </w:pPr>
            <w:r>
              <w:rPr>
                <w:rFonts w:hint="eastAsia"/>
              </w:rPr>
              <w:t>3.</w:t>
            </w:r>
            <w:r>
              <w:rPr>
                <w:rFonts w:hint="eastAsia"/>
                <w:lang w:val="uk-UA"/>
              </w:rPr>
              <w:t>桥梁维修巡视加固</w:t>
            </w:r>
            <w:r>
              <w:rPr>
                <w:rFonts w:hint="eastAsia"/>
              </w:rPr>
              <w:t>5</w:t>
            </w:r>
            <w:r>
              <w:rPr>
                <w:rFonts w:hint="eastAsia"/>
                <w:lang w:val="uk-UA"/>
              </w:rPr>
              <w:t>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16</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绿化管护里程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绿化管护里程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13.5</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桥梁维修巡视加固</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桥梁维修巡视加固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5</w:t>
            </w:r>
            <w:r>
              <w:rPr>
                <w:rFonts w:hint="eastAsia"/>
                <w:lang w:val="uk-UA"/>
              </w:rPr>
              <w:t>座</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对社会经济发展的影响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对社会经济发展的影响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改善民生、方便出行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改善民生、方便出行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项目实施对环境的影响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项目实施对环境的影响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uk-UA"/>
        </w:rPr>
        <w:t>、路界外</w:t>
      </w:r>
      <w:r>
        <w:rPr>
          <w:rFonts w:hint="eastAsia" w:ascii="方正仿宋_GBK" w:hAnsi="方正仿宋_GBK" w:eastAsia="方正仿宋_GBK" w:cs="方正仿宋_GBK"/>
          <w:b/>
          <w:color w:val="000000"/>
          <w:sz w:val="28"/>
        </w:rPr>
        <w:t>50</w:t>
      </w:r>
      <w:r>
        <w:rPr>
          <w:rFonts w:hint="eastAsia" w:ascii="方正仿宋_GBK" w:hAnsi="方正仿宋_GBK" w:eastAsia="方正仿宋_GBK" w:cs="方正仿宋_GBK"/>
          <w:b/>
          <w:color w:val="000000"/>
          <w:sz w:val="28"/>
          <w:lang w:val="uk-UA"/>
        </w:rPr>
        <w:t>米垃圾清理绩效目标表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0"/>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2"/>
            </w:pPr>
            <w:r>
              <w:rPr>
                <w:rFonts w:hint="eastAsia"/>
              </w:rPr>
              <w:t>1.</w:t>
            </w:r>
            <w:r>
              <w:rPr>
                <w:rFonts w:hint="eastAsia"/>
                <w:lang w:val="uk-UA"/>
              </w:rPr>
              <w:t>垃圾清理里程</w:t>
            </w:r>
            <w:r>
              <w:rPr>
                <w:rFonts w:hint="eastAsia"/>
              </w:rPr>
              <w:t>91</w:t>
            </w:r>
            <w:r>
              <w:rPr>
                <w:rFonts w:hint="eastAsia"/>
                <w:lang w:val="uk-UA"/>
              </w:rPr>
              <w:t>公里</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公路养护里程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91</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对社会经济发展的影响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对社会经济发展的影响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改善民生、方便出行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改善民生、方便出行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项目实施对环境的影响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项目实施对环境的影响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预算</w:t>
            </w:r>
            <w:r>
              <w:rPr>
                <w:rFonts w:hint="eastAsia"/>
              </w:rPr>
              <w:t xml:space="preserve">    </w:t>
            </w:r>
            <w:r>
              <w:rPr>
                <w:rFonts w:hint="eastAsia"/>
                <w:lang w:val="uk-UA"/>
              </w:rPr>
              <w:t>资金</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2"/>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lang w:val="uk-UA"/>
        </w:rPr>
        <w:t>注：无政府采购预算，空表列示。</w:t>
      </w:r>
    </w:p>
    <w:p>
      <w:pPr>
        <w:ind w:firstLine="640"/>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lang w:val="uk-UA"/>
        </w:rPr>
        <w:t>年，乐亭县交通运输局公路站安排政府采购预算</w:t>
      </w:r>
      <w:r>
        <w:rPr>
          <w:rFonts w:eastAsia="方正仿宋_GBK"/>
          <w:color w:val="000000"/>
          <w:sz w:val="28"/>
        </w:rPr>
        <w:t>0.00</w:t>
      </w:r>
      <w:r>
        <w:rPr>
          <w:rFonts w:hint="eastAsia" w:eastAsia="方正仿宋_GBK"/>
          <w:color w:val="000000"/>
          <w:sz w:val="28"/>
          <w:lang w:val="uk-UA"/>
        </w:rPr>
        <w:t>万元。具体内容见下表。</w:t>
      </w:r>
    </w:p>
    <w:p>
      <w:pPr>
        <w:jc w:val="center"/>
      </w:pPr>
      <w:r>
        <w:rPr>
          <w:rFonts w:hint="eastAsia" w:ascii="方正小标宋_GBK" w:hAnsi="方正小标宋_GBK" w:eastAsia="方正小标宋_GBK" w:cs="方正小标宋_GBK"/>
          <w:color w:val="000000"/>
          <w:sz w:val="36"/>
          <w:lang w:val="uk-UA"/>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65"/>
        <w:gridCol w:w="1134"/>
        <w:gridCol w:w="1134"/>
        <w:gridCol w:w="709"/>
        <w:gridCol w:w="850"/>
        <w:gridCol w:w="850"/>
        <w:gridCol w:w="7710"/>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6"/>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348007</w:t>
            </w:r>
            <w:r>
              <w:rPr>
                <w:rFonts w:hint="eastAsia"/>
                <w:lang w:val="uk-UA"/>
              </w:rPr>
              <w:t>乐亭县交通运输局公路站</w:t>
            </w:r>
          </w:p>
        </w:tc>
        <w:tc>
          <w:tcPr>
            <w:tcW w:w="8674"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18"/>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政府采购项目来源</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采购物品名称</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政府采购目录序号</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计量</w:t>
            </w:r>
            <w:r>
              <w:rPr>
                <w:rFonts w:hint="eastAsia"/>
              </w:rPr>
              <w:t xml:space="preserve">  </w:t>
            </w:r>
            <w:r>
              <w:rPr>
                <w:rFonts w:hint="eastAsia"/>
                <w:lang w:val="uk-UA"/>
              </w:rPr>
              <w:t>单位</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数量</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单价</w:t>
            </w:r>
          </w:p>
        </w:tc>
        <w:tc>
          <w:tcPr>
            <w:tcW w:w="771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政府采购金额（当年部门预算安排资金）</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bl>
    <w:p>
      <w:pPr>
        <w:spacing w:line="500" w:lineRule="exact"/>
        <w:ind w:firstLine="560"/>
        <w:rPr>
          <w:rFonts w:eastAsia="方正仿宋_GBK"/>
          <w:color w:val="000000"/>
          <w:sz w:val="28"/>
          <w:lang w:val="uk-UA" w:eastAsia="zh-CN"/>
        </w:rPr>
      </w:pPr>
      <w:r>
        <w:rPr>
          <w:rFonts w:hint="eastAsia" w:eastAsia="方正仿宋_GBK"/>
          <w:color w:val="000000"/>
          <w:sz w:val="28"/>
          <w:lang w:val="uk-UA"/>
        </w:rPr>
        <w:t>入政府采购预算，详见政府采购预算表。</w:t>
      </w: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rPr>
          <w:rFonts w:eastAsia="方正仿宋_GBK"/>
          <w:color w:val="000000"/>
          <w:sz w:val="28"/>
          <w:lang w:val="uk-UA" w:eastAsia="zh-CN"/>
        </w:rPr>
      </w:pPr>
      <w:r>
        <w:rPr>
          <w:rFonts w:hint="eastAsia" w:eastAsia="方正仿宋_GBK"/>
          <w:color w:val="000000"/>
          <w:sz w:val="28"/>
          <w:lang w:val="uk-UA"/>
        </w:rPr>
        <w:t>乐亭县交通运输局公路站上年末固定资产金额为</w:t>
      </w:r>
      <w:r>
        <w:rPr>
          <w:rFonts w:eastAsia="方正仿宋_GBK"/>
          <w:color w:val="000000"/>
          <w:sz w:val="28"/>
        </w:rPr>
        <w:t>671.21</w:t>
      </w:r>
      <w:r>
        <w:rPr>
          <w:rFonts w:hint="eastAsia" w:eastAsia="方正仿宋_GBK"/>
          <w:color w:val="000000"/>
          <w:sz w:val="28"/>
          <w:lang w:val="uk-UA"/>
        </w:rPr>
        <w:t>万元（详见下表）。本年度拟购置固定资产总额为</w:t>
      </w:r>
      <w:r>
        <w:rPr>
          <w:rFonts w:eastAsia="方正仿宋_GBK"/>
          <w:color w:val="000000"/>
          <w:sz w:val="28"/>
        </w:rPr>
        <w:t>0.00</w:t>
      </w:r>
      <w:r>
        <w:rPr>
          <w:rFonts w:hint="eastAsia" w:eastAsia="方正仿宋_GBK"/>
          <w:color w:val="000000"/>
          <w:sz w:val="28"/>
          <w:lang w:val="uk-UA"/>
        </w:rPr>
        <w:t>万元，已按要求列</w:t>
      </w:r>
    </w:p>
    <w:p>
      <w:pPr>
        <w:spacing w:line="500" w:lineRule="exact"/>
        <w:ind w:firstLine="560"/>
        <w:rPr>
          <w:lang w:eastAsia="zh-CN"/>
        </w:rPr>
      </w:pPr>
    </w:p>
    <w:p>
      <w:pPr>
        <w:jc w:val="center"/>
      </w:pPr>
      <w:r>
        <w:rPr>
          <w:rFonts w:hint="eastAsia" w:ascii="方正小标宋_GBK" w:hAnsi="方正小标宋_GBK" w:eastAsia="方正小标宋_GBK" w:cs="方正小标宋_GBK"/>
          <w:color w:val="000000"/>
          <w:sz w:val="36"/>
          <w:lang w:val="uk-UA"/>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0"/>
            <w:vAlign w:val="center"/>
          </w:tcPr>
          <w:p>
            <w:pPr>
              <w:pStyle w:val="7"/>
            </w:pPr>
            <w:r>
              <w:rPr>
                <w:rFonts w:hint="eastAsia"/>
              </w:rPr>
              <w:t>348007</w:t>
            </w:r>
            <w:r>
              <w:rPr>
                <w:rFonts w:hint="eastAsia"/>
                <w:lang w:val="uk-UA"/>
              </w:rPr>
              <w:t>乐亭县交通运输局公路站</w:t>
            </w:r>
          </w:p>
        </w:tc>
        <w:tc>
          <w:tcPr>
            <w:tcW w:w="5669"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9"/>
            </w:pPr>
            <w:r>
              <w:rPr>
                <w:rFonts w:hint="eastAsia"/>
                <w:lang w:val="uk-UA"/>
              </w:rPr>
              <w:t>截止时间：</w:t>
            </w:r>
            <w:r>
              <w:rPr>
                <w:rFonts w:hint="eastAsia"/>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项</w:t>
            </w:r>
            <w:r>
              <w:rPr>
                <w:rFonts w:hint="eastAsia"/>
              </w:rPr>
              <w:t xml:space="preserve">   </w:t>
            </w:r>
            <w:r>
              <w:rPr>
                <w:rFonts w:hint="eastAsia"/>
                <w:lang w:val="uk-UA"/>
              </w:rPr>
              <w:t>目</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数量</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0"/>
            </w:pPr>
            <w:r>
              <w:rPr>
                <w:rFonts w:hint="eastAsia"/>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资产总额</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671.21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1</w:t>
            </w:r>
            <w:r>
              <w:rPr>
                <w:rFonts w:hint="eastAsia"/>
                <w:lang w:val="uk-UA"/>
              </w:rPr>
              <w:t>、房屋（平方米）</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400</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188.68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2</w:t>
            </w:r>
            <w:r>
              <w:rPr>
                <w:rFonts w:hint="eastAsia"/>
                <w:lang w:val="uk-UA"/>
              </w:rPr>
              <w:t>、车辆（台、辆）</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21</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323.34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3</w:t>
            </w:r>
            <w:r>
              <w:rPr>
                <w:rFonts w:hint="eastAsia"/>
                <w:lang w:val="uk-UA"/>
              </w:rPr>
              <w:t>、单价在</w:t>
            </w:r>
            <w:r>
              <w:rPr>
                <w:rFonts w:hint="eastAsia"/>
              </w:rPr>
              <w:t>20</w:t>
            </w:r>
            <w:r>
              <w:rPr>
                <w:rFonts w:hint="eastAsia"/>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2"/>
            </w:pPr>
            <w:r>
              <w:rPr>
                <w:rFonts w:hint="eastAsia"/>
              </w:rPr>
              <w:t>4</w:t>
            </w:r>
            <w:r>
              <w:rPr>
                <w:rFonts w:hint="eastAsia"/>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1"/>
            </w:pPr>
            <w:r>
              <w:rPr>
                <w:rFonts w:hint="eastAsia"/>
              </w:rPr>
              <w:t>178</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3"/>
            </w:pPr>
            <w:r>
              <w:rPr>
                <w:rFonts w:hint="eastAsia"/>
              </w:rPr>
              <w:t>159.19</w:t>
            </w:r>
          </w:p>
        </w:tc>
      </w:tr>
    </w:tbl>
    <w:p>
      <w:pPr>
        <w:ind w:firstLine="640"/>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纳入省级财政预算管理的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pPr>
      <w:r>
        <w:rPr>
          <w:rFonts w:hint="eastAsia" w:eastAsia="方正仿宋_GBK"/>
          <w:color w:val="000000"/>
          <w:sz w:val="28"/>
          <w:lang w:val="uk-UA"/>
        </w:rPr>
        <w:t>我单位无其他需要说明的事项。</w:t>
      </w:r>
    </w:p>
    <w:p/>
    <w:p/>
    <w:sectPr>
      <w:pgSz w:w="16838" w:h="11906" w:orient="landscape"/>
      <w:pgMar w:top="1800" w:right="1440" w:bottom="180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C5B90"/>
    <w:rsid w:val="7194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单元格样式23"/>
    <w:basedOn w:val="1"/>
    <w:qFormat/>
    <w:uiPriority w:val="0"/>
    <w:pPr>
      <w:jc w:val="right"/>
    </w:pPr>
    <w:rPr>
      <w:rFonts w:ascii="方正书宋_GBK" w:hAnsi="方正书宋_GBK" w:eastAsia="方正书宋_GBK" w:cs="方正书宋_GBK"/>
    </w:rPr>
  </w:style>
  <w:style w:type="paragraph" w:customStyle="1" w:styleId="1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2024-11-04T07:52:00Z</dcterms:created>
  <dc:creator>lenovo</dc:creator>
  <cp:lastModifiedBy>smileグ静</cp:lastModifiedBy>
  <dcterms:modified xsi:type="dcterms:W3CDTF">2024-11-04T08:06:29Z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11B89330759845D9A10C0ADDF3CB10D6</vt:lpwstr>
  </property>
</Properties>
</file>