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spacing w:after="380" w:line="540" w:lineRule="exact"/>
        <w:ind w:firstLine="0"/>
        <w:jc w:val="center"/>
        <w:rPr>
          <w:rFonts w:ascii="方正小标宋简体" w:hAnsi="方正小标宋简体" w:eastAsia="方正小标宋简体" w:cs="方正小标宋简体"/>
          <w:b w:val="0"/>
          <w:bCs w:val="0"/>
          <w:sz w:val="44"/>
          <w:szCs w:val="44"/>
          <w:lang w:eastAsia="zh-CN"/>
        </w:rPr>
      </w:pPr>
      <w:r>
        <w:rPr>
          <w:sz w:val="36"/>
          <w:lang w:val="en-US" w:eastAsia="zh-CN" w:bidi="ar-SA"/>
        </w:rPr>
        <w:pict>
          <v:shape id="文本框 20" o:spid="_x0000_s1026" o:spt="202" type="#_x0000_t202" style="position:absolute;left:0pt;margin-left:-1.95pt;margin-top:-17.7pt;height:24.15pt;width:7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9PLwIAADIEAAAOAAAAZHJzL2Uyb0RvYy54bWysU82O0zAQviPxDpbvNGm37bJV01XZVRFS&#10;xa5UEGfXsZsI22Nst8nyAPAGnLhw57n6HIyd/gk4IS7OZOabv29mpretVmQnnK/BFLTfyykRhkNZ&#10;m01B379bvHhJiQ/MlEyBEQV9Ep7ezp4/mzZ2IgZQgSqFIxjE+EljC1qFYCdZ5nklNPM9sMKgUYLT&#10;LOCv22SlYw1G1yob5Pk4a8CV1gEX3qP2vjPSWYovpeDhQUovAlEFxdpCel161/HNZlM22Thmq5of&#10;ymD/UIVmtcGkp1D3LDCydfUfoXTNHXiQocdBZyBlzUXqAbvp5791s6qYFakXJMfbE03+/4Xlb3eP&#10;jtRlQQdIj2EaZ7T/9nX//ef+xxeCOiSosX6CuJVFZGhfQYuDTs16uwT+0SMku8B0Dh7RkZBWOh2/&#10;2CpBR0zydOJdtIFwVN6MBqMcLRxNV/n4Oh/FtNnZ2TofXgvQJAoFdTjWVADbLX3ooEdIzGVgUSuF&#10;ejZRhjQFHV+N8uRwsmBwZQ51d6XGDkK7btEtimson7BfB93KeMsXNSZfMh8emcMdwXpx78MDPlIB&#10;JoGDREkF7vPf9BGPo0MrJQ3uXEH9py1zghL1xuBQb/rDIYYN6Wc4uo4jcZeW9aXFbPUd4Fr38cIs&#10;T2LEB3UUpQP9Ac9jHrOiiRmOuQsajuJd6C4Bz4uL+TyBcC0tC0uzsvw4ZgPzbQBZJ6bP3BzYw8VM&#10;szocUdz8y/+EOp/67BcAAAD//wMAUEsDBBQABgAIAAAAIQBV+av63wAAAAkBAAAPAAAAZHJzL2Rv&#10;d25yZXYueG1sTI/BTsMwDIbvSLxDZCRuW7oxxlaaThOCCxJCjEnTbl5jmkLjlCTbytuTnuBkW/70&#10;+3Ox6m0rTuRD41jBZJyBIK6cbrhWsH1/Gi1AhIissXVMCn4owKq8vCgw1+7Mb3TaxFqkEA45KjAx&#10;drmUoTJkMYxdR5x2H85bjGn0tdQezynctnKaZXNpseF0wWBHD4aqr83RKrhb7LX59M/9dvey/jav&#10;nWwfUSp1fdWv70FE6uMfDIN+UocyOR3ckXUQrYLRzTKRQ72dgRiA2XwC4pCa6RJkWcj/H5S/AAAA&#10;//8DAFBLAQItABQABgAIAAAAIQC2gziS/gAAAOEBAAATAAAAAAAAAAAAAAAAAAAAAABbQ29udGVu&#10;dF9UeXBlc10ueG1sUEsBAi0AFAAGAAgAAAAhADj9If/WAAAAlAEAAAsAAAAAAAAAAAAAAAAALwEA&#10;AF9yZWxzLy5yZWxzUEsBAi0AFAAGAAgAAAAhAPSCb08vAgAAMgQAAA4AAAAAAAAAAAAAAAAALgIA&#10;AGRycy9lMm9Eb2MueG1sUEsBAi0AFAAGAAgAAAAhAFX5q/rfAAAACQEAAA8AAAAAAAAAAAAAAAAA&#10;iQQAAGRycy9kb3ducmV2LnhtbFBLBQYAAAAABAAEAPMAAACVBQAAAAA=&#10;">
            <v:path arrowok="t"/>
            <v:fill on="f" focussize="0,0"/>
            <v:stroke on="f" weight="0.5pt" joinstyle="miter"/>
            <v:imagedata o:title=""/>
            <o:lock v:ext="edit"/>
            <v:textbox>
              <w:txbxContent>
                <w:p>
                  <w:pPr>
                    <w:rPr>
                      <w:rFonts w:ascii="仿宋" w:hAnsi="仿宋" w:eastAsia="仿宋" w:cs="仿宋"/>
                    </w:rPr>
                  </w:pPr>
                </w:p>
              </w:txbxContent>
            </v:textbox>
          </v:shape>
        </w:pict>
      </w: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2020</w:t>
      </w:r>
      <w:r>
        <w:rPr>
          <w:rFonts w:hint="eastAsia" w:ascii="方正楷体简体" w:hAnsi="仿宋" w:eastAsia="方正楷体简体" w:cs="仿宋"/>
          <w:sz w:val="32"/>
          <w:szCs w:val="32"/>
        </w:rPr>
        <w:t>年度）</w:t>
      </w:r>
    </w:p>
    <w:p>
      <w:pPr>
        <w:pStyle w:val="9"/>
        <w:keepNext/>
        <w:keepLines/>
        <w:spacing w:after="1220" w:line="640" w:lineRule="exact"/>
        <w:ind w:firstLine="0"/>
        <w:jc w:val="center"/>
        <w:rPr>
          <w:rFonts w:ascii="仿宋" w:hAnsi="仿宋" w:eastAsia="仿宋" w:cs="仿宋"/>
          <w:b w:val="0"/>
          <w:bCs w:val="0"/>
          <w:sz w:val="32"/>
          <w:szCs w:val="32"/>
        </w:rPr>
      </w:pPr>
      <w:bookmarkStart w:id="0" w:name="bookmark117"/>
      <w:bookmarkStart w:id="1" w:name="bookmark116"/>
      <w:bookmarkStart w:id="2" w:name="bookmark115"/>
      <w:r>
        <w:rPr>
          <w:rFonts w:hint="eastAsia" w:ascii="仿宋" w:hAnsi="仿宋" w:eastAsia="仿宋" w:cs="仿宋"/>
          <w:b w:val="0"/>
          <w:bCs w:val="0"/>
          <w:sz w:val="32"/>
          <w:szCs w:val="32"/>
        </w:rPr>
        <w:t>参考模板</w:t>
      </w:r>
      <w:bookmarkEnd w:id="0"/>
      <w:bookmarkEnd w:id="1"/>
      <w:bookmarkEnd w:id="2"/>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项目名称：</w:t>
      </w:r>
      <w:r>
        <w:rPr>
          <w:rFonts w:hint="eastAsia" w:ascii="黑体" w:hAnsi="黑体" w:eastAsia="黑体" w:cs="黑体"/>
          <w:sz w:val="32"/>
          <w:szCs w:val="32"/>
          <w:lang w:eastAsia="zh-CN"/>
        </w:rPr>
        <w:t>消防改造及未成年人救助中心改造</w:t>
      </w:r>
    </w:p>
    <w:p>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 xml:space="preserve">实施单位（公章）： </w:t>
      </w:r>
      <w:r>
        <w:rPr>
          <w:rFonts w:hint="eastAsia" w:ascii="黑体" w:hAnsi="黑体" w:eastAsia="黑体" w:cs="黑体"/>
          <w:sz w:val="32"/>
          <w:szCs w:val="32"/>
          <w:lang w:eastAsia="zh-CN"/>
        </w:rPr>
        <w:t>乐亭县人民政府救助站</w:t>
      </w:r>
    </w:p>
    <w:p>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 xml:space="preserve">主管部门（公章）： </w:t>
      </w:r>
      <w:r>
        <w:rPr>
          <w:rFonts w:hint="eastAsia" w:ascii="黑体" w:hAnsi="黑体" w:eastAsia="黑体" w:cs="黑体"/>
          <w:sz w:val="32"/>
          <w:szCs w:val="32"/>
          <w:lang w:eastAsia="zh-CN"/>
        </w:rPr>
        <w:t>乐亭县民政局</w:t>
      </w:r>
    </w:p>
    <w:p>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 xml:space="preserve">项目负责人（签章）： </w:t>
      </w:r>
      <w:r>
        <w:rPr>
          <w:rFonts w:hint="eastAsia" w:ascii="黑体" w:hAnsi="黑体" w:eastAsia="黑体" w:cs="黑体"/>
          <w:sz w:val="32"/>
          <w:szCs w:val="32"/>
          <w:lang w:eastAsia="zh-CN"/>
        </w:rPr>
        <w:t>杨卫东</w:t>
      </w:r>
    </w:p>
    <w:p>
      <w:pPr>
        <w:pStyle w:val="7"/>
        <w:spacing w:line="640" w:lineRule="exact"/>
        <w:ind w:firstLine="640" w:firstLineChars="200"/>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2098" w:right="1531" w:bottom="1985" w:left="1531" w:header="0" w:footer="6" w:gutter="0"/>
          <w:cols w:space="720" w:num="1"/>
          <w:docGrid w:linePitch="360" w:charSpace="0"/>
        </w:sectPr>
      </w:pPr>
      <w:r>
        <w:rPr>
          <w:rFonts w:hint="eastAsia" w:ascii="黑体" w:hAnsi="黑体" w:eastAsia="黑体" w:cs="黑体"/>
          <w:sz w:val="32"/>
          <w:szCs w:val="32"/>
        </w:rPr>
        <w:t>填报时间：</w:t>
      </w:r>
      <w:r>
        <w:rPr>
          <w:rFonts w:hint="eastAsia" w:ascii="黑体" w:hAnsi="黑体" w:eastAsia="黑体" w:cs="黑体"/>
          <w:sz w:val="32"/>
          <w:szCs w:val="32"/>
          <w:lang w:eastAsia="zh-CN"/>
        </w:rPr>
        <w:t>2021</w:t>
      </w:r>
      <w:r>
        <w:rPr>
          <w:rFonts w:hint="eastAsia" w:ascii="黑体" w:hAnsi="黑体" w:eastAsia="黑体" w:cs="黑体"/>
          <w:sz w:val="32"/>
          <w:szCs w:val="32"/>
        </w:rPr>
        <w:t>年</w:t>
      </w:r>
      <w:r>
        <w:rPr>
          <w:rFonts w:hint="eastAsia" w:ascii="黑体" w:hAnsi="黑体" w:eastAsia="黑体" w:cs="黑体"/>
          <w:sz w:val="32"/>
          <w:szCs w:val="32"/>
          <w:lang w:eastAsia="zh-CN"/>
        </w:rPr>
        <w:t>4</w:t>
      </w:r>
      <w:r>
        <w:rPr>
          <w:rFonts w:hint="eastAsia" w:ascii="黑体" w:hAnsi="黑体" w:eastAsia="黑体" w:cs="黑体"/>
          <w:sz w:val="32"/>
          <w:szCs w:val="32"/>
        </w:rPr>
        <w:t>月</w:t>
      </w:r>
      <w:r>
        <w:rPr>
          <w:rFonts w:hint="eastAsia" w:ascii="黑体" w:hAnsi="黑体" w:eastAsia="黑体" w:cs="黑体"/>
          <w:sz w:val="32"/>
          <w:szCs w:val="32"/>
          <w:lang w:eastAsia="zh-CN"/>
        </w:rPr>
        <w:t>30</w:t>
      </w:r>
      <w:r>
        <w:rPr>
          <w:rFonts w:hint="eastAsia" w:ascii="黑体" w:hAnsi="黑体" w:eastAsia="黑体" w:cs="黑体"/>
          <w:sz w:val="32"/>
          <w:szCs w:val="32"/>
        </w:rPr>
        <w:t>日</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一、项目概况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sz w:val="32"/>
          <w:szCs w:val="32"/>
          <w:lang w:eastAsia="zh-CN"/>
        </w:rPr>
        <w:t>该项目资金用于乐亭县未成年人救助中心改造及乐亭县人民政府救助站维修改造。资金合计20.21万元。</w:t>
      </w:r>
    </w:p>
    <w:p>
      <w:pPr>
        <w:spacing w:line="22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（二）项目年度预算绩效目标和绩效指标设定情况：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用于乐亭县未成年人救助中心改造及乐亭县人民政府救助站维修改造，项目资金共计20.21万元。计划对乐亭县未成年人救助保护中心设施维修改造及房屋装修，及救助站路面等进行维修改造。</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二、项目决策及资金使用管理情况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（一）项目决策情况</w:t>
      </w:r>
      <w:r>
        <w:rPr>
          <w:rFonts w:hint="eastAsia" w:ascii="仿宋_GB2312" w:hAnsi="仿宋_GB2312" w:eastAsia="仿宋_GB2312" w:cs="仿宋_GB2312"/>
          <w:sz w:val="32"/>
          <w:szCs w:val="32"/>
          <w:lang w:eastAsia="zh-CN"/>
        </w:rPr>
        <w:t>：保障集中供养特困人员生活，提高特困人员生活质量。</w:t>
      </w:r>
    </w:p>
    <w:p>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（二）项目资金（包括财政资金、自筹资金等）安排落实、总投入等情况</w:t>
      </w:r>
      <w:r>
        <w:rPr>
          <w:rFonts w:hint="eastAsia" w:ascii="仿宋_GB2312" w:hAnsi="仿宋_GB2312" w:eastAsia="仿宋_GB2312" w:cs="仿宋_GB2312"/>
          <w:sz w:val="32"/>
          <w:szCs w:val="32"/>
          <w:lang w:eastAsia="zh-CN"/>
        </w:rPr>
        <w:t>：用于乐亭县未成年人救助中心改造及乐亭县人民政府救助站维修改造。</w:t>
      </w:r>
    </w:p>
    <w:p>
      <w:pPr>
        <w:pStyle w:val="7"/>
        <w:spacing w:line="360" w:lineRule="auto"/>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（三）项目资金（主要是指财政资金）实际使用情况：该笔资金</w:t>
      </w:r>
      <w:r>
        <w:rPr>
          <w:rFonts w:hint="eastAsia" w:ascii="仿宋_GB2312" w:hAnsi="仿宋_GB2312" w:eastAsia="仿宋_GB2312" w:cs="仿宋_GB2312"/>
          <w:sz w:val="32"/>
          <w:szCs w:val="32"/>
          <w:lang w:eastAsia="zh-CN"/>
        </w:rPr>
        <w:t>一次拨付</w:t>
      </w:r>
      <w:r>
        <w:rPr>
          <w:rFonts w:hint="eastAsia" w:ascii="仿宋_GB2312" w:hAnsi="仿宋_GB2312" w:eastAsia="仿宋_GB2312" w:cs="仿宋_GB2312"/>
          <w:sz w:val="32"/>
          <w:szCs w:val="32"/>
        </w:rPr>
        <w:t>，至2020年底实际使用</w:t>
      </w:r>
      <w:r>
        <w:rPr>
          <w:rFonts w:hint="eastAsia" w:ascii="仿宋_GB2312" w:hAnsi="仿宋_GB2312" w:eastAsia="仿宋_GB2312" w:cs="仿宋_GB2312"/>
          <w:sz w:val="32"/>
          <w:szCs w:val="32"/>
          <w:lang w:eastAsia="zh-CN"/>
        </w:rPr>
        <w:t>95.94</w:t>
      </w:r>
      <w:r>
        <w:rPr>
          <w:rFonts w:hint="eastAsia" w:ascii="仿宋_GB2312" w:hAnsi="仿宋_GB2312" w:eastAsia="仿宋_GB2312" w:cs="仿宋_GB2312"/>
          <w:sz w:val="32"/>
          <w:szCs w:val="32"/>
        </w:rPr>
        <w:t>%，尚有</w:t>
      </w:r>
      <w:r>
        <w:rPr>
          <w:rFonts w:hint="eastAsia" w:ascii="仿宋_GB2312" w:hAnsi="仿宋_GB2312" w:eastAsia="仿宋_GB2312" w:cs="仿宋_GB2312"/>
          <w:sz w:val="32"/>
          <w:szCs w:val="32"/>
          <w:lang w:eastAsia="zh-CN"/>
        </w:rPr>
        <w:t>4.06%因工程未完成，尚未支付。</w:t>
      </w:r>
    </w:p>
    <w:p>
      <w:pPr>
        <w:pStyle w:val="7"/>
        <w:spacing w:line="360" w:lineRule="auto"/>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（四）项目资金管理情况</w:t>
      </w:r>
      <w:r>
        <w:rPr>
          <w:rFonts w:hint="eastAsia" w:ascii="仿宋_GB2312" w:hAnsi="仿宋_GB2312" w:eastAsia="仿宋_GB2312" w:cs="仿宋_GB2312"/>
          <w:sz w:val="32"/>
          <w:szCs w:val="32"/>
          <w:lang w:eastAsia="zh-CN"/>
        </w:rPr>
        <w:t>：该项目资金采取专款专用的管理制度，严格规定资金用途，杜绝挪用、滥用。</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三、项目组织实施情况</w:t>
      </w:r>
    </w:p>
    <w:p>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）项目管理情况</w:t>
      </w:r>
      <w:r>
        <w:rPr>
          <w:rFonts w:hint="eastAsia" w:ascii="仿宋_GB2312" w:hAnsi="仿宋_GB2312" w:eastAsia="仿宋_GB2312" w:cs="仿宋_GB2312"/>
          <w:sz w:val="32"/>
          <w:szCs w:val="32"/>
          <w:lang w:eastAsia="zh-CN"/>
        </w:rPr>
        <w:t>：对工程严把质量，完善验收制度，保障项目按期按量完成。</w:t>
      </w:r>
      <w:r>
        <w:rPr>
          <w:rFonts w:ascii="仿宋_GB2312" w:hAnsi="仿宋_GB2312" w:eastAsia="仿宋_GB2312" w:cs="仿宋_GB2312"/>
          <w:sz w:val="32"/>
          <w:szCs w:val="32"/>
        </w:rPr>
        <w:t xml:space="preserve"> </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四、项目绩效情况</w:t>
      </w:r>
    </w:p>
    <w:p>
      <w:pPr>
        <w:pStyle w:val="7"/>
        <w:spacing w:line="560" w:lineRule="exact"/>
        <w:ind w:firstLine="403"/>
        <w:rPr>
          <w:rFonts w:ascii="仿宋" w:hAnsi="仿宋" w:eastAsia="仿宋" w:cs="仿宋_GB2312"/>
          <w:sz w:val="32"/>
          <w:szCs w:val="32"/>
          <w:lang w:eastAsia="zh-CN"/>
        </w:rPr>
      </w:pPr>
      <w:r>
        <w:rPr>
          <w:rFonts w:hint="eastAsia" w:ascii="仿宋_GB2312" w:hAnsi="仿宋_GB2312" w:eastAsia="仿宋_GB2312" w:cs="仿宋_GB2312"/>
          <w:sz w:val="32"/>
          <w:szCs w:val="32"/>
        </w:rPr>
        <w:t>（一）项目绩效目标完成情况。</w:t>
      </w:r>
      <w:r>
        <w:rPr>
          <w:rFonts w:hint="eastAsia" w:ascii="仿宋_GB2312" w:hAnsi="仿宋_GB2312" w:eastAsia="仿宋_GB2312" w:cs="仿宋_GB2312"/>
          <w:sz w:val="32"/>
          <w:szCs w:val="32"/>
          <w:lang w:eastAsia="zh-CN"/>
        </w:rPr>
        <w:t>数量指标：涉及机构数：2。项目工程数量;2；质量指标：项目验收合格率：大于等于95%；时效指标：项目完成及时率大于等于95%；成本指标：受益人数：10人；可持续影响指标：受益人口满意度大于等于85%；服务对象满意度：大于等于95%。</w:t>
      </w:r>
      <w:r>
        <w:rPr>
          <w:rFonts w:hint="eastAsia" w:ascii="仿宋" w:hAnsi="仿宋" w:eastAsia="仿宋" w:cs="仿宋_GB2312"/>
          <w:sz w:val="32"/>
          <w:szCs w:val="32"/>
          <w:lang w:eastAsia="zh-CN"/>
        </w:rPr>
        <w:t>支出计划：至年底完成100%,已完成95.94%。</w:t>
      </w:r>
    </w:p>
    <w:p>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（二）项目绩效目标未完成情况及原因分析。</w:t>
      </w:r>
      <w:r>
        <w:rPr>
          <w:rFonts w:hint="eastAsia" w:ascii="仿宋_GB2312" w:hAnsi="仿宋_GB2312" w:eastAsia="仿宋_GB2312" w:cs="仿宋_GB2312"/>
          <w:sz w:val="32"/>
          <w:szCs w:val="32"/>
          <w:lang w:eastAsia="zh-CN"/>
        </w:rPr>
        <w:t>该项目至年底未完成支出计划的原因是：尚有部分工程未完成。</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五、其他需要说明的问题</w:t>
      </w:r>
    </w:p>
    <w:p>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（一）后续工作计</w:t>
      </w:r>
      <w:r>
        <w:rPr>
          <w:rFonts w:hint="eastAsia" w:ascii="仿宋_GB2312" w:hAnsi="仿宋_GB2312" w:eastAsia="仿宋_GB2312" w:cs="仿宋_GB2312"/>
          <w:sz w:val="32"/>
          <w:szCs w:val="32"/>
          <w:lang w:eastAsia="zh-CN"/>
        </w:rPr>
        <w:t>划：在以后的工作中，保留好的制度和管理方法，对薄弱环节进行整改。</w:t>
      </w:r>
    </w:p>
    <w:p>
      <w:pPr>
        <w:pStyle w:val="7"/>
        <w:spacing w:line="560" w:lineRule="exact"/>
        <w:ind w:firstLine="403"/>
        <w:rPr>
          <w:rFonts w:ascii="黑体" w:hAnsi="黑体" w:eastAsia="黑体" w:cs="黑体"/>
          <w:sz w:val="32"/>
          <w:szCs w:val="32"/>
        </w:rPr>
        <w:sectPr>
          <w:headerReference r:id="rId7" w:type="default"/>
          <w:footerReference r:id="rId9" w:type="default"/>
          <w:headerReference r:id="rId8" w:type="even"/>
          <w:footerReference r:id="rId10" w:type="even"/>
          <w:pgSz w:w="11900" w:h="16840"/>
          <w:pgMar w:top="1418" w:right="1418" w:bottom="1418" w:left="1814" w:header="184" w:footer="3" w:gutter="0"/>
          <w:cols w:space="720" w:num="1"/>
          <w:docGrid w:linePitch="360" w:charSpace="0"/>
        </w:sectPr>
      </w:pPr>
      <w:r>
        <w:rPr>
          <w:rFonts w:hint="eastAsia" w:ascii="黑体" w:hAnsi="黑体" w:eastAsia="黑体" w:cs="黑体"/>
          <w:sz w:val="32"/>
          <w:szCs w:val="32"/>
          <w:lang w:eastAsia="zh-CN"/>
        </w:rPr>
        <w:t>六</w:t>
      </w:r>
      <w:r>
        <w:rPr>
          <w:rFonts w:hint="eastAsia" w:ascii="黑体" w:hAnsi="黑体" w:eastAsia="黑体" w:cs="黑体"/>
          <w:sz w:val="32"/>
          <w:szCs w:val="32"/>
        </w:rPr>
        <w:t>、附表《项目支出绩效自评表》</w:t>
      </w:r>
    </w:p>
    <w:tbl>
      <w:tblPr>
        <w:tblStyle w:val="4"/>
        <w:tblW w:w="10027" w:type="dxa"/>
        <w:jc w:val="center"/>
        <w:tblLayout w:type="fixed"/>
        <w:tblCellMar>
          <w:top w:w="0" w:type="dxa"/>
          <w:left w:w="108" w:type="dxa"/>
          <w:bottom w:w="0" w:type="dxa"/>
          <w:right w:w="108" w:type="dxa"/>
        </w:tblCellMar>
      </w:tblPr>
      <w:tblGrid>
        <w:gridCol w:w="908"/>
        <w:gridCol w:w="850"/>
        <w:gridCol w:w="1276"/>
        <w:gridCol w:w="1607"/>
        <w:gridCol w:w="549"/>
        <w:gridCol w:w="800"/>
        <w:gridCol w:w="1080"/>
        <w:gridCol w:w="780"/>
        <w:gridCol w:w="580"/>
        <w:gridCol w:w="660"/>
        <w:gridCol w:w="937"/>
      </w:tblGrid>
      <w:tr>
        <w:tblPrEx>
          <w:tblCellMar>
            <w:top w:w="0" w:type="dxa"/>
            <w:left w:w="108" w:type="dxa"/>
            <w:bottom w:w="0" w:type="dxa"/>
            <w:right w:w="108" w:type="dxa"/>
          </w:tblCellMar>
        </w:tblPrEx>
        <w:trPr>
          <w:trHeight w:val="329" w:hRule="atLeast"/>
          <w:jc w:val="center"/>
        </w:trPr>
        <w:tc>
          <w:tcPr>
            <w:tcW w:w="1758" w:type="dxa"/>
            <w:gridSpan w:val="2"/>
            <w:tcBorders>
              <w:top w:val="nil"/>
              <w:left w:val="nil"/>
              <w:bottom w:val="nil"/>
              <w:right w:val="nil"/>
            </w:tcBorders>
            <w:shd w:val="clear" w:color="auto" w:fill="auto"/>
            <w:noWrap/>
            <w:vAlign w:val="center"/>
          </w:tcPr>
          <w:p>
            <w:pPr>
              <w:widowControl/>
              <w:rPr>
                <w:rFonts w:ascii="黑体" w:hAnsi="黑体" w:eastAsia="黑体" w:cs="宋体"/>
              </w:rPr>
            </w:pPr>
          </w:p>
        </w:tc>
        <w:tc>
          <w:tcPr>
            <w:tcW w:w="1276" w:type="dxa"/>
            <w:tcBorders>
              <w:top w:val="nil"/>
              <w:left w:val="nil"/>
              <w:bottom w:val="nil"/>
              <w:right w:val="nil"/>
            </w:tcBorders>
            <w:shd w:val="clear" w:color="auto" w:fill="auto"/>
            <w:noWrap/>
            <w:vAlign w:val="center"/>
          </w:tcPr>
          <w:p>
            <w:pPr>
              <w:widowControl/>
              <w:rPr>
                <w:rFonts w:ascii="黑体" w:hAnsi="黑体" w:eastAsia="黑体" w:cs="宋体"/>
              </w:rPr>
            </w:pPr>
          </w:p>
        </w:tc>
        <w:tc>
          <w:tcPr>
            <w:tcW w:w="1607"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49"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80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10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7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66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937" w:type="dxa"/>
            <w:tcBorders>
              <w:top w:val="nil"/>
              <w:left w:val="nil"/>
              <w:bottom w:val="nil"/>
              <w:right w:val="nil"/>
            </w:tcBorders>
            <w:shd w:val="clear" w:color="auto" w:fill="auto"/>
            <w:noWrap/>
            <w:vAlign w:val="center"/>
          </w:tcPr>
          <w:p>
            <w:pPr>
              <w:widowControl/>
              <w:rPr>
                <w:rFonts w:ascii="宋体" w:hAnsi="宋体" w:eastAsia="宋体" w:cs="宋体"/>
              </w:rPr>
            </w:pPr>
          </w:p>
        </w:tc>
      </w:tr>
      <w:tr>
        <w:tblPrEx>
          <w:tblCellMar>
            <w:top w:w="0" w:type="dxa"/>
            <w:left w:w="108" w:type="dxa"/>
            <w:bottom w:w="0" w:type="dxa"/>
            <w:right w:w="108" w:type="dxa"/>
          </w:tblCellMar>
        </w:tblPrEx>
        <w:trPr>
          <w:trHeight w:val="338" w:hRule="atLeast"/>
          <w:jc w:val="center"/>
        </w:trPr>
        <w:tc>
          <w:tcPr>
            <w:tcW w:w="10027" w:type="dxa"/>
            <w:gridSpan w:val="11"/>
            <w:tcBorders>
              <w:top w:val="nil"/>
              <w:left w:val="nil"/>
              <w:bottom w:val="nil"/>
              <w:right w:val="nil"/>
            </w:tcBorders>
            <w:shd w:val="clear" w:color="auto" w:fill="auto"/>
            <w:vAlign w:val="center"/>
          </w:tcPr>
          <w:p>
            <w:pPr>
              <w:widowControl/>
              <w:jc w:val="center"/>
              <w:rPr>
                <w:rFonts w:ascii="宋体" w:hAnsi="宋体" w:eastAsia="宋体" w:cs="宋体"/>
                <w:b/>
                <w:bCs/>
                <w:sz w:val="32"/>
                <w:szCs w:val="32"/>
              </w:rPr>
            </w:pPr>
            <w:r>
              <w:rPr>
                <w:rFonts w:hint="eastAsia" w:ascii="宋体" w:hAnsi="宋体" w:eastAsia="宋体" w:cs="宋体"/>
                <w:b/>
                <w:bCs/>
                <w:sz w:val="32"/>
                <w:szCs w:val="32"/>
              </w:rPr>
              <w:t>项目支出绩效目标自评表</w:t>
            </w:r>
          </w:p>
        </w:tc>
      </w:tr>
      <w:tr>
        <w:tblPrEx>
          <w:tblCellMar>
            <w:top w:w="0" w:type="dxa"/>
            <w:left w:w="108" w:type="dxa"/>
            <w:bottom w:w="0" w:type="dxa"/>
            <w:right w:w="108" w:type="dxa"/>
          </w:tblCellMar>
        </w:tblPrEx>
        <w:trPr>
          <w:trHeight w:val="246" w:hRule="atLeast"/>
          <w:jc w:val="center"/>
        </w:trPr>
        <w:tc>
          <w:tcPr>
            <w:tcW w:w="10027" w:type="dxa"/>
            <w:gridSpan w:val="11"/>
            <w:tcBorders>
              <w:top w:val="nil"/>
              <w:left w:val="nil"/>
              <w:bottom w:val="nil"/>
              <w:right w:val="nil"/>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 2020年度）</w:t>
            </w:r>
          </w:p>
        </w:tc>
      </w:tr>
      <w:tr>
        <w:tblPrEx>
          <w:tblCellMar>
            <w:top w:w="0" w:type="dxa"/>
            <w:left w:w="108" w:type="dxa"/>
            <w:bottom w:w="0" w:type="dxa"/>
            <w:right w:w="108" w:type="dxa"/>
          </w:tblCellMar>
        </w:tblPrEx>
        <w:trPr>
          <w:trHeight w:val="276" w:hRule="atLeast"/>
          <w:jc w:val="center"/>
        </w:trPr>
        <w:tc>
          <w:tcPr>
            <w:tcW w:w="1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项目名称</w:t>
            </w:r>
          </w:p>
        </w:tc>
        <w:tc>
          <w:tcPr>
            <w:tcW w:w="2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农村特困人员集中供养</w:t>
            </w:r>
          </w:p>
        </w:tc>
        <w:tc>
          <w:tcPr>
            <w:tcW w:w="13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负责人及电话</w:t>
            </w:r>
          </w:p>
        </w:tc>
        <w:tc>
          <w:tcPr>
            <w:tcW w:w="40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杨卫东13831596499</w:t>
            </w:r>
          </w:p>
        </w:tc>
      </w:tr>
      <w:tr>
        <w:tblPrEx>
          <w:tblCellMar>
            <w:top w:w="0" w:type="dxa"/>
            <w:left w:w="108" w:type="dxa"/>
            <w:bottom w:w="0" w:type="dxa"/>
            <w:right w:w="108" w:type="dxa"/>
          </w:tblCellMar>
        </w:tblPrEx>
        <w:trPr>
          <w:trHeight w:val="276" w:hRule="atLeast"/>
          <w:jc w:val="center"/>
        </w:trPr>
        <w:tc>
          <w:tcPr>
            <w:tcW w:w="1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中央主管部门</w:t>
            </w:r>
          </w:p>
        </w:tc>
        <w:tc>
          <w:tcPr>
            <w:tcW w:w="8269"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民政部</w:t>
            </w:r>
          </w:p>
        </w:tc>
      </w:tr>
      <w:tr>
        <w:tblPrEx>
          <w:tblCellMar>
            <w:top w:w="0" w:type="dxa"/>
            <w:left w:w="108" w:type="dxa"/>
            <w:bottom w:w="0" w:type="dxa"/>
            <w:right w:w="108" w:type="dxa"/>
          </w:tblCellMar>
        </w:tblPrEx>
        <w:trPr>
          <w:trHeight w:val="276" w:hRule="atLeast"/>
          <w:jc w:val="center"/>
        </w:trPr>
        <w:tc>
          <w:tcPr>
            <w:tcW w:w="1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地方主管部门</w:t>
            </w:r>
          </w:p>
        </w:tc>
        <w:tc>
          <w:tcPr>
            <w:tcW w:w="2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乐亭县民政局</w:t>
            </w:r>
          </w:p>
        </w:tc>
        <w:tc>
          <w:tcPr>
            <w:tcW w:w="13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实施单位</w:t>
            </w:r>
          </w:p>
        </w:tc>
        <w:tc>
          <w:tcPr>
            <w:tcW w:w="40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乐亭县人民政府救助站</w:t>
            </w:r>
          </w:p>
        </w:tc>
      </w:tr>
      <w:tr>
        <w:tblPrEx>
          <w:tblCellMar>
            <w:top w:w="0" w:type="dxa"/>
            <w:left w:w="108" w:type="dxa"/>
            <w:bottom w:w="0" w:type="dxa"/>
            <w:right w:w="108" w:type="dxa"/>
          </w:tblCellMar>
        </w:tblPrEx>
        <w:trPr>
          <w:trHeight w:val="312" w:hRule="atLeast"/>
          <w:jc w:val="center"/>
        </w:trPr>
        <w:tc>
          <w:tcPr>
            <w:tcW w:w="175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项目资金</w:t>
            </w:r>
          </w:p>
        </w:tc>
        <w:tc>
          <w:tcPr>
            <w:tcW w:w="288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完成情况</w:t>
            </w:r>
          </w:p>
        </w:tc>
        <w:tc>
          <w:tcPr>
            <w:tcW w:w="378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全年预算（A，万元）</w:t>
            </w:r>
          </w:p>
        </w:tc>
        <w:tc>
          <w:tcPr>
            <w:tcW w:w="159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执行率（B/A)</w:t>
            </w:r>
          </w:p>
        </w:tc>
      </w:tr>
      <w:tr>
        <w:tblPrEx>
          <w:tblCellMar>
            <w:top w:w="0" w:type="dxa"/>
            <w:left w:w="108" w:type="dxa"/>
            <w:bottom w:w="0" w:type="dxa"/>
            <w:right w:w="108" w:type="dxa"/>
          </w:tblCellMar>
        </w:tblPrEx>
        <w:trPr>
          <w:trHeight w:val="312" w:hRule="atLeast"/>
          <w:jc w:val="center"/>
        </w:trPr>
        <w:tc>
          <w:tcPr>
            <w:tcW w:w="17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28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378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5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r>
      <w:tr>
        <w:tblPrEx>
          <w:tblCellMar>
            <w:top w:w="0" w:type="dxa"/>
            <w:left w:w="108" w:type="dxa"/>
            <w:bottom w:w="0" w:type="dxa"/>
            <w:right w:w="108" w:type="dxa"/>
          </w:tblCellMar>
        </w:tblPrEx>
        <w:trPr>
          <w:trHeight w:val="201" w:hRule="atLeast"/>
          <w:jc w:val="center"/>
        </w:trPr>
        <w:tc>
          <w:tcPr>
            <w:tcW w:w="17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年度资金总额</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19.39</w:t>
            </w:r>
            <w:bookmarkStart w:id="3" w:name="_GoBack"/>
            <w:bookmarkEnd w:id="3"/>
          </w:p>
        </w:tc>
        <w:tc>
          <w:tcPr>
            <w:tcW w:w="378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20.21</w:t>
            </w:r>
          </w:p>
        </w:tc>
        <w:tc>
          <w:tcPr>
            <w:tcW w:w="15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95.94%</w:t>
            </w:r>
          </w:p>
        </w:tc>
      </w:tr>
      <w:tr>
        <w:tblPrEx>
          <w:tblCellMar>
            <w:top w:w="0" w:type="dxa"/>
            <w:left w:w="108" w:type="dxa"/>
            <w:bottom w:w="0" w:type="dxa"/>
            <w:right w:w="108" w:type="dxa"/>
          </w:tblCellMar>
        </w:tblPrEx>
        <w:trPr>
          <w:trHeight w:val="201" w:hRule="atLeast"/>
          <w:jc w:val="center"/>
        </w:trPr>
        <w:tc>
          <w:tcPr>
            <w:tcW w:w="17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其中：中央补助</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78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5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01" w:hRule="atLeast"/>
          <w:jc w:val="center"/>
        </w:trPr>
        <w:tc>
          <w:tcPr>
            <w:tcW w:w="17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地方资金</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78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5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326"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w:t>
            </w:r>
            <w:r>
              <w:rPr>
                <w:rFonts w:hint="eastAsia" w:ascii="宋体" w:hAnsi="宋体" w:eastAsia="宋体" w:cs="宋体"/>
                <w:sz w:val="18"/>
                <w:szCs w:val="18"/>
              </w:rPr>
              <w:br w:type="textWrapping"/>
            </w:r>
            <w:r>
              <w:rPr>
                <w:rFonts w:hint="eastAsia" w:ascii="宋体" w:hAnsi="宋体" w:eastAsia="宋体" w:cs="宋体"/>
                <w:sz w:val="18"/>
                <w:szCs w:val="18"/>
              </w:rPr>
              <w:t>总体</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rPr>
              <w:br w:type="textWrapping"/>
            </w:r>
            <w:r>
              <w:rPr>
                <w:rFonts w:hint="eastAsia" w:ascii="宋体" w:hAnsi="宋体" w:eastAsia="宋体" w:cs="宋体"/>
                <w:sz w:val="18"/>
                <w:szCs w:val="18"/>
              </w:rPr>
              <w:t>完成</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508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年初设定目标</w:t>
            </w:r>
          </w:p>
        </w:tc>
        <w:tc>
          <w:tcPr>
            <w:tcW w:w="40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年度总体目标完成情况综述</w:t>
            </w:r>
          </w:p>
        </w:tc>
      </w:tr>
      <w:tr>
        <w:tblPrEx>
          <w:tblCellMar>
            <w:top w:w="0" w:type="dxa"/>
            <w:left w:w="108" w:type="dxa"/>
            <w:bottom w:w="0" w:type="dxa"/>
            <w:right w:w="108" w:type="dxa"/>
          </w:tblCellMar>
        </w:tblPrEx>
        <w:trPr>
          <w:trHeight w:val="752"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5082" w:type="dxa"/>
            <w:gridSpan w:val="5"/>
            <w:tcBorders>
              <w:top w:val="single" w:color="auto" w:sz="4" w:space="0"/>
              <w:left w:val="nil"/>
              <w:bottom w:val="single" w:color="auto" w:sz="4" w:space="0"/>
              <w:right w:val="single" w:color="auto" w:sz="4" w:space="0"/>
            </w:tcBorders>
            <w:shd w:val="clear" w:color="auto" w:fill="auto"/>
          </w:tcPr>
          <w:p>
            <w:pPr>
              <w:widowControl/>
              <w:rPr>
                <w:rFonts w:hint="eastAsia" w:ascii="宋体" w:hAnsi="宋体" w:eastAsia="宋体" w:cs="宋体"/>
                <w:sz w:val="18"/>
                <w:szCs w:val="18"/>
              </w:rPr>
            </w:pPr>
            <w:r>
              <w:rPr>
                <w:rFonts w:hint="eastAsia" w:ascii="宋体" w:hAnsi="宋体" w:eastAsia="宋体" w:cs="宋体"/>
                <w:sz w:val="18"/>
                <w:szCs w:val="18"/>
              </w:rPr>
              <w:t>目标1：用于乐亭县问成年人救助中心改造</w:t>
            </w:r>
          </w:p>
          <w:p>
            <w:pPr>
              <w:widowControl/>
              <w:rPr>
                <w:rFonts w:ascii="宋体" w:hAnsi="宋体" w:eastAsia="宋体" w:cs="宋体"/>
                <w:sz w:val="18"/>
                <w:szCs w:val="18"/>
              </w:rPr>
            </w:pPr>
            <w:r>
              <w:rPr>
                <w:rFonts w:hint="eastAsia" w:ascii="宋体" w:hAnsi="宋体" w:eastAsia="宋体" w:cs="宋体"/>
                <w:sz w:val="18"/>
                <w:szCs w:val="18"/>
              </w:rPr>
              <w:t>目标2：用于乐亭县人民救助站维修改造</w:t>
            </w:r>
          </w:p>
        </w:tc>
        <w:tc>
          <w:tcPr>
            <w:tcW w:w="4037" w:type="dxa"/>
            <w:gridSpan w:val="5"/>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t xml:space="preserve"> 目标1完成情况：已完成</w:t>
            </w:r>
            <w:r>
              <w:rPr>
                <w:rFonts w:hint="eastAsia" w:ascii="宋体" w:hAnsi="宋体" w:eastAsia="宋体" w:cs="宋体"/>
                <w:sz w:val="18"/>
                <w:szCs w:val="18"/>
              </w:rPr>
              <w:br w:type="textWrapping"/>
            </w:r>
            <w:r>
              <w:rPr>
                <w:rFonts w:hint="eastAsia" w:ascii="宋体" w:hAnsi="宋体" w:eastAsia="宋体" w:cs="宋体"/>
                <w:sz w:val="18"/>
                <w:szCs w:val="18"/>
              </w:rPr>
              <w:t xml:space="preserve"> 目标2完成情况：尚有部分未完成</w:t>
            </w:r>
          </w:p>
        </w:tc>
      </w:tr>
      <w:tr>
        <w:tblPrEx>
          <w:tblCellMar>
            <w:top w:w="0" w:type="dxa"/>
            <w:left w:w="108" w:type="dxa"/>
            <w:bottom w:w="0" w:type="dxa"/>
            <w:right w:w="108" w:type="dxa"/>
          </w:tblCellMar>
        </w:tblPrEx>
        <w:trPr>
          <w:trHeight w:val="401"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5082"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存在的问题:尚有部分工程未完成</w:t>
            </w:r>
          </w:p>
        </w:tc>
        <w:tc>
          <w:tcPr>
            <w:tcW w:w="4037"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整改的措施与建议:</w:t>
            </w:r>
          </w:p>
        </w:tc>
      </w:tr>
      <w:tr>
        <w:tblPrEx>
          <w:tblCellMar>
            <w:top w:w="0" w:type="dxa"/>
            <w:left w:w="108" w:type="dxa"/>
            <w:bottom w:w="0" w:type="dxa"/>
            <w:right w:w="108" w:type="dxa"/>
          </w:tblCellMar>
        </w:tblPrEx>
        <w:trPr>
          <w:trHeight w:val="338"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br w:type="textWrapping"/>
            </w:r>
            <w:r>
              <w:rPr>
                <w:rFonts w:hint="eastAsia" w:ascii="宋体" w:hAnsi="宋体" w:eastAsia="宋体" w:cs="宋体"/>
                <w:sz w:val="18"/>
                <w:szCs w:val="18"/>
              </w:rPr>
              <w:t>度</w:t>
            </w:r>
            <w:r>
              <w:rPr>
                <w:rFonts w:hint="eastAsia" w:ascii="宋体" w:hAnsi="宋体" w:eastAsia="宋体" w:cs="宋体"/>
                <w:sz w:val="18"/>
                <w:szCs w:val="18"/>
              </w:rPr>
              <w:br w:type="textWrapping"/>
            </w: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完</w:t>
            </w:r>
            <w:r>
              <w:rPr>
                <w:rFonts w:hint="eastAsia" w:ascii="宋体" w:hAnsi="宋体" w:eastAsia="宋体" w:cs="宋体"/>
                <w:sz w:val="18"/>
                <w:szCs w:val="18"/>
              </w:rPr>
              <w:br w:type="textWrapping"/>
            </w:r>
            <w:r>
              <w:rPr>
                <w:rFonts w:hint="eastAsia" w:ascii="宋体" w:hAnsi="宋体" w:eastAsia="宋体" w:cs="宋体"/>
                <w:sz w:val="18"/>
                <w:szCs w:val="18"/>
              </w:rPr>
              <w:t>成</w:t>
            </w:r>
            <w:r>
              <w:rPr>
                <w:rFonts w:hint="eastAsia" w:ascii="宋体" w:hAnsi="宋体" w:eastAsia="宋体" w:cs="宋体"/>
                <w:sz w:val="18"/>
                <w:szCs w:val="18"/>
              </w:rPr>
              <w:br w:type="textWrapping"/>
            </w:r>
            <w:r>
              <w:rPr>
                <w:rFonts w:hint="eastAsia" w:ascii="宋体" w:hAnsi="宋体" w:eastAsia="宋体" w:cs="宋体"/>
                <w:sz w:val="18"/>
                <w:szCs w:val="18"/>
              </w:rPr>
              <w:t>情</w:t>
            </w:r>
            <w:r>
              <w:rPr>
                <w:rFonts w:hint="eastAsia" w:ascii="宋体" w:hAnsi="宋体" w:eastAsia="宋体" w:cs="宋体"/>
                <w:sz w:val="18"/>
                <w:szCs w:val="18"/>
              </w:rPr>
              <w:br w:type="textWrapping"/>
            </w:r>
            <w:r>
              <w:rPr>
                <w:rFonts w:hint="eastAsia" w:ascii="宋体" w:hAnsi="宋体" w:eastAsia="宋体" w:cs="宋体"/>
                <w:sz w:val="18"/>
                <w:szCs w:val="18"/>
              </w:rPr>
              <w:t>况</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一级指标</w:t>
            </w:r>
          </w:p>
        </w:tc>
        <w:tc>
          <w:tcPr>
            <w:tcW w:w="1276"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二级指标</w:t>
            </w:r>
          </w:p>
        </w:tc>
        <w:tc>
          <w:tcPr>
            <w:tcW w:w="1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三级指标</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分值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年度指标值</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全年实际值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得分</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评价得分说明</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产</w:t>
            </w:r>
            <w:r>
              <w:rPr>
                <w:rFonts w:hint="eastAsia" w:ascii="宋体" w:hAnsi="宋体" w:eastAsia="宋体" w:cs="宋体"/>
                <w:sz w:val="18"/>
                <w:szCs w:val="18"/>
              </w:rPr>
              <w:br w:type="textWrapping"/>
            </w:r>
            <w:r>
              <w:rPr>
                <w:rFonts w:hint="eastAsia" w:ascii="宋体" w:hAnsi="宋体" w:eastAsia="宋体" w:cs="宋体"/>
                <w:sz w:val="18"/>
                <w:szCs w:val="18"/>
              </w:rPr>
              <w:t>出</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（50分）</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数量指标</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xml:space="preserve">项目涉及机构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已完成</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项目工程量</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已完成</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质量指标</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工程验收合格率</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95%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95%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已完成</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时效指标</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工程完成及时率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95.94%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9.96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尚未完成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成本指标</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受益人数</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已完成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益</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（40分）</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经济效益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333"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社会效益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生态效益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可持续影响</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受益人口满意度</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40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85%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85%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40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已完成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满意度</w:t>
            </w:r>
            <w:r>
              <w:rPr>
                <w:rFonts w:hint="eastAsia" w:ascii="宋体" w:hAnsi="宋体" w:eastAsia="宋体" w:cs="宋体"/>
                <w:sz w:val="18"/>
                <w:szCs w:val="18"/>
              </w:rPr>
              <w:br w:type="textWrapping"/>
            </w:r>
            <w:r>
              <w:rPr>
                <w:rFonts w:hint="eastAsia" w:ascii="宋体" w:hAnsi="宋体" w:eastAsia="宋体" w:cs="宋体"/>
                <w:sz w:val="18"/>
                <w:szCs w:val="18"/>
              </w:rPr>
              <w:t>指标</w:t>
            </w:r>
            <w:r>
              <w:rPr>
                <w:rFonts w:hint="eastAsia" w:ascii="宋体" w:hAnsi="宋体" w:eastAsia="宋体" w:cs="宋体"/>
                <w:sz w:val="18"/>
                <w:szCs w:val="18"/>
              </w:rPr>
              <w:br w:type="textWrapping"/>
            </w:r>
            <w:r>
              <w:rPr>
                <w:rFonts w:hint="eastAsia" w:ascii="宋体" w:hAnsi="宋体" w:eastAsia="宋体" w:cs="宋体"/>
                <w:sz w:val="18"/>
                <w:szCs w:val="18"/>
              </w:rPr>
              <w:t>（10分）</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服务对象</w:t>
            </w:r>
            <w:r>
              <w:rPr>
                <w:rFonts w:hint="eastAsia" w:ascii="宋体" w:hAnsi="宋体" w:eastAsia="宋体" w:cs="宋体"/>
                <w:sz w:val="18"/>
                <w:szCs w:val="18"/>
              </w:rPr>
              <w:br w:type="textWrapping"/>
            </w:r>
            <w:r>
              <w:rPr>
                <w:rFonts w:hint="eastAsia" w:ascii="宋体" w:hAnsi="宋体" w:eastAsia="宋体" w:cs="宋体"/>
                <w:sz w:val="18"/>
                <w:szCs w:val="18"/>
              </w:rPr>
              <w:t>满意度指标</w:t>
            </w: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特困人员及家属满意度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85%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85%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已完成</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0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76"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21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301" w:hRule="atLeast"/>
          <w:jc w:val="center"/>
        </w:trPr>
        <w:tc>
          <w:tcPr>
            <w:tcW w:w="464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总分</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99.96</w:t>
            </w:r>
          </w:p>
        </w:tc>
        <w:tc>
          <w:tcPr>
            <w:tcW w:w="217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bl>
    <w:p>
      <w:pPr>
        <w:pStyle w:val="7"/>
        <w:spacing w:line="560" w:lineRule="exact"/>
        <w:ind w:firstLine="403"/>
        <w:rPr>
          <w:rFonts w:eastAsia="宋体"/>
          <w:lang w:eastAsia="zh-CN"/>
        </w:rPr>
        <w:sectPr>
          <w:headerReference r:id="rId11" w:type="default"/>
          <w:footerReference r:id="rId13" w:type="default"/>
          <w:headerReference r:id="rId12" w:type="even"/>
          <w:footerReference r:id="rId14" w:type="even"/>
          <w:pgSz w:w="11900" w:h="16840"/>
          <w:pgMar w:top="1418" w:right="1418" w:bottom="1418" w:left="1418" w:header="0" w:footer="6" w:gutter="0"/>
          <w:cols w:space="720" w:num="1"/>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63" o:spid="_x0000_s4097" o:spt="202" type="#_x0000_t202" style="position:absolute;left:0pt;margin-left:39.2pt;margin-top:29.4pt;height:8.45pt;width:27.85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P1tgEAAEADAAAOAAAAZHJzL2Uyb0RvYy54bWysUkuOEzEQ3SNxB8t74s5ECdBKZwQaDUIa&#10;AdLAARy3nbZouyyXJ925ANyAFRv2nCvnmLLzG8EOsXFXl59fvVdVy+vR9WyrI1rwDZ9OKs60V9Ba&#10;v2n4l8+3L15xhkn6VvbgdcN3Gvn16vmz5RBqfQUd9K2OjEg81kNoeJdSqIVA1WkncQJBe7o0EJ1M&#10;9Bs3oo1yIHbXi6uqWogBYhsiKI1I2ZvDJV8VfmO0Sh+NQZ1Y33DSlsoZy7nOp1gtZb2JMnRWHWXI&#10;f1DhpPVU9Ex1I5NkD9H+ReWsioBg0kSBE2CMVbp4IDfT6g83950Munih5mA4twn/H636sP0UmW0b&#10;vphx5qWjGe1/fN///L3/9Y1Rjho0BKwJdx8Imca3MNKgi1kMd6C+IkHEE8zhARI6N2Q00eUvWWX0&#10;kGawO/ddj4kpSs7ms8XrOWeKrqbVy9l0nsuKy+MQMb3T4FgOGh5prEWA3N5hOkBPkFzLw63t+5Os&#10;g5IsMI3rkbI5XEO7IzsDTb7hnlaTs/69p8bmJTkF8RSsj0Emx/DmIVGBUvdCdewBjakoP65U3oOn&#10;/wV1WfzVIwAAAP//AwBQSwMEFAAGAAgAAAAhAPjY2PvfAAAACAEAAA8AAABkcnMvZG93bnJldi54&#10;bWxMj8FOwzAQRO9I/IO1SNyoU2ibEOJUFVUvUAkoHODmxEsSsNdR7Lbh79me4Lh6o9k3xXJ0Vhxw&#10;CJ0nBdNJAgKp9qajRsHb6+YqAxGiJqOtJ1TwgwGW5flZoXPjj/SCh11sBJdQyLWCNsY+lzLULTod&#10;Jr5HYvbpB6cjn0MjzaCPXO6svE6ShXS6I/7Q6h7vW6y/d3unYEMLW9mHLH18Wq+eq4/b9fadvpS6&#10;vBhXdyAijvEvDCd9VoeSnSq/JxOEVZBmM04qmGe84MRvZlMQFYN5CrIs5P8B5S8AAAD//wMAUEsB&#10;Ai0AFAAGAAgAAAAhALaDOJL+AAAA4QEAABMAAAAAAAAAAAAAAAAAAAAAAFtDb250ZW50X1R5cGVz&#10;XS54bWxQSwECLQAUAAYACAAAACEAOP0h/9YAAACUAQAACwAAAAAAAAAAAAAAAAAvAQAAX3JlbHMv&#10;LnJlbHNQSwECLQAUAAYACAAAACEAvc3z9bYBAABAAwAADgAAAAAAAAAAAAAAAAAuAgAAZHJzL2Uy&#10;b0RvYy54bWxQSwECLQAUAAYACAAAACEA+NjY+98AAAAIAQAADwAAAAAAAAAAAAAAAAAQBAAAZHJz&#10;L2Rvd25yZXYueG1sUEsFBgAAAAAEAAQA8wAAABwFAAAAAA==&#10;">
          <v:path arrowok="t"/>
          <v:fill on="f" focussize="0,0"/>
          <v:stroke on="f" joinstyle="miter"/>
          <v:imagedata o:title=""/>
          <o:lock v:ext="edit"/>
          <v:textbox inset="0mm,0mm,0mm,0mm" style="mso-fit-shape-to-text:t;">
            <w:txbxContent>
              <w:p>
                <w:pPr>
                  <w:pStyle w:val="6"/>
                  <w:rPr>
                    <w:sz w:val="20"/>
                    <w:szCs w:val="20"/>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7F75"/>
    <w:rsid w:val="0024391B"/>
    <w:rsid w:val="00287CB6"/>
    <w:rsid w:val="00430A6D"/>
    <w:rsid w:val="004A7BCB"/>
    <w:rsid w:val="00540209"/>
    <w:rsid w:val="005B10B2"/>
    <w:rsid w:val="0069478B"/>
    <w:rsid w:val="007C551D"/>
    <w:rsid w:val="0085649D"/>
    <w:rsid w:val="00880F16"/>
    <w:rsid w:val="009D2775"/>
    <w:rsid w:val="00A427D7"/>
    <w:rsid w:val="00BA1886"/>
    <w:rsid w:val="00BD4370"/>
    <w:rsid w:val="00C5336C"/>
    <w:rsid w:val="00C97F75"/>
    <w:rsid w:val="00E34539"/>
    <w:rsid w:val="00E51908"/>
    <w:rsid w:val="00E74F8E"/>
    <w:rsid w:val="00ED0C14"/>
    <w:rsid w:val="00ED30B8"/>
    <w:rsid w:val="00EF6B74"/>
    <w:rsid w:val="00F44932"/>
    <w:rsid w:val="00F44AB5"/>
    <w:rsid w:val="00F46767"/>
    <w:rsid w:val="00FE4A32"/>
    <w:rsid w:val="361147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7">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8">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9">
    <w:name w:val="Heading #4|1"/>
    <w:basedOn w:val="1"/>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0">
    <w:name w:val="页眉 Char"/>
    <w:basedOn w:val="5"/>
    <w:link w:val="3"/>
    <w:uiPriority w:val="99"/>
    <w:rPr>
      <w:sz w:val="18"/>
      <w:szCs w:val="18"/>
    </w:rPr>
  </w:style>
  <w:style w:type="character" w:customStyle="1" w:styleId="11">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293</Words>
  <Characters>1674</Characters>
  <Lines>13</Lines>
  <Paragraphs>3</Paragraphs>
  <TotalTime>94</TotalTime>
  <ScaleCrop>false</ScaleCrop>
  <LinksUpToDate>false</LinksUpToDate>
  <CharactersWithSpaces>1964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2021-04-09T02:59:00Z</dcterms:created>
  <dc:creator>admin</dc:creator>
  <cp:lastModifiedBy>Administrator</cp:lastModifiedBy>
  <dcterms:modified xsi:type="dcterms:W3CDTF">2021-06-04T06:33:28Z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37BFA48E47AF47B59142AF68D88F5FD3</vt:lpwstr>
  </property>
</Properties>
</file>