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spacing w:after="380" w:line="540" w:lineRule="exact"/>
        <w:ind w:firstLine="0"/>
        <w:jc w:val="center"/>
        <w:rPr>
          <w:rFonts w:ascii="方正小标宋简体" w:hAnsi="方正小标宋简体" w:eastAsia="方正小标宋简体" w:cs="方正小标宋简体"/>
          <w:b w:val="0"/>
          <w:bCs w:val="0"/>
          <w:sz w:val="44"/>
          <w:szCs w:val="44"/>
          <w:lang w:eastAsia="zh-CN"/>
        </w:rPr>
      </w:pPr>
      <w:r>
        <w:rPr>
          <w:sz w:val="36"/>
          <w:lang w:val="en-US" w:eastAsia="zh-CN" w:bidi="ar-SA"/>
        </w:rPr>
        <w:pict>
          <v:shape id="文本框 20" o:spid="_x0000_s1026" o:spt="202" type="#_x0000_t202" style="position:absolute;left:0pt;margin-left:-1.95pt;margin-top:-17.7pt;height:24.15pt;width:75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">
            <v:path arrowok="t"/>
            <v:fill on="f" focussize="0,0"/>
            <v:stroke on="f" weight="0.5pt" joinstyle="miter"/>
            <v:imagedata o:title=""/>
            <o:lock v:ext="edit"/>
            <v:textbox>
              <w:txbxContent>
                <w:p>
                  <w:pPr>
                    <w:rPr>
                      <w:rFonts w:ascii="仿宋" w:hAnsi="仿宋" w:eastAsia="仿宋" w:cs="仿宋"/>
                    </w:rPr>
                  </w:pPr>
                </w:p>
              </w:txbxContent>
            </v:textbox>
          </v:shape>
        </w:pict>
      </w: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2020</w:t>
      </w:r>
      <w:r>
        <w:rPr>
          <w:rFonts w:hint="eastAsia" w:ascii="方正楷体简体" w:hAnsi="仿宋" w:eastAsia="方正楷体简体" w:cs="仿宋"/>
          <w:sz w:val="32"/>
          <w:szCs w:val="32"/>
        </w:rPr>
        <w:t>年度）</w:t>
      </w:r>
    </w:p>
    <w:p>
      <w:pPr>
        <w:pStyle w:val="9"/>
        <w:keepNext/>
        <w:keepLines/>
        <w:spacing w:after="1220" w:line="640" w:lineRule="exact"/>
        <w:ind w:firstLine="0"/>
        <w:jc w:val="center"/>
        <w:rPr>
          <w:rFonts w:ascii="仿宋" w:hAnsi="仿宋" w:eastAsia="仿宋" w:cs="仿宋"/>
          <w:b w:val="0"/>
          <w:bCs w:val="0"/>
          <w:sz w:val="32"/>
          <w:szCs w:val="32"/>
        </w:rPr>
      </w:pPr>
      <w:bookmarkStart w:id="0" w:name="bookmark116"/>
      <w:bookmarkStart w:id="1" w:name="bookmark117"/>
      <w:bookmarkStart w:id="2" w:name="bookmark115"/>
      <w:r>
        <w:rPr>
          <w:rFonts w:hint="eastAsia" w:ascii="仿宋" w:hAnsi="仿宋" w:eastAsia="仿宋" w:cs="仿宋"/>
          <w:b w:val="0"/>
          <w:bCs w:val="0"/>
          <w:sz w:val="32"/>
          <w:szCs w:val="32"/>
        </w:rPr>
        <w:t>参考模板</w:t>
      </w:r>
      <w:bookmarkEnd w:id="0"/>
      <w:bookmarkEnd w:id="1"/>
      <w:bookmarkEnd w:id="2"/>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项目名称：</w:t>
      </w:r>
      <w:r>
        <w:rPr>
          <w:rFonts w:hint="eastAsia" w:ascii="黑体" w:hAnsi="黑体" w:eastAsia="黑体" w:cs="黑体"/>
          <w:sz w:val="32"/>
          <w:szCs w:val="32"/>
          <w:lang w:eastAsia="zh-CN"/>
        </w:rPr>
        <w:t>孤儿、事实无人抚养儿童保障金</w:t>
      </w:r>
    </w:p>
    <w:p>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 xml:space="preserve">实施单位（公章）： </w:t>
      </w:r>
      <w:r>
        <w:rPr>
          <w:rFonts w:hint="eastAsia" w:ascii="黑体" w:hAnsi="黑体" w:eastAsia="黑体" w:cs="黑体"/>
          <w:sz w:val="32"/>
          <w:szCs w:val="32"/>
          <w:lang w:eastAsia="zh-CN"/>
        </w:rPr>
        <w:t>社会事务办</w:t>
      </w:r>
    </w:p>
    <w:p>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 xml:space="preserve">主管部门（公章）： </w:t>
      </w:r>
      <w:r>
        <w:rPr>
          <w:rFonts w:hint="eastAsia" w:ascii="黑体" w:hAnsi="黑体" w:eastAsia="黑体" w:cs="黑体"/>
          <w:sz w:val="32"/>
          <w:szCs w:val="32"/>
          <w:lang w:eastAsia="zh-CN"/>
        </w:rPr>
        <w:t>乐亭县民政局</w:t>
      </w:r>
    </w:p>
    <w:p>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 xml:space="preserve">项目负责人（签章）： </w:t>
      </w:r>
      <w:r>
        <w:rPr>
          <w:rFonts w:hint="eastAsia" w:ascii="黑体" w:hAnsi="黑体" w:eastAsia="黑体" w:cs="黑体"/>
          <w:sz w:val="32"/>
          <w:szCs w:val="32"/>
          <w:lang w:eastAsia="zh-CN"/>
        </w:rPr>
        <w:t>王英楠</w:t>
      </w:r>
    </w:p>
    <w:p>
      <w:pPr>
        <w:pStyle w:val="7"/>
        <w:spacing w:line="640" w:lineRule="exact"/>
        <w:ind w:firstLine="640" w:firstLineChars="200"/>
        <w:rPr>
          <w:rFonts w:ascii="黑体" w:hAnsi="黑体" w:eastAsia="黑体" w:cs="黑体"/>
          <w:sz w:val="32"/>
          <w:szCs w:val="32"/>
        </w:rPr>
        <w:sectPr>
          <w:headerReference r:id="rId3" w:type="default"/>
          <w:footerReference r:id="rId5" w:type="default"/>
          <w:headerReference r:id="rId4" w:type="even"/>
          <w:footerReference r:id="rId6" w:type="even"/>
          <w:pgSz w:w="11900" w:h="16840"/>
          <w:pgMar w:top="2098" w:right="1531" w:bottom="1985" w:left="1531" w:header="0" w:footer="6" w:gutter="0"/>
          <w:cols w:space="720" w:num="1"/>
          <w:docGrid w:linePitch="360" w:charSpace="0"/>
        </w:sectPr>
      </w:pPr>
      <w:r>
        <w:rPr>
          <w:rFonts w:hint="eastAsia" w:ascii="黑体" w:hAnsi="黑体" w:eastAsia="黑体" w:cs="黑体"/>
          <w:sz w:val="32"/>
          <w:szCs w:val="32"/>
        </w:rPr>
        <w:t>填报时间：</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2021</w:t>
      </w:r>
      <w:r>
        <w:rPr>
          <w:rFonts w:hint="eastAsia" w:ascii="黑体" w:hAnsi="黑体" w:eastAsia="黑体" w:cs="黑体"/>
          <w:sz w:val="32"/>
          <w:szCs w:val="32"/>
        </w:rPr>
        <w:t>年</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 xml:space="preserve"> </w:t>
      </w:r>
      <w:r>
        <w:rPr>
          <w:rFonts w:hint="eastAsia" w:ascii="黑体" w:hAnsi="黑体" w:eastAsia="黑体" w:cs="黑体"/>
          <w:sz w:val="32"/>
          <w:szCs w:val="32"/>
        </w:rPr>
        <w:t>月</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24 </w:t>
      </w:r>
      <w:r>
        <w:rPr>
          <w:rFonts w:hint="eastAsia" w:ascii="黑体" w:hAnsi="黑体" w:eastAsia="黑体" w:cs="黑体"/>
          <w:sz w:val="32"/>
          <w:szCs w:val="32"/>
        </w:rPr>
        <w:t>日</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一、项目概况</w:t>
      </w:r>
    </w:p>
    <w:p>
      <w:pPr>
        <w:pStyle w:val="7"/>
        <w:spacing w:line="560" w:lineRule="exact"/>
        <w:ind w:firstLine="40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唐山市民政局等十二部门转发《河北省民政厅等十二部门&lt;关于进一步加强孤儿和事实无人抚养儿童保障工作的实施意见&gt;》的通知精神实施该项目。2020年根据《河北省民政厅、河北省财政厅关于调整孤儿基本生活最低养育标准和制定事实无人抚养儿童基本生活补贴标准的通知》，提高了孤儿和事实无人抚养儿童基本养育标准。</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二、项目决策及资金使用管理情况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（一）项目资金</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截止2020年底，我县共有孤儿和事实无人抚养儿童63人，全年共发放基本生活保障金和价格补贴821141元</w:t>
      </w:r>
      <w:r>
        <w:rPr>
          <w:rFonts w:hint="eastAsia" w:ascii="仿宋_GB2312" w:hAnsi="仿宋_GB2312" w:eastAsia="仿宋_GB2312" w:cs="仿宋_GB2312"/>
          <w:sz w:val="32"/>
          <w:szCs w:val="32"/>
          <w:lang w:eastAsia="zh-CN"/>
        </w:rPr>
        <w:t>。</w:t>
      </w:r>
    </w:p>
    <w:p>
      <w:pPr>
        <w:pStyle w:val="7"/>
        <w:numPr>
          <w:ilvl w:val="0"/>
          <w:numId w:val="1"/>
        </w:numPr>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项目管理情况</w:t>
      </w:r>
    </w:p>
    <w:p>
      <w:pPr>
        <w:pStyle w:val="7"/>
        <w:numPr>
          <w:ilvl w:val="0"/>
          <w:numId w:val="0"/>
        </w:numPr>
        <w:spacing w:line="560" w:lineRule="exact"/>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孤儿和事实无人抚养儿童基本生活保障金按月发放到监护人账户。项目管理规范，确保专款专用，由财政统一管理资金。</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三、项目组织实施情况</w:t>
      </w:r>
    </w:p>
    <w:p>
      <w:pPr>
        <w:pStyle w:val="7"/>
        <w:spacing w:line="560" w:lineRule="exact"/>
        <w:ind w:firstLine="403"/>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保障孤儿和事实无人抚养儿童基本生活，让孤儿和事实无人抚养儿童生活得到基本保障，确保身心健康成长。</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四、项目绩效情况</w:t>
      </w:r>
    </w:p>
    <w:p>
      <w:pPr>
        <w:spacing w:line="360" w:lineRule="auto"/>
        <w:ind w:firstLine="640" w:firstLineChars="200"/>
        <w:rPr>
          <w:rFonts w:hint="default" w:ascii="仿宋_GB2312" w:hAnsi="仿宋_GB2312" w:eastAsia="仿宋_GB2312" w:cs="仿宋_GB2312"/>
          <w:color w:val="000000"/>
          <w:kern w:val="0"/>
          <w:sz w:val="32"/>
          <w:szCs w:val="32"/>
          <w:lang w:val="en-US" w:eastAsia="zh-CN" w:bidi="zh-TW"/>
        </w:rPr>
      </w:pPr>
      <w:r>
        <w:rPr>
          <w:rFonts w:hint="eastAsia" w:ascii="仿宋_GB2312" w:hAnsi="仿宋_GB2312" w:eastAsia="仿宋_GB2312" w:cs="仿宋_GB2312"/>
          <w:color w:val="000000"/>
          <w:kern w:val="0"/>
          <w:sz w:val="32"/>
          <w:szCs w:val="32"/>
          <w:lang w:val="zh-TW" w:eastAsia="zh-TW" w:bidi="zh-TW"/>
        </w:rPr>
        <w:t>1.产出指标完成情况分析。</w:t>
      </w:r>
      <w:r>
        <w:rPr>
          <w:rFonts w:hint="eastAsia" w:ascii="仿宋_GB2312" w:hAnsi="仿宋_GB2312" w:eastAsia="仿宋_GB2312" w:cs="仿宋_GB2312"/>
          <w:color w:val="000000"/>
          <w:kern w:val="0"/>
          <w:sz w:val="32"/>
          <w:szCs w:val="32"/>
          <w:lang w:val="en-US" w:eastAsia="zh-CN" w:bidi="zh-TW"/>
        </w:rPr>
        <w:t>67名孤儿和事实无人抚养儿童发放基本生活保障金。</w:t>
      </w:r>
    </w:p>
    <w:p>
      <w:pPr>
        <w:spacing w:line="360" w:lineRule="auto"/>
        <w:ind w:firstLine="640" w:firstLineChars="200"/>
        <w:rPr>
          <w:rFonts w:hint="eastAsia" w:ascii="仿宋_GB2312" w:hAnsi="仿宋_GB2312" w:eastAsia="仿宋_GB2312" w:cs="仿宋_GB2312"/>
          <w:color w:val="000000"/>
          <w:kern w:val="0"/>
          <w:sz w:val="32"/>
          <w:szCs w:val="32"/>
          <w:lang w:val="zh-TW" w:eastAsia="zh-TW" w:bidi="zh-TW"/>
        </w:rPr>
      </w:pPr>
      <w:r>
        <w:rPr>
          <w:rFonts w:hint="eastAsia" w:ascii="仿宋_GB2312" w:hAnsi="仿宋_GB2312" w:eastAsia="仿宋_GB2312" w:cs="仿宋_GB2312"/>
          <w:color w:val="000000"/>
          <w:kern w:val="0"/>
          <w:sz w:val="32"/>
          <w:szCs w:val="32"/>
          <w:lang w:val="zh-TW" w:eastAsia="zh-TW" w:bidi="zh-TW"/>
        </w:rPr>
        <w:t>（</w:t>
      </w:r>
      <w:r>
        <w:rPr>
          <w:rFonts w:hint="eastAsia" w:ascii="仿宋_GB2312" w:hAnsi="仿宋_GB2312" w:eastAsia="仿宋_GB2312" w:cs="仿宋_GB2312"/>
          <w:color w:val="000000"/>
          <w:kern w:val="0"/>
          <w:sz w:val="32"/>
          <w:szCs w:val="32"/>
          <w:lang w:val="en-US" w:eastAsia="zh-CN" w:bidi="zh-TW"/>
        </w:rPr>
        <w:t>2</w:t>
      </w:r>
      <w:r>
        <w:rPr>
          <w:rFonts w:hint="eastAsia" w:ascii="仿宋_GB2312" w:hAnsi="仿宋_GB2312" w:eastAsia="仿宋_GB2312" w:cs="仿宋_GB2312"/>
          <w:color w:val="000000"/>
          <w:kern w:val="0"/>
          <w:sz w:val="32"/>
          <w:szCs w:val="32"/>
          <w:lang w:val="zh-TW" w:eastAsia="zh-TW" w:bidi="zh-TW"/>
        </w:rPr>
        <w:t>）质量指标。</w:t>
      </w:r>
      <w:r>
        <w:rPr>
          <w:rFonts w:hint="eastAsia" w:ascii="仿宋_GB2312" w:hAnsi="仿宋_GB2312" w:eastAsia="仿宋_GB2312" w:cs="仿宋_GB2312"/>
          <w:color w:val="000000"/>
          <w:kern w:val="0"/>
          <w:sz w:val="32"/>
          <w:szCs w:val="32"/>
          <w:lang w:val="en-US" w:eastAsia="zh-CN" w:bidi="zh-TW"/>
        </w:rPr>
        <w:t>孤儿和事实无人抚养儿童发放基本生活保障金发放完成率</w:t>
      </w:r>
      <w:r>
        <w:rPr>
          <w:rFonts w:hint="eastAsia" w:ascii="仿宋_GB2312" w:hAnsi="仿宋_GB2312" w:eastAsia="仿宋_GB2312" w:cs="仿宋_GB2312"/>
          <w:color w:val="000000"/>
          <w:kern w:val="0"/>
          <w:sz w:val="32"/>
          <w:szCs w:val="32"/>
          <w:lang w:val="zh-TW" w:eastAsia="zh-TW" w:bidi="zh-TW"/>
        </w:rPr>
        <w:t>为100%。</w:t>
      </w:r>
    </w:p>
    <w:p>
      <w:pPr>
        <w:spacing w:line="360" w:lineRule="auto"/>
        <w:ind w:firstLine="640" w:firstLineChars="200"/>
        <w:rPr>
          <w:rFonts w:hint="eastAsia" w:ascii="仿宋_GB2312" w:hAnsi="仿宋_GB2312" w:eastAsia="仿宋_GB2312" w:cs="仿宋_GB2312"/>
          <w:color w:val="000000"/>
          <w:kern w:val="0"/>
          <w:sz w:val="32"/>
          <w:szCs w:val="32"/>
          <w:lang w:val="en-US" w:eastAsia="zh-CN" w:bidi="zh-TW"/>
        </w:rPr>
      </w:pPr>
      <w:r>
        <w:rPr>
          <w:rFonts w:hint="eastAsia" w:ascii="仿宋_GB2312" w:hAnsi="仿宋_GB2312" w:eastAsia="仿宋_GB2312" w:cs="仿宋_GB2312"/>
          <w:color w:val="000000"/>
          <w:kern w:val="0"/>
          <w:sz w:val="32"/>
          <w:szCs w:val="32"/>
          <w:lang w:val="zh-TW" w:eastAsia="zh-CN" w:bidi="zh-TW"/>
        </w:rPr>
        <w:t>（</w:t>
      </w:r>
      <w:r>
        <w:rPr>
          <w:rFonts w:hint="eastAsia" w:ascii="仿宋_GB2312" w:hAnsi="仿宋_GB2312" w:eastAsia="仿宋_GB2312" w:cs="仿宋_GB2312"/>
          <w:color w:val="000000"/>
          <w:kern w:val="0"/>
          <w:sz w:val="32"/>
          <w:szCs w:val="32"/>
          <w:lang w:val="en-US" w:eastAsia="zh-CN" w:bidi="zh-TW"/>
        </w:rPr>
        <w:t>3）时效指标。按月足额发放基本生活保障金，发放率100%。</w:t>
      </w:r>
    </w:p>
    <w:p>
      <w:pPr>
        <w:spacing w:line="360" w:lineRule="auto"/>
        <w:ind w:firstLine="640" w:firstLineChars="200"/>
        <w:rPr>
          <w:rFonts w:hint="default" w:ascii="仿宋_GB2312" w:hAnsi="仿宋_GB2312" w:eastAsia="仿宋_GB2312" w:cs="仿宋_GB2312"/>
          <w:color w:val="000000"/>
          <w:kern w:val="0"/>
          <w:sz w:val="32"/>
          <w:szCs w:val="32"/>
          <w:lang w:val="en-US" w:eastAsia="zh-CN" w:bidi="zh-TW"/>
        </w:rPr>
      </w:pPr>
      <w:r>
        <w:rPr>
          <w:rFonts w:hint="eastAsia" w:ascii="仿宋_GB2312" w:hAnsi="仿宋_GB2312" w:eastAsia="仿宋_GB2312" w:cs="仿宋_GB2312"/>
          <w:color w:val="000000"/>
          <w:kern w:val="0"/>
          <w:sz w:val="32"/>
          <w:szCs w:val="32"/>
          <w:lang w:val="en-US" w:eastAsia="zh-CN" w:bidi="zh-TW"/>
        </w:rPr>
        <w:t>（4）成本指标。预算资金完成率100%。</w:t>
      </w:r>
    </w:p>
    <w:p>
      <w:pPr>
        <w:spacing w:line="360" w:lineRule="auto"/>
        <w:ind w:firstLine="640" w:firstLineChars="200"/>
        <w:rPr>
          <w:rFonts w:hint="eastAsia" w:ascii="仿宋_GB2312" w:hAnsi="仿宋_GB2312" w:eastAsia="仿宋_GB2312" w:cs="仿宋_GB2312"/>
          <w:color w:val="000000"/>
          <w:kern w:val="0"/>
          <w:sz w:val="32"/>
          <w:szCs w:val="32"/>
          <w:lang w:val="zh-TW" w:eastAsia="zh-TW" w:bidi="zh-TW"/>
        </w:rPr>
      </w:pPr>
      <w:r>
        <w:rPr>
          <w:rFonts w:hint="eastAsia" w:ascii="仿宋_GB2312" w:hAnsi="仿宋_GB2312" w:eastAsia="仿宋_GB2312" w:cs="仿宋_GB2312"/>
          <w:color w:val="000000"/>
          <w:kern w:val="0"/>
          <w:sz w:val="32"/>
          <w:szCs w:val="32"/>
          <w:lang w:val="zh-TW" w:eastAsia="zh-TW" w:bidi="zh-TW"/>
        </w:rPr>
        <w:t>2.效益指标完成情况分析。</w:t>
      </w:r>
    </w:p>
    <w:p>
      <w:pPr>
        <w:spacing w:line="360" w:lineRule="auto"/>
        <w:ind w:firstLine="640" w:firstLineChars="200"/>
        <w:rPr>
          <w:rFonts w:hint="default" w:ascii="仿宋_GB2312" w:hAnsi="仿宋_GB2312" w:eastAsia="仿宋_GB2312" w:cs="仿宋_GB2312"/>
          <w:color w:val="000000"/>
          <w:kern w:val="0"/>
          <w:sz w:val="32"/>
          <w:szCs w:val="32"/>
          <w:lang w:val="en-US" w:eastAsia="zh-TW" w:bidi="zh-TW"/>
        </w:rPr>
      </w:pPr>
      <w:r>
        <w:rPr>
          <w:rFonts w:hint="eastAsia" w:ascii="仿宋_GB2312" w:hAnsi="仿宋_GB2312" w:eastAsia="仿宋_GB2312" w:cs="仿宋_GB2312"/>
          <w:color w:val="000000"/>
          <w:kern w:val="0"/>
          <w:sz w:val="32"/>
          <w:szCs w:val="32"/>
          <w:lang w:val="zh-TW" w:eastAsia="zh-TW" w:bidi="zh-TW"/>
        </w:rPr>
        <w:t>（1）社会效益。使孤儿和事实无人抚养儿童生活状况得到</w:t>
      </w:r>
      <w:r>
        <w:rPr>
          <w:rFonts w:hint="eastAsia" w:ascii="仿宋_GB2312" w:hAnsi="仿宋_GB2312" w:eastAsia="仿宋_GB2312" w:cs="仿宋_GB2312"/>
          <w:color w:val="000000"/>
          <w:kern w:val="0"/>
          <w:sz w:val="32"/>
          <w:szCs w:val="32"/>
          <w:lang w:val="en-US" w:eastAsia="zh-CN" w:bidi="zh-TW"/>
        </w:rPr>
        <w:t>到一定程度改善。</w:t>
      </w:r>
    </w:p>
    <w:p>
      <w:pPr>
        <w:spacing w:line="360" w:lineRule="auto"/>
        <w:ind w:firstLine="640" w:firstLineChars="200"/>
        <w:rPr>
          <w:rFonts w:hint="eastAsia" w:ascii="仿宋_GB2312" w:hAnsi="仿宋_GB2312" w:eastAsia="仿宋_GB2312" w:cs="仿宋_GB2312"/>
          <w:color w:val="000000"/>
          <w:kern w:val="0"/>
          <w:sz w:val="32"/>
          <w:szCs w:val="32"/>
          <w:lang w:val="zh-TW" w:eastAsia="zh-TW" w:bidi="zh-TW"/>
        </w:rPr>
      </w:pPr>
      <w:r>
        <w:rPr>
          <w:rFonts w:hint="eastAsia" w:ascii="仿宋_GB2312" w:hAnsi="仿宋_GB2312" w:eastAsia="仿宋_GB2312" w:cs="仿宋_GB2312"/>
          <w:color w:val="000000"/>
          <w:kern w:val="0"/>
          <w:sz w:val="32"/>
          <w:szCs w:val="32"/>
          <w:lang w:val="zh-TW" w:eastAsia="zh-TW" w:bidi="zh-TW"/>
        </w:rPr>
        <w:t>3.满意度指标完成情况分析。</w:t>
      </w:r>
    </w:p>
    <w:p>
      <w:pPr>
        <w:spacing w:line="360" w:lineRule="auto"/>
        <w:ind w:firstLine="1120" w:firstLineChars="350"/>
        <w:rPr>
          <w:rFonts w:hint="eastAsia" w:ascii="仿宋_GB2312" w:hAnsi="仿宋_GB2312" w:eastAsia="仿宋_GB2312" w:cs="仿宋_GB2312"/>
          <w:color w:val="000000"/>
          <w:kern w:val="0"/>
          <w:sz w:val="32"/>
          <w:szCs w:val="32"/>
          <w:lang w:val="zh-TW" w:eastAsia="zh-TW" w:bidi="zh-TW"/>
        </w:rPr>
      </w:pPr>
      <w:r>
        <w:rPr>
          <w:rFonts w:hint="eastAsia" w:ascii="仿宋_GB2312" w:hAnsi="仿宋_GB2312" w:eastAsia="仿宋_GB2312" w:cs="仿宋_GB2312"/>
          <w:color w:val="000000"/>
          <w:kern w:val="0"/>
          <w:sz w:val="32"/>
          <w:szCs w:val="32"/>
          <w:lang w:val="en-US" w:eastAsia="zh-CN" w:bidi="zh-TW"/>
        </w:rPr>
        <w:t>孤儿和事实无人抚养儿童</w:t>
      </w:r>
      <w:bookmarkStart w:id="3" w:name="_GoBack"/>
      <w:bookmarkEnd w:id="3"/>
      <w:r>
        <w:rPr>
          <w:rFonts w:hint="eastAsia" w:ascii="仿宋_GB2312" w:hAnsi="仿宋_GB2312" w:eastAsia="仿宋_GB2312" w:cs="仿宋_GB2312"/>
          <w:color w:val="000000"/>
          <w:kern w:val="0"/>
          <w:sz w:val="32"/>
          <w:szCs w:val="32"/>
          <w:lang w:val="zh-TW" w:eastAsia="zh-TW" w:bidi="zh-TW"/>
        </w:rPr>
        <w:t>满意度</w:t>
      </w:r>
      <w:r>
        <w:rPr>
          <w:rFonts w:hint="eastAsia" w:ascii="仿宋_GB2312" w:hAnsi="仿宋_GB2312" w:eastAsia="仿宋_GB2312" w:cs="仿宋_GB2312"/>
          <w:color w:val="000000"/>
          <w:kern w:val="0"/>
          <w:sz w:val="32"/>
          <w:szCs w:val="32"/>
          <w:lang w:val="en-US" w:eastAsia="zh-CN" w:bidi="zh-TW"/>
        </w:rPr>
        <w:t>95</w:t>
      </w:r>
      <w:r>
        <w:rPr>
          <w:rFonts w:hint="eastAsia" w:ascii="仿宋_GB2312" w:hAnsi="仿宋_GB2312" w:eastAsia="仿宋_GB2312" w:cs="仿宋_GB2312"/>
          <w:color w:val="000000"/>
          <w:kern w:val="0"/>
          <w:sz w:val="32"/>
          <w:szCs w:val="32"/>
          <w:lang w:val="zh-TW" w:eastAsia="zh-TW" w:bidi="zh-TW"/>
        </w:rPr>
        <w:t>%。</w:t>
      </w:r>
    </w:p>
    <w:p>
      <w:pPr>
        <w:pStyle w:val="7"/>
        <w:numPr>
          <w:ilvl w:val="0"/>
          <w:numId w:val="2"/>
        </w:numPr>
        <w:spacing w:line="560" w:lineRule="exact"/>
        <w:ind w:firstLine="40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下步工作</w:t>
      </w:r>
    </w:p>
    <w:p>
      <w:pPr>
        <w:pStyle w:val="7"/>
        <w:spacing w:line="56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继续为符合孤儿、事实无人抚养条件的儿童及时办理基本生活保障金的审批、发放工作。</w:t>
      </w:r>
    </w:p>
    <w:p>
      <w:pPr>
        <w:pStyle w:val="7"/>
        <w:spacing w:line="560" w:lineRule="exact"/>
        <w:ind w:firstLine="403"/>
        <w:rPr>
          <w:rFonts w:ascii="黑体" w:hAnsi="黑体" w:eastAsia="黑体" w:cs="黑体"/>
          <w:sz w:val="32"/>
          <w:szCs w:val="32"/>
        </w:rPr>
        <w:sectPr>
          <w:headerReference r:id="rId7" w:type="default"/>
          <w:footerReference r:id="rId9" w:type="default"/>
          <w:headerReference r:id="rId8" w:type="even"/>
          <w:footerReference r:id="rId10" w:type="even"/>
          <w:pgSz w:w="11900" w:h="16840"/>
          <w:pgMar w:top="1418" w:right="1418" w:bottom="1418" w:left="1814" w:header="184" w:footer="3" w:gutter="0"/>
          <w:cols w:space="720" w:num="1"/>
          <w:docGrid w:linePitch="360" w:charSpace="0"/>
        </w:sectPr>
      </w:pPr>
      <w:r>
        <w:rPr>
          <w:rFonts w:hint="eastAsia" w:ascii="黑体" w:hAnsi="黑体" w:eastAsia="黑体" w:cs="黑体"/>
          <w:sz w:val="32"/>
          <w:szCs w:val="32"/>
          <w:lang w:eastAsia="zh-CN"/>
        </w:rPr>
        <w:t>六</w:t>
      </w:r>
      <w:r>
        <w:rPr>
          <w:rFonts w:hint="eastAsia" w:ascii="黑体" w:hAnsi="黑体" w:eastAsia="黑体" w:cs="黑体"/>
          <w:sz w:val="32"/>
          <w:szCs w:val="32"/>
        </w:rPr>
        <w:t>、附表《项目支出绩效自评表》</w:t>
      </w:r>
    </w:p>
    <w:tbl>
      <w:tblPr>
        <w:tblStyle w:val="4"/>
        <w:tblW w:w="10080" w:type="dxa"/>
        <w:jc w:val="center"/>
        <w:tblLayout w:type="fixed"/>
        <w:tblCellMar>
          <w:top w:w="0" w:type="dxa"/>
          <w:left w:w="108" w:type="dxa"/>
          <w:bottom w:w="0" w:type="dxa"/>
          <w:right w:w="108" w:type="dxa"/>
        </w:tblCellMar>
      </w:tblPr>
      <w:tblGrid>
        <w:gridCol w:w="920"/>
        <w:gridCol w:w="860"/>
        <w:gridCol w:w="1480"/>
        <w:gridCol w:w="940"/>
        <w:gridCol w:w="820"/>
        <w:gridCol w:w="800"/>
        <w:gridCol w:w="1080"/>
        <w:gridCol w:w="780"/>
        <w:gridCol w:w="580"/>
        <w:gridCol w:w="660"/>
        <w:gridCol w:w="580"/>
        <w:gridCol w:w="580"/>
      </w:tblGrid>
      <w:tr>
        <w:tblPrEx>
          <w:tblCellMar>
            <w:top w:w="0" w:type="dxa"/>
            <w:left w:w="108" w:type="dxa"/>
            <w:bottom w:w="0" w:type="dxa"/>
            <w:right w:w="108" w:type="dxa"/>
          </w:tblCellMar>
        </w:tblPrEx>
        <w:trPr>
          <w:trHeight w:val="329" w:hRule="atLeast"/>
          <w:jc w:val="center"/>
        </w:trPr>
        <w:tc>
          <w:tcPr>
            <w:tcW w:w="1780" w:type="dxa"/>
            <w:gridSpan w:val="2"/>
            <w:tcBorders>
              <w:top w:val="nil"/>
              <w:left w:val="nil"/>
              <w:bottom w:val="nil"/>
              <w:right w:val="nil"/>
            </w:tcBorders>
            <w:shd w:val="clear" w:color="auto" w:fill="auto"/>
            <w:noWrap/>
            <w:vAlign w:val="center"/>
          </w:tcPr>
          <w:p>
            <w:pPr>
              <w:widowControl/>
              <w:rPr>
                <w:rFonts w:ascii="黑体" w:hAnsi="黑体" w:eastAsia="黑体" w:cs="宋体"/>
              </w:rPr>
            </w:pPr>
          </w:p>
        </w:tc>
        <w:tc>
          <w:tcPr>
            <w:tcW w:w="1480" w:type="dxa"/>
            <w:tcBorders>
              <w:top w:val="nil"/>
              <w:left w:val="nil"/>
              <w:bottom w:val="nil"/>
              <w:right w:val="nil"/>
            </w:tcBorders>
            <w:shd w:val="clear" w:color="auto" w:fill="auto"/>
            <w:noWrap/>
            <w:vAlign w:val="center"/>
          </w:tcPr>
          <w:p>
            <w:pPr>
              <w:widowControl/>
              <w:rPr>
                <w:rFonts w:ascii="黑体" w:hAnsi="黑体" w:eastAsia="黑体" w:cs="宋体"/>
              </w:rPr>
            </w:pPr>
          </w:p>
        </w:tc>
        <w:tc>
          <w:tcPr>
            <w:tcW w:w="94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82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80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10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7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66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r>
      <w:tr>
        <w:tblPrEx>
          <w:tblCellMar>
            <w:top w:w="0" w:type="dxa"/>
            <w:left w:w="108" w:type="dxa"/>
            <w:bottom w:w="0" w:type="dxa"/>
            <w:right w:w="108" w:type="dxa"/>
          </w:tblCellMar>
        </w:tblPrEx>
        <w:trPr>
          <w:trHeight w:val="338" w:hRule="atLeast"/>
          <w:jc w:val="center"/>
        </w:trPr>
        <w:tc>
          <w:tcPr>
            <w:tcW w:w="9500" w:type="dxa"/>
            <w:gridSpan w:val="11"/>
            <w:tcBorders>
              <w:top w:val="nil"/>
              <w:left w:val="nil"/>
              <w:bottom w:val="nil"/>
              <w:right w:val="nil"/>
            </w:tcBorders>
            <w:shd w:val="clear" w:color="auto" w:fill="auto"/>
            <w:vAlign w:val="center"/>
          </w:tcPr>
          <w:p>
            <w:pPr>
              <w:widowControl/>
              <w:jc w:val="center"/>
              <w:rPr>
                <w:rFonts w:ascii="宋体" w:hAnsi="宋体" w:eastAsia="宋体" w:cs="宋体"/>
                <w:b/>
                <w:bCs/>
                <w:sz w:val="32"/>
                <w:szCs w:val="32"/>
              </w:rPr>
            </w:pPr>
            <w:r>
              <w:rPr>
                <w:rFonts w:hint="eastAsia" w:ascii="宋体" w:hAnsi="宋体" w:eastAsia="宋体" w:cs="宋体"/>
                <w:b/>
                <w:bCs/>
                <w:sz w:val="32"/>
                <w:szCs w:val="32"/>
              </w:rPr>
              <w:t>项目支出绩效目标自评表</w:t>
            </w:r>
          </w:p>
        </w:tc>
        <w:tc>
          <w:tcPr>
            <w:tcW w:w="580" w:type="dxa"/>
            <w:tcBorders>
              <w:top w:val="nil"/>
              <w:left w:val="nil"/>
              <w:bottom w:val="nil"/>
              <w:right w:val="nil"/>
            </w:tcBorders>
            <w:shd w:val="clear" w:color="auto" w:fill="auto"/>
            <w:vAlign w:val="center"/>
          </w:tcPr>
          <w:p>
            <w:pPr>
              <w:widowControl/>
              <w:jc w:val="center"/>
              <w:rPr>
                <w:rFonts w:hint="eastAsia" w:ascii="宋体" w:hAnsi="宋体" w:eastAsia="宋体" w:cs="宋体"/>
                <w:b/>
                <w:bCs/>
                <w:sz w:val="32"/>
                <w:szCs w:val="32"/>
              </w:rPr>
            </w:pPr>
          </w:p>
        </w:tc>
      </w:tr>
      <w:tr>
        <w:tblPrEx>
          <w:tblCellMar>
            <w:top w:w="0" w:type="dxa"/>
            <w:left w:w="108" w:type="dxa"/>
            <w:bottom w:w="0" w:type="dxa"/>
            <w:right w:w="108" w:type="dxa"/>
          </w:tblCellMar>
        </w:tblPrEx>
        <w:trPr>
          <w:trHeight w:val="360" w:hRule="atLeast"/>
          <w:jc w:val="center"/>
        </w:trPr>
        <w:tc>
          <w:tcPr>
            <w:tcW w:w="9500" w:type="dxa"/>
            <w:gridSpan w:val="11"/>
            <w:tcBorders>
              <w:top w:val="nil"/>
              <w:left w:val="nil"/>
              <w:bottom w:val="nil"/>
              <w:right w:val="nil"/>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（2020年度）</w:t>
            </w:r>
          </w:p>
        </w:tc>
        <w:tc>
          <w:tcPr>
            <w:tcW w:w="580" w:type="dxa"/>
            <w:tcBorders>
              <w:top w:val="nil"/>
              <w:left w:val="nil"/>
              <w:bottom w:val="nil"/>
              <w:right w:val="nil"/>
            </w:tcBorders>
            <w:shd w:val="clear" w:color="auto" w:fill="auto"/>
            <w:vAlign w:val="center"/>
          </w:tcPr>
          <w:p>
            <w:pPr>
              <w:widowControl/>
              <w:jc w:val="center"/>
              <w:rPr>
                <w:rFonts w:hint="eastAsia" w:ascii="宋体" w:hAnsi="宋体" w:eastAsia="宋体" w:cs="宋体"/>
                <w:sz w:val="22"/>
              </w:rPr>
            </w:pP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项目名称</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孤儿、事实无人抚养儿童保障金</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负责人及电话</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王英楠  4626115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中央主管部门</w:t>
            </w:r>
          </w:p>
        </w:tc>
        <w:tc>
          <w:tcPr>
            <w:tcW w:w="772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地方主管部门</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乐亭县民政局</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实施单位</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社会事务办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233" w:hRule="atLeast"/>
          <w:jc w:val="center"/>
        </w:trPr>
        <w:tc>
          <w:tcPr>
            <w:tcW w:w="17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项目资金</w:t>
            </w:r>
          </w:p>
        </w:tc>
        <w:tc>
          <w:tcPr>
            <w:tcW w:w="2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完成情况</w:t>
            </w:r>
          </w:p>
        </w:tc>
        <w:tc>
          <w:tcPr>
            <w:tcW w:w="406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全年预算（A，万元）</w:t>
            </w:r>
          </w:p>
        </w:tc>
        <w:tc>
          <w:tcPr>
            <w:tcW w:w="12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执行率（B/A)</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233"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24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06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5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年度资金总额</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82.1141</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82.1141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其中：中央补助</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地方资金</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82.1141</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82.1141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26"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w:t>
            </w:r>
            <w:r>
              <w:rPr>
                <w:rFonts w:hint="eastAsia" w:ascii="宋体" w:hAnsi="宋体" w:eastAsia="宋体" w:cs="宋体"/>
                <w:sz w:val="18"/>
                <w:szCs w:val="18"/>
              </w:rPr>
              <w:br w:type="textWrapping"/>
            </w:r>
            <w:r>
              <w:rPr>
                <w:rFonts w:hint="eastAsia" w:ascii="宋体" w:hAnsi="宋体" w:eastAsia="宋体" w:cs="宋体"/>
                <w:sz w:val="18"/>
                <w:szCs w:val="18"/>
              </w:rPr>
              <w:t>总体</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rPr>
              <w:br w:type="textWrapping"/>
            </w:r>
            <w:r>
              <w:rPr>
                <w:rFonts w:hint="eastAsia" w:ascii="宋体" w:hAnsi="宋体" w:eastAsia="宋体" w:cs="宋体"/>
                <w:sz w:val="18"/>
                <w:szCs w:val="18"/>
              </w:rPr>
              <w:t>完成</w:t>
            </w:r>
            <w:r>
              <w:rPr>
                <w:rFonts w:hint="eastAsia" w:ascii="宋体" w:hAnsi="宋体" w:eastAsia="宋体" w:cs="宋体"/>
                <w:sz w:val="18"/>
                <w:szCs w:val="18"/>
              </w:rPr>
              <w:br w:type="textWrapping"/>
            </w:r>
            <w:r>
              <w:rPr>
                <w:rFonts w:hint="eastAsia" w:ascii="宋体" w:hAnsi="宋体" w:eastAsia="宋体" w:cs="宋体"/>
                <w:sz w:val="18"/>
                <w:szCs w:val="18"/>
              </w:rPr>
              <w:t>情况</w:t>
            </w: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年初设定目标</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年度总体目标完成情况综述</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662"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sz w:val="18"/>
                <w:szCs w:val="18"/>
              </w:rPr>
            </w:pPr>
            <w:r>
              <w:rPr>
                <w:rFonts w:hint="eastAsia" w:ascii="宋体" w:hAnsi="宋体" w:eastAsia="宋体" w:cs="宋体"/>
                <w:sz w:val="18"/>
                <w:szCs w:val="18"/>
              </w:rPr>
              <w:t>将事实无人抚养儿童纳入保障范围，按照孤儿待遇发放。</w:t>
            </w:r>
          </w:p>
        </w:tc>
        <w:tc>
          <w:tcPr>
            <w:tcW w:w="3680" w:type="dxa"/>
            <w:gridSpan w:val="5"/>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sz w:val="18"/>
                <w:szCs w:val="18"/>
              </w:rPr>
            </w:pPr>
            <w:r>
              <w:rPr>
                <w:rFonts w:hint="eastAsia" w:ascii="宋体" w:hAnsi="宋体" w:eastAsia="宋体" w:cs="宋体"/>
                <w:sz w:val="18"/>
                <w:szCs w:val="18"/>
              </w:rPr>
              <w:br w:type="textWrapping"/>
            </w:r>
            <w:r>
              <w:rPr>
                <w:rFonts w:hint="eastAsia" w:ascii="宋体" w:hAnsi="宋体" w:eastAsia="宋体" w:cs="宋体"/>
                <w:sz w:val="18"/>
                <w:szCs w:val="18"/>
              </w:rPr>
              <w:t>孤儿、事实无人抚养儿童基本生活保障资金的发放到位。</w:t>
            </w:r>
          </w:p>
        </w:tc>
        <w:tc>
          <w:tcPr>
            <w:tcW w:w="580" w:type="dxa"/>
            <w:tcBorders>
              <w:top w:val="single" w:color="auto" w:sz="4" w:space="0"/>
              <w:left w:val="nil"/>
              <w:bottom w:val="single" w:color="auto" w:sz="4" w:space="0"/>
              <w:right w:val="single" w:color="auto" w:sz="4" w:space="0"/>
            </w:tcBorders>
            <w:shd w:val="clear" w:color="auto" w:fill="auto"/>
          </w:tcPr>
          <w:p>
            <w:pPr>
              <w:widowControl/>
              <w:rPr>
                <w:rFonts w:hint="eastAsia" w:ascii="宋体" w:hAnsi="宋体" w:eastAsia="宋体" w:cs="宋体"/>
                <w:sz w:val="18"/>
                <w:szCs w:val="18"/>
              </w:rPr>
            </w:pPr>
          </w:p>
        </w:tc>
      </w:tr>
      <w:tr>
        <w:tblPrEx>
          <w:tblCellMar>
            <w:top w:w="0" w:type="dxa"/>
            <w:left w:w="108" w:type="dxa"/>
            <w:bottom w:w="0" w:type="dxa"/>
            <w:right w:w="108" w:type="dxa"/>
          </w:tblCellMar>
        </w:tblPrEx>
        <w:trPr>
          <w:trHeight w:val="401"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存在的问题:</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整改的措施与建议:</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sz w:val="18"/>
                <w:szCs w:val="18"/>
              </w:rPr>
            </w:pPr>
          </w:p>
        </w:tc>
      </w:tr>
      <w:tr>
        <w:tblPrEx>
          <w:tblCellMar>
            <w:top w:w="0" w:type="dxa"/>
            <w:left w:w="108" w:type="dxa"/>
            <w:bottom w:w="0" w:type="dxa"/>
            <w:right w:w="108" w:type="dxa"/>
          </w:tblCellMar>
        </w:tblPrEx>
        <w:trPr>
          <w:trHeight w:val="338"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br w:type="textWrapping"/>
            </w:r>
            <w:r>
              <w:rPr>
                <w:rFonts w:hint="eastAsia" w:ascii="宋体" w:hAnsi="宋体" w:eastAsia="宋体" w:cs="宋体"/>
                <w:sz w:val="18"/>
                <w:szCs w:val="18"/>
              </w:rPr>
              <w:t>度</w:t>
            </w:r>
            <w:r>
              <w:rPr>
                <w:rFonts w:hint="eastAsia" w:ascii="宋体" w:hAnsi="宋体" w:eastAsia="宋体" w:cs="宋体"/>
                <w:sz w:val="18"/>
                <w:szCs w:val="18"/>
              </w:rPr>
              <w:br w:type="textWrapping"/>
            </w: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完</w:t>
            </w:r>
            <w:r>
              <w:rPr>
                <w:rFonts w:hint="eastAsia" w:ascii="宋体" w:hAnsi="宋体" w:eastAsia="宋体" w:cs="宋体"/>
                <w:sz w:val="18"/>
                <w:szCs w:val="18"/>
              </w:rPr>
              <w:br w:type="textWrapping"/>
            </w:r>
            <w:r>
              <w:rPr>
                <w:rFonts w:hint="eastAsia" w:ascii="宋体" w:hAnsi="宋体" w:eastAsia="宋体" w:cs="宋体"/>
                <w:sz w:val="18"/>
                <w:szCs w:val="18"/>
              </w:rPr>
              <w:t>成</w:t>
            </w:r>
            <w:r>
              <w:rPr>
                <w:rFonts w:hint="eastAsia" w:ascii="宋体" w:hAnsi="宋体" w:eastAsia="宋体" w:cs="宋体"/>
                <w:sz w:val="18"/>
                <w:szCs w:val="18"/>
              </w:rPr>
              <w:br w:type="textWrapping"/>
            </w:r>
            <w:r>
              <w:rPr>
                <w:rFonts w:hint="eastAsia" w:ascii="宋体" w:hAnsi="宋体" w:eastAsia="宋体" w:cs="宋体"/>
                <w:sz w:val="18"/>
                <w:szCs w:val="18"/>
              </w:rPr>
              <w:t>情</w:t>
            </w:r>
            <w:r>
              <w:rPr>
                <w:rFonts w:hint="eastAsia" w:ascii="宋体" w:hAnsi="宋体" w:eastAsia="宋体" w:cs="宋体"/>
                <w:sz w:val="18"/>
                <w:szCs w:val="18"/>
              </w:rPr>
              <w:br w:type="textWrapping"/>
            </w:r>
            <w:r>
              <w:rPr>
                <w:rFonts w:hint="eastAsia" w:ascii="宋体" w:hAnsi="宋体" w:eastAsia="宋体" w:cs="宋体"/>
                <w:sz w:val="18"/>
                <w:szCs w:val="18"/>
              </w:rPr>
              <w:t>况</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一级指标</w:t>
            </w:r>
          </w:p>
        </w:tc>
        <w:tc>
          <w:tcPr>
            <w:tcW w:w="14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二级指标</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三级指标</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分值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年度指标值</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全年实际值</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得分</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评价得分说明</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产</w:t>
            </w:r>
            <w:r>
              <w:rPr>
                <w:rFonts w:hint="eastAsia" w:ascii="宋体" w:hAnsi="宋体" w:eastAsia="宋体" w:cs="宋体"/>
                <w:sz w:val="18"/>
                <w:szCs w:val="18"/>
              </w:rPr>
              <w:br w:type="textWrapping"/>
            </w:r>
            <w:r>
              <w:rPr>
                <w:rFonts w:hint="eastAsia" w:ascii="宋体" w:hAnsi="宋体" w:eastAsia="宋体" w:cs="宋体"/>
                <w:sz w:val="18"/>
                <w:szCs w:val="18"/>
              </w:rPr>
              <w:t>出</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（50分）</w:t>
            </w:r>
          </w:p>
        </w:tc>
        <w:tc>
          <w:tcPr>
            <w:tcW w:w="14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数量指标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受</w:t>
            </w:r>
            <w:r>
              <w:rPr>
                <w:rFonts w:hint="eastAsia" w:ascii="宋体" w:hAnsi="宋体" w:eastAsia="宋体" w:cs="宋体"/>
                <w:sz w:val="18"/>
                <w:szCs w:val="18"/>
              </w:rPr>
              <w:t>益儿童数</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20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67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67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20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质量指标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孤儿、实施无人抚养儿童保障金发放率</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时效指标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每月月初</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每月月初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每月月初</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成本指标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rPr>
              <w:t>　预算资金完成率</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rPr>
              <w:t>　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rPr>
              <w:t>100%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rPr>
              <w:t>100%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rPr>
              <w:t>10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益</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（40分）</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经济效益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社会效益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使孤儿和事实无人抚养儿童生活状况得到改善</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40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40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生态效益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可持续影响</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满意度</w:t>
            </w:r>
            <w:r>
              <w:rPr>
                <w:rFonts w:hint="eastAsia" w:ascii="宋体" w:hAnsi="宋体" w:eastAsia="宋体" w:cs="宋体"/>
                <w:sz w:val="18"/>
                <w:szCs w:val="18"/>
              </w:rPr>
              <w:br w:type="textWrapping"/>
            </w:r>
            <w:r>
              <w:rPr>
                <w:rFonts w:hint="eastAsia" w:ascii="宋体" w:hAnsi="宋体" w:eastAsia="宋体" w:cs="宋体"/>
                <w:sz w:val="18"/>
                <w:szCs w:val="18"/>
              </w:rPr>
              <w:t>指标</w:t>
            </w:r>
            <w:r>
              <w:rPr>
                <w:rFonts w:hint="eastAsia" w:ascii="宋体" w:hAnsi="宋体" w:eastAsia="宋体" w:cs="宋体"/>
                <w:sz w:val="18"/>
                <w:szCs w:val="18"/>
              </w:rPr>
              <w:br w:type="textWrapping"/>
            </w:r>
            <w:r>
              <w:rPr>
                <w:rFonts w:hint="eastAsia" w:ascii="宋体" w:hAnsi="宋体" w:eastAsia="宋体" w:cs="宋体"/>
                <w:sz w:val="18"/>
                <w:szCs w:val="18"/>
              </w:rPr>
              <w:t>（10分）</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服务对象</w:t>
            </w:r>
            <w:r>
              <w:rPr>
                <w:rFonts w:hint="eastAsia" w:ascii="宋体" w:hAnsi="宋体" w:eastAsia="宋体" w:cs="宋体"/>
                <w:sz w:val="18"/>
                <w:szCs w:val="18"/>
              </w:rPr>
              <w:br w:type="textWrapping"/>
            </w:r>
            <w:r>
              <w:rPr>
                <w:rFonts w:hint="eastAsia" w:ascii="宋体" w:hAnsi="宋体" w:eastAsia="宋体" w:cs="宋体"/>
                <w:sz w:val="18"/>
                <w:szCs w:val="18"/>
              </w:rPr>
              <w:t>满意度指标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群众满意度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≧90%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99.5%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9.5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01" w:hRule="atLeast"/>
          <w:jc w:val="center"/>
        </w:trPr>
        <w:tc>
          <w:tcPr>
            <w:tcW w:w="4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总分</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100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99.5%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99.5　</w:t>
            </w:r>
          </w:p>
        </w:tc>
        <w:tc>
          <w:tcPr>
            <w:tcW w:w="18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5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18"/>
                <w:szCs w:val="18"/>
              </w:rPr>
            </w:pPr>
          </w:p>
        </w:tc>
      </w:tr>
    </w:tbl>
    <w:p>
      <w:pPr>
        <w:pStyle w:val="7"/>
        <w:spacing w:after="280" w:line="240" w:lineRule="auto"/>
        <w:ind w:firstLine="0"/>
        <w:jc w:val="center"/>
        <w:rPr>
          <w:rFonts w:eastAsia="宋体"/>
          <w:lang w:eastAsia="zh-CN"/>
        </w:rPr>
        <w:sectPr>
          <w:pgSz w:w="11900" w:h="16840"/>
          <w:pgMar w:top="1418" w:right="1418" w:bottom="1418" w:left="1418" w:header="0" w:footer="6" w:gutter="0"/>
          <w:cols w:space="720" w:num="1"/>
          <w:docGrid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63" o:spid="_x0000_s4097" o:spt="202" type="#_x0000_t202" style="position:absolute;left:0pt;margin-left:39.2pt;margin-top:29.4pt;height:8.45pt;width:27.85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">
          <v:path arrowok="t"/>
          <v:fill on="f" focussize="0,0"/>
          <v:stroke on="f" joinstyle="miter"/>
          <v:imagedata o:title=""/>
          <o:lock v:ext="edit"/>
          <v:textbox inset="0mm,0mm,0mm,0mm" style="mso-fit-shape-to-text:t;">
            <w:txbxContent>
              <w:p>
                <w:pPr>
                  <w:pStyle w:val="6"/>
                  <w:rPr>
                    <w:sz w:val="20"/>
                    <w:szCs w:val="20"/>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8FB56"/>
    <w:multiLevelType w:val="singleLevel"/>
    <w:tmpl w:val="B158FB56"/>
    <w:lvl w:ilvl="0" w:tentative="0">
      <w:start w:val="5"/>
      <w:numFmt w:val="chineseCounting"/>
      <w:suff w:val="nothing"/>
      <w:lvlText w:val="%1、"/>
      <w:lvlJc w:val="left"/>
      <w:rPr>
        <w:rFonts w:hint="eastAsia"/>
      </w:rPr>
    </w:lvl>
  </w:abstractNum>
  <w:abstractNum w:abstractNumId="1">
    <w:nsid w:val="D987EB27"/>
    <w:multiLevelType w:val="singleLevel"/>
    <w:tmpl w:val="D987EB2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7F75"/>
    <w:rsid w:val="0005419B"/>
    <w:rsid w:val="00173EFB"/>
    <w:rsid w:val="0029749C"/>
    <w:rsid w:val="002E27A0"/>
    <w:rsid w:val="00424981"/>
    <w:rsid w:val="004711D4"/>
    <w:rsid w:val="004922BF"/>
    <w:rsid w:val="004F5D5C"/>
    <w:rsid w:val="00540209"/>
    <w:rsid w:val="0059304F"/>
    <w:rsid w:val="00622DC5"/>
    <w:rsid w:val="00722E84"/>
    <w:rsid w:val="007264C3"/>
    <w:rsid w:val="007847FD"/>
    <w:rsid w:val="007B79B8"/>
    <w:rsid w:val="007C551D"/>
    <w:rsid w:val="009103A7"/>
    <w:rsid w:val="00957AF7"/>
    <w:rsid w:val="00A0668C"/>
    <w:rsid w:val="00A2109C"/>
    <w:rsid w:val="00A427D7"/>
    <w:rsid w:val="00BD4370"/>
    <w:rsid w:val="00C97F75"/>
    <w:rsid w:val="00DB6EA4"/>
    <w:rsid w:val="00E34539"/>
    <w:rsid w:val="00E36130"/>
    <w:rsid w:val="00E45070"/>
    <w:rsid w:val="00ED30B8"/>
    <w:rsid w:val="33330826"/>
    <w:rsid w:val="480F5BD6"/>
    <w:rsid w:val="4E0E7D67"/>
    <w:rsid w:val="63BA5543"/>
    <w:rsid w:val="6BAE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7">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8">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paragraph" w:customStyle="1" w:styleId="9">
    <w:name w:val="Heading #4|1"/>
    <w:basedOn w:val="1"/>
    <w:qFormat/>
    <w:uiPriority w:val="0"/>
    <w:pPr>
      <w:spacing w:after="690" w:line="326" w:lineRule="auto"/>
      <w:ind w:firstLine="400"/>
      <w:jc w:val="left"/>
      <w:outlineLvl w:val="3"/>
    </w:pPr>
    <w:rPr>
      <w:rFonts w:ascii="MingLiU" w:hAnsi="MingLiU" w:eastAsia="MingLiU" w:cs="MingLiU"/>
      <w:b/>
      <w:bCs/>
      <w:color w:val="000000"/>
      <w:kern w:val="0"/>
      <w:sz w:val="19"/>
      <w:szCs w:val="19"/>
      <w:lang w:val="zh-TW" w:eastAsia="zh-TW" w:bidi="zh-TW"/>
    </w:rPr>
  </w:style>
  <w:style w:type="character" w:customStyle="1" w:styleId="10">
    <w:name w:val="页眉 Char"/>
    <w:basedOn w:val="5"/>
    <w:link w:val="3"/>
    <w:qFormat/>
    <w:uiPriority w:val="99"/>
    <w:rPr>
      <w:sz w:val="18"/>
      <w:szCs w:val="18"/>
    </w:rPr>
  </w:style>
  <w:style w:type="character" w:customStyle="1" w:styleId="11">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262</Words>
  <Characters>1500</Characters>
  <Lines>12</Lines>
  <Paragraphs>3</Paragraphs>
  <TotalTime>6</TotalTime>
  <ScaleCrop>false</ScaleCrop>
  <LinksUpToDate>false</LinksUpToDate>
  <CharactersWithSpaces>1759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2021-04-25T08:15:00Z</dcterms:created>
  <dc:creator>admin</dc:creator>
  <cp:lastModifiedBy>summer</cp:lastModifiedBy>
  <dcterms:modified xsi:type="dcterms:W3CDTF">2021-04-29T08:29:02Z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08E5569A86F640B0A4BCD5A34D2FE8A0</vt:lpwstr>
  </property>
</Properties>
</file>