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7D71A2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7D71A2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CB5227">
        <w:rPr>
          <w:rFonts w:ascii="黑体" w:eastAsia="黑体" w:hAnsi="黑体" w:cs="黑体" w:hint="eastAsia"/>
          <w:sz w:val="32"/>
          <w:szCs w:val="32"/>
          <w:lang w:eastAsia="zh-CN"/>
        </w:rPr>
        <w:t>土地租金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563A5D">
        <w:rPr>
          <w:rFonts w:ascii="黑体" w:eastAsia="黑体" w:hAnsi="黑体" w:cs="黑体" w:hint="eastAsia"/>
          <w:sz w:val="32"/>
          <w:szCs w:val="32"/>
          <w:lang w:eastAsia="zh-CN"/>
        </w:rPr>
        <w:t>乐亭县人民政府救助站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563A5D">
        <w:rPr>
          <w:rFonts w:ascii="黑体" w:eastAsia="黑体" w:hAnsi="黑体" w:cs="黑体" w:hint="eastAsia"/>
          <w:sz w:val="32"/>
          <w:szCs w:val="32"/>
          <w:lang w:eastAsia="zh-CN"/>
        </w:rPr>
        <w:t>杨卫东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430A6D">
        <w:rPr>
          <w:rFonts w:ascii="黑体" w:eastAsia="黑体" w:hAnsi="黑体" w:cs="黑体" w:hint="eastAsia"/>
          <w:sz w:val="32"/>
          <w:szCs w:val="32"/>
          <w:lang w:eastAsia="zh-CN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（一）项目基本情况：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土地租赁费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，用于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支付救助站土地租赁费用</w:t>
      </w:r>
      <w:r w:rsidR="00A50B4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 w:rsidR="00CB5227" w:rsidRP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根据与于家寨村签订的租赁合同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，每亩土地每年</w:t>
      </w:r>
      <w:r w:rsidR="00575AD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1200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元，</w:t>
      </w:r>
      <w:r w:rsidR="00575AD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共4亩土地。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三年共需资金1.44万元。</w:t>
      </w:r>
    </w:p>
    <w:p w:rsidR="00CB5227" w:rsidRDefault="00C97F75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（二）项目年度预算绩效目标和绩效指标设定情况</w:t>
      </w:r>
      <w:r w:rsidR="00430A6D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CB5227" w:rsidRPr="00CB5227">
        <w:rPr>
          <w:rFonts w:ascii="仿宋_GB2312" w:eastAsia="仿宋_GB2312" w:hAnsi="仿宋_GB2312" w:cs="仿宋_GB2312" w:hint="eastAsia"/>
          <w:sz w:val="32"/>
          <w:szCs w:val="32"/>
        </w:rPr>
        <w:t>为保障我县三无人员、五保老人、流浪乞讨人员能够得到很好的救助，为我县境内流浪乞讨人员提供救济、安置，收养五保老人，为其提供生活照顾和物质帮助。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（一）项目决策情况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：保障集中供养特困人员生活，提高特困人员生活质量。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（二）项目资金（包括财政资金、自筹资金等）安排落实、总投入等情况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项目资金共1.44万元，其中财政资金1.44万元。</w:t>
      </w:r>
    </w:p>
    <w:p w:rsidR="002530F3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（三）项目资金（主要是指财政资金）实际使用情况：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该笔资金共计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1.44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万元，一次性拨付。项目资金已使用100%。</w:t>
      </w:r>
    </w:p>
    <w:p w:rsidR="00E51908" w:rsidRDefault="00E51908" w:rsidP="00F44AB5">
      <w:pPr>
        <w:pStyle w:val="Bodytext1"/>
        <w:spacing w:line="360" w:lineRule="auto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（四）项目资金管理情况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：该项目资金采取专款专用的管理制度，严格规定资金用途，杜绝挪用、滥用。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）项目管理情况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与胡坨镇于寨村签订了租赁协议。土地租赁费每年每亩</w:t>
      </w:r>
      <w:r w:rsidR="00575AD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1200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元，</w:t>
      </w:r>
      <w:r w:rsidR="00575AD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共4亩地，</w:t>
      </w:r>
      <w:r w:rsidR="00CB52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三年一付，资金1.44万元</w:t>
      </w:r>
      <w:r w:rsidR="00F44AB5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" w:eastAsia="仿宋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（一）项目绩效目标完成情况。</w:t>
      </w:r>
      <w:r w:rsidR="00BA188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数量指标：</w:t>
      </w:r>
      <w:r w:rsidR="00575AD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租用土地面积：</w:t>
      </w:r>
      <w:r w:rsidR="00575AD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4亩；成本指标：租赁土地费用标准：1200元每亩每年；社会效益指标：保障工作及时有效的进行；满意度指标：服务对象满意度。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支出计划：至年底完成</w:t>
      </w:r>
      <w:r w:rsidR="00EC554A">
        <w:rPr>
          <w:rFonts w:ascii="仿宋" w:eastAsia="仿宋" w:hAnsi="仿宋" w:cs="仿宋_GB2312" w:hint="eastAsia"/>
          <w:sz w:val="32"/>
          <w:szCs w:val="32"/>
          <w:lang w:eastAsia="zh-CN"/>
        </w:rPr>
        <w:t>100%</w:t>
      </w:r>
      <w:r w:rsidR="00F44932">
        <w:rPr>
          <w:rFonts w:ascii="仿宋" w:eastAsia="仿宋" w:hAnsi="仿宋" w:cs="仿宋_GB2312" w:hint="eastAsia"/>
          <w:sz w:val="32"/>
          <w:szCs w:val="32"/>
          <w:lang w:eastAsia="zh-CN"/>
        </w:rPr>
        <w:t>。</w:t>
      </w:r>
    </w:p>
    <w:p w:rsidR="002530F3" w:rsidRDefault="00E51908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（二）项目绩效目标未完成情况及原因分析。</w:t>
      </w:r>
      <w:r w:rsidR="00F449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该项目至年底</w:t>
      </w:r>
      <w:r w:rsidR="002530F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已完成。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五、其他需要说明的问题</w:t>
      </w:r>
    </w:p>
    <w:p w:rsidR="00E51908" w:rsidRDefault="00F44932" w:rsidP="00E51908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（一）后续工作计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划：在以后的工作中，保留好的制度和管理方法，对薄弱环节进行整改。</w:t>
      </w:r>
    </w:p>
    <w:p w:rsidR="00E51908" w:rsidRDefault="00E51908" w:rsidP="00E51908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E51908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10437" w:type="dxa"/>
        <w:jc w:val="center"/>
        <w:tblInd w:w="-73" w:type="dxa"/>
        <w:tblLayout w:type="fixed"/>
        <w:tblLook w:val="04A0"/>
      </w:tblPr>
      <w:tblGrid>
        <w:gridCol w:w="908"/>
        <w:gridCol w:w="850"/>
        <w:gridCol w:w="1134"/>
        <w:gridCol w:w="2027"/>
        <w:gridCol w:w="425"/>
        <w:gridCol w:w="1297"/>
        <w:gridCol w:w="1276"/>
        <w:gridCol w:w="513"/>
        <w:gridCol w:w="174"/>
        <w:gridCol w:w="236"/>
        <w:gridCol w:w="660"/>
        <w:gridCol w:w="527"/>
        <w:gridCol w:w="410"/>
      </w:tblGrid>
      <w:tr w:rsidR="00E51908" w:rsidTr="00A50B47">
        <w:trPr>
          <w:trHeight w:val="329"/>
          <w:jc w:val="center"/>
        </w:trPr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E51908" w:rsidTr="00A50B47">
        <w:trPr>
          <w:gridAfter w:val="1"/>
          <w:wAfter w:w="410" w:type="dxa"/>
          <w:trHeight w:val="246"/>
          <w:jc w:val="center"/>
        </w:trPr>
        <w:tc>
          <w:tcPr>
            <w:tcW w:w="100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F44AB5">
              <w:rPr>
                <w:rFonts w:ascii="宋体" w:eastAsia="宋体" w:hAnsi="宋体" w:cs="宋体" w:hint="eastAsia"/>
                <w:sz w:val="22"/>
              </w:rPr>
              <w:t>2020年度）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A50B4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土地租赁费用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63A5D">
              <w:rPr>
                <w:rFonts w:ascii="宋体" w:eastAsia="宋体" w:hAnsi="宋体" w:cs="宋体" w:hint="eastAsia"/>
                <w:sz w:val="18"/>
                <w:szCs w:val="18"/>
              </w:rPr>
              <w:t>杨卫东13831596499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8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民政部</w:t>
            </w:r>
          </w:p>
        </w:tc>
      </w:tr>
      <w:tr w:rsidR="00E51908" w:rsidTr="00A50B47">
        <w:trPr>
          <w:gridAfter w:val="1"/>
          <w:wAfter w:w="410" w:type="dxa"/>
          <w:trHeight w:val="276"/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F44AB5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563A5D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63A5D">
              <w:rPr>
                <w:rFonts w:ascii="宋体" w:eastAsia="宋体" w:hAnsi="宋体" w:cs="宋体" w:hint="eastAsia"/>
                <w:sz w:val="18"/>
                <w:szCs w:val="18"/>
              </w:rPr>
              <w:t>乐亭县人民政府救助站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5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E51908" w:rsidTr="00A50B47">
        <w:trPr>
          <w:gridAfter w:val="1"/>
          <w:wAfter w:w="410" w:type="dxa"/>
          <w:trHeight w:val="312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5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1.44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201"/>
          <w:jc w:val="center"/>
        </w:trPr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26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E51908" w:rsidTr="00A50B47">
        <w:trPr>
          <w:gridAfter w:val="1"/>
          <w:wAfter w:w="410" w:type="dxa"/>
          <w:trHeight w:val="752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08" w:rsidRDefault="00E51908" w:rsidP="00575AD1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575AD1">
              <w:rPr>
                <w:rFonts w:ascii="宋体" w:eastAsia="宋体" w:hAnsi="宋体" w:cs="宋体" w:hint="eastAsia"/>
                <w:sz w:val="18"/>
                <w:szCs w:val="18"/>
              </w:rPr>
              <w:t xml:space="preserve"> 做到资金及时支出，确保工作顺利完成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目标2：</w:t>
            </w:r>
            <w:r w:rsidR="00575AD1">
              <w:rPr>
                <w:rFonts w:ascii="宋体" w:eastAsia="宋体" w:hAnsi="宋体" w:cs="宋体" w:hint="eastAsia"/>
                <w:sz w:val="18"/>
                <w:szCs w:val="18"/>
              </w:rPr>
              <w:t>做好流浪乞讨人员和五保老人收容收养工作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AD1" w:rsidRDefault="00E51908" w:rsidP="00575AD1">
            <w:pPr>
              <w:widowControl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575AD1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  <w:p w:rsidR="00E51908" w:rsidRDefault="00E51908" w:rsidP="00575AD1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目标2完成情况：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575AD1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</w:r>
          </w:p>
        </w:tc>
      </w:tr>
      <w:tr w:rsidR="00E51908" w:rsidTr="00A50B47">
        <w:trPr>
          <w:gridAfter w:val="1"/>
          <w:wAfter w:w="410" w:type="dxa"/>
          <w:trHeight w:val="4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E51908" w:rsidTr="00A50B47">
        <w:trPr>
          <w:gridAfter w:val="1"/>
          <w:wAfter w:w="410" w:type="dxa"/>
          <w:trHeight w:val="338"/>
          <w:jc w:val="center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租用土地面积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4亩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3114AE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3114AE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44932"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575AD1">
        <w:trPr>
          <w:gridAfter w:val="1"/>
          <w:wAfter w:w="410" w:type="dxa"/>
          <w:trHeight w:val="301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租赁土地费用标准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75AD1">
              <w:rPr>
                <w:rFonts w:ascii="宋体" w:eastAsia="宋体" w:hAnsi="宋体" w:cs="宋体" w:hint="eastAsia"/>
                <w:sz w:val="18"/>
                <w:szCs w:val="18"/>
              </w:rPr>
              <w:t>保障工作及时有效进行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75AD1">
              <w:rPr>
                <w:rFonts w:ascii="宋体" w:eastAsia="宋体" w:hAnsi="宋体" w:cs="宋体" w:hint="eastAsia"/>
                <w:sz w:val="18"/>
                <w:szCs w:val="18"/>
              </w:rPr>
              <w:t>效果显著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575AD1">
              <w:rPr>
                <w:rFonts w:ascii="宋体" w:eastAsia="宋体" w:hAnsi="宋体" w:cs="宋体" w:hint="eastAsia"/>
                <w:sz w:val="18"/>
                <w:szCs w:val="18"/>
              </w:rPr>
              <w:t>效果显著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已完成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575AD1">
        <w:trPr>
          <w:gridAfter w:val="1"/>
          <w:wAfter w:w="410" w:type="dxa"/>
          <w:trHeight w:val="159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575AD1">
        <w:trPr>
          <w:gridAfter w:val="1"/>
          <w:wAfter w:w="410" w:type="dxa"/>
          <w:trHeight w:val="250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（10分）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特困人员及家属满意度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E51908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C5336C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95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575AD1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95</w:t>
            </w:r>
            <w:r w:rsidR="00C5336C"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C5336C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126"/>
          <w:jc w:val="center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08" w:rsidRDefault="00E51908" w:rsidP="00BA0A36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……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E51908" w:rsidTr="00A50B47">
        <w:trPr>
          <w:gridAfter w:val="1"/>
          <w:wAfter w:w="410" w:type="dxa"/>
          <w:trHeight w:val="301"/>
          <w:jc w:val="center"/>
        </w:trPr>
        <w:tc>
          <w:tcPr>
            <w:tcW w:w="4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lastRenderedPageBreak/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08" w:rsidRDefault="00A50B47" w:rsidP="003114A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99.95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908" w:rsidRDefault="00E51908" w:rsidP="00BA0A36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E51908">
      <w:pPr>
        <w:pStyle w:val="Bodytext1"/>
        <w:spacing w:line="560" w:lineRule="exact"/>
        <w:ind w:firstLine="403"/>
        <w:rPr>
          <w:rFonts w:eastAsia="宋体"/>
          <w:lang w:eastAsia="zh-CN"/>
        </w:rPr>
        <w:sectPr w:rsidR="00C97F75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9D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FF8" w:rsidRDefault="00153FF8">
      <w:r>
        <w:separator/>
      </w:r>
    </w:p>
  </w:endnote>
  <w:endnote w:type="continuationSeparator" w:id="1">
    <w:p w:rsidR="00153FF8" w:rsidRDefault="0015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53FF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53FF8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53FF8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53FF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FF8" w:rsidRDefault="00153FF8">
      <w:r>
        <w:separator/>
      </w:r>
    </w:p>
  </w:footnote>
  <w:footnote w:type="continuationSeparator" w:id="1">
    <w:p w:rsidR="00153FF8" w:rsidRDefault="00153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7D71A2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574341" w:rsidRDefault="00153FF8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53FF8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08" w:rsidRDefault="00E5190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53FF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153F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1078DC"/>
    <w:rsid w:val="00153FF8"/>
    <w:rsid w:val="001F7B46"/>
    <w:rsid w:val="002530F3"/>
    <w:rsid w:val="003114AE"/>
    <w:rsid w:val="003B5E58"/>
    <w:rsid w:val="00430A6D"/>
    <w:rsid w:val="00496C58"/>
    <w:rsid w:val="00523E40"/>
    <w:rsid w:val="00540209"/>
    <w:rsid w:val="00563A5D"/>
    <w:rsid w:val="00575AD1"/>
    <w:rsid w:val="0069478B"/>
    <w:rsid w:val="007C551D"/>
    <w:rsid w:val="007D71A2"/>
    <w:rsid w:val="009251A7"/>
    <w:rsid w:val="009D2775"/>
    <w:rsid w:val="00A427D7"/>
    <w:rsid w:val="00A50B47"/>
    <w:rsid w:val="00A85146"/>
    <w:rsid w:val="00B54664"/>
    <w:rsid w:val="00BA1886"/>
    <w:rsid w:val="00BA2A3F"/>
    <w:rsid w:val="00BD4370"/>
    <w:rsid w:val="00BE7F96"/>
    <w:rsid w:val="00C5336C"/>
    <w:rsid w:val="00C92C89"/>
    <w:rsid w:val="00C97F75"/>
    <w:rsid w:val="00CB5227"/>
    <w:rsid w:val="00E34539"/>
    <w:rsid w:val="00E40306"/>
    <w:rsid w:val="00E51908"/>
    <w:rsid w:val="00E74F8E"/>
    <w:rsid w:val="00EC554A"/>
    <w:rsid w:val="00ED30B8"/>
    <w:rsid w:val="00EF6B74"/>
    <w:rsid w:val="00F25446"/>
    <w:rsid w:val="00F33DAB"/>
    <w:rsid w:val="00F44932"/>
    <w:rsid w:val="00F44AB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19</cp:revision>
  <dcterms:created xsi:type="dcterms:W3CDTF">2021-04-09T02:59:00Z</dcterms:created>
  <dcterms:modified xsi:type="dcterms:W3CDTF">2021-04-28T10:47:00Z</dcterms:modified>
</cp:coreProperties>
</file>