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360" w:line="640" w:lineRule="exact"/>
        <w:ind w:firstLine="0"/>
        <w:jc w:val="center"/>
        <w:rPr>
          <w:rFonts w:ascii="仿宋" w:hAnsi="仿宋" w:eastAsia="仿宋" w:cs="仿宋"/>
          <w:b w:val="0"/>
          <w:bCs w:val="0"/>
          <w:sz w:val="32"/>
          <w:szCs w:val="32"/>
          <w:lang w:val="en-US" w:eastAsia="zh-CN"/>
        </w:rPr>
      </w:pPr>
      <w:bookmarkStart w:id="0" w:name="bookmark146"/>
      <w:bookmarkStart w:id="1" w:name="bookmark145"/>
      <w:bookmarkStart w:id="2" w:name="bookmark144"/>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-182245</wp:posOffset>
                </wp:positionV>
                <wp:extent cx="952500" cy="3067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4.35pt;height:24.15pt;width:75pt;z-index:251659264;mso-width-relative:page;mso-height-relative:page;" filled="f" stroked="f" coordsize="21600,21600" o:gfxdata="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l5042AAAAAgBAAAPAAAAAAAAAAEAIAAAACIAAABkcnMv&#10;ZG93bnJldi54bWxQSwECFAAUAAAACACHTuJA2jxDgDwCAABnBAAADgAAAAAAAAABACAAAAAnAQAA&#10;ZHJzL2Uyb0RvYy54bWxQSwUGAAAAAAYABgBZAQAA1QU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10"/>
        <w:keepNext/>
        <w:keepLines/>
        <w:spacing w:after="360" w:line="640" w:lineRule="exact"/>
        <w:ind w:firstLine="0"/>
        <w:jc w:val="center"/>
        <w:rPr>
          <w:rFonts w:ascii="仿宋" w:hAnsi="仿宋" w:eastAsia="仿宋" w:cs="仿宋"/>
          <w:b w:val="0"/>
          <w:bCs w:val="0"/>
          <w:sz w:val="32"/>
          <w:szCs w:val="32"/>
          <w:lang w:val="en-US" w:eastAsia="zh-CN"/>
        </w:rPr>
      </w:pPr>
    </w:p>
    <w:p>
      <w:pPr>
        <w:pStyle w:val="10"/>
        <w:keepNext/>
        <w:keepLines/>
        <w:spacing w:after="360" w:line="640" w:lineRule="exact"/>
        <w:ind w:firstLine="0"/>
        <w:jc w:val="center"/>
        <w:rPr>
          <w:rFonts w:ascii="仿宋" w:hAnsi="仿宋" w:eastAsia="仿宋" w:cs="仿宋"/>
          <w:b w:val="0"/>
          <w:bCs w:val="0"/>
          <w:sz w:val="32"/>
          <w:szCs w:val="32"/>
          <w:lang w:val="en-US" w:eastAsia="zh-CN"/>
        </w:rPr>
      </w:pPr>
    </w:p>
    <w:p>
      <w:pPr>
        <w:pStyle w:val="10"/>
        <w:keepNext/>
        <w:keepLines/>
        <w:spacing w:after="360" w:line="640" w:lineRule="exact"/>
        <w:ind w:firstLine="0"/>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乐亭县民政</w:t>
      </w:r>
      <w:r>
        <w:rPr>
          <w:rFonts w:hint="eastAsia" w:ascii="方正小标宋_GBK" w:hAnsi="方正小标宋_GBK" w:eastAsia="方正小标宋_GBK" w:cs="方正小标宋_GBK"/>
          <w:b w:val="0"/>
          <w:bCs w:val="0"/>
          <w:sz w:val="44"/>
          <w:szCs w:val="44"/>
        </w:rPr>
        <w:t>部门整体支出绩效</w:t>
      </w:r>
    </w:p>
    <w:p>
      <w:pPr>
        <w:pStyle w:val="10"/>
        <w:keepNext/>
        <w:keepLines/>
        <w:spacing w:after="36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自评报告</w:t>
      </w:r>
      <w:bookmarkEnd w:id="0"/>
      <w:bookmarkEnd w:id="1"/>
      <w:bookmarkEnd w:id="2"/>
    </w:p>
    <w:p>
      <w:pPr>
        <w:pStyle w:val="9"/>
        <w:spacing w:after="660" w:line="240" w:lineRule="auto"/>
        <w:ind w:firstLine="0"/>
        <w:jc w:val="center"/>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2020 </w:t>
      </w:r>
      <w:r>
        <w:rPr>
          <w:rFonts w:hint="eastAsia" w:ascii="仿宋" w:hAnsi="仿宋" w:eastAsia="仿宋" w:cs="仿宋"/>
          <w:sz w:val="32"/>
          <w:szCs w:val="32"/>
        </w:rPr>
        <w:t>年度）</w:t>
      </w:r>
    </w:p>
    <w:p>
      <w:pPr>
        <w:pStyle w:val="9"/>
        <w:spacing w:after="1720" w:line="240" w:lineRule="auto"/>
        <w:ind w:firstLine="0"/>
        <w:jc w:val="center"/>
        <w:rPr>
          <w:rFonts w:ascii="仿宋" w:hAnsi="仿宋" w:eastAsia="仿宋" w:cs="仿宋"/>
          <w:sz w:val="32"/>
          <w:szCs w:val="32"/>
        </w:rPr>
      </w:pPr>
      <w:r>
        <w:rPr>
          <w:rFonts w:hint="eastAsia" w:ascii="仿宋" w:hAnsi="仿宋" w:eastAsia="仿宋" w:cs="仿宋"/>
          <w:sz w:val="32"/>
          <w:szCs w:val="32"/>
        </w:rPr>
        <w:t>参考模板</w:t>
      </w: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640" w:firstLineChars="200"/>
        <w:rPr>
          <w:rFonts w:ascii="黑体" w:hAnsi="黑体" w:eastAsia="黑体" w:cs="黑体"/>
          <w:sz w:val="32"/>
          <w:szCs w:val="32"/>
        </w:rPr>
      </w:pPr>
      <w:r>
        <w:rPr>
          <w:rFonts w:hint="eastAsia" w:ascii="黑体" w:hAnsi="黑体" w:eastAsia="黑体" w:cs="黑体"/>
          <w:sz w:val="32"/>
          <w:szCs w:val="32"/>
        </w:rPr>
        <w:t>部门单位名称（公章）：</w:t>
      </w:r>
    </w:p>
    <w:p>
      <w:pPr>
        <w:pStyle w:val="9"/>
        <w:spacing w:after="520" w:line="240" w:lineRule="auto"/>
        <w:ind w:firstLine="640" w:firstLineChars="200"/>
        <w:jc w:val="both"/>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1418" w:right="1418" w:bottom="1418" w:left="1418" w:header="0" w:footer="3"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2020 </w:t>
      </w:r>
      <w:r>
        <w:rPr>
          <w:rFonts w:hint="eastAsia" w:ascii="黑体" w:hAnsi="黑体" w:eastAsia="黑体" w:cs="黑体"/>
          <w:sz w:val="32"/>
          <w:szCs w:val="32"/>
        </w:rPr>
        <w:t>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5 </w:t>
      </w:r>
      <w:r>
        <w:rPr>
          <w:rFonts w:hint="eastAsia" w:ascii="黑体" w:hAnsi="黑体" w:eastAsia="黑体" w:cs="黑体"/>
          <w:sz w:val="32"/>
          <w:szCs w:val="32"/>
          <w:lang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6 </w:t>
      </w:r>
      <w:r>
        <w:rPr>
          <w:rFonts w:hint="eastAsia" w:ascii="黑体" w:hAnsi="黑体" w:eastAsia="黑体" w:cs="黑体"/>
          <w:sz w:val="32"/>
          <w:szCs w:val="32"/>
          <w:lang w:eastAsia="zh-CN"/>
        </w:rPr>
        <w:t xml:space="preserve"> </w:t>
      </w:r>
      <w:r>
        <w:rPr>
          <w:rFonts w:hint="eastAsia" w:ascii="黑体" w:hAnsi="黑体" w:eastAsia="黑体" w:cs="黑体"/>
          <w:sz w:val="32"/>
          <w:szCs w:val="32"/>
        </w:rPr>
        <w:t>日</w:t>
      </w:r>
    </w:p>
    <w:p>
      <w:pPr>
        <w:pStyle w:val="9"/>
        <w:tabs>
          <w:tab w:val="left" w:pos="839"/>
        </w:tabs>
        <w:spacing w:line="570" w:lineRule="exact"/>
        <w:ind w:firstLine="880" w:firstLineChars="2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auto"/>
          <w:kern w:val="2"/>
          <w:sz w:val="44"/>
          <w:szCs w:val="44"/>
          <w:lang w:val="en-US" w:eastAsia="zh-CN" w:bidi="ar-SA"/>
        </w:rPr>
        <w:t>乐亭县民政部门整体支出绩效报告</w:t>
      </w:r>
    </w:p>
    <w:p>
      <w:pPr>
        <w:pStyle w:val="9"/>
        <w:tabs>
          <w:tab w:val="left" w:pos="839"/>
        </w:tabs>
        <w:spacing w:line="480" w:lineRule="exact"/>
        <w:ind w:firstLine="640" w:firstLineChars="200"/>
        <w:jc w:val="both"/>
        <w:rPr>
          <w:rFonts w:ascii="仿宋_GB2312" w:hAnsi="仿宋_GB2312" w:eastAsia="仿宋_GB2312" w:cs="仿宋_GB2312"/>
          <w:sz w:val="32"/>
          <w:szCs w:val="32"/>
        </w:rPr>
      </w:pP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一、部门基本情况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（一）部门机构设置情况：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乐亭</w:t>
      </w:r>
      <w:r>
        <w:rPr>
          <w:rFonts w:hint="eastAsia" w:ascii="仿宋" w:hAnsi="仿宋" w:eastAsia="仿宋"/>
          <w:sz w:val="32"/>
          <w:szCs w:val="32"/>
        </w:rPr>
        <w:t>县民政局</w:t>
      </w:r>
      <w:r>
        <w:rPr>
          <w:rFonts w:hint="eastAsia" w:ascii="仿宋" w:hAnsi="仿宋" w:eastAsia="仿宋"/>
          <w:sz w:val="32"/>
          <w:szCs w:val="32"/>
          <w:lang w:eastAsia="zh-CN"/>
        </w:rPr>
        <w:t>行政事业单位，正科级，财政全额拨款，</w:t>
      </w:r>
      <w:r>
        <w:rPr>
          <w:rFonts w:hint="eastAsia" w:ascii="仿宋" w:hAnsi="仿宋" w:eastAsia="仿宋"/>
          <w:sz w:val="32"/>
          <w:szCs w:val="32"/>
        </w:rPr>
        <w:t>核定行政编制13人，机关工勤编制</w:t>
      </w:r>
      <w:r>
        <w:rPr>
          <w:rFonts w:ascii="仿宋" w:hAnsi="仿宋" w:eastAsia="仿宋"/>
          <w:sz w:val="32"/>
          <w:szCs w:val="32"/>
        </w:rPr>
        <w:t>1</w:t>
      </w:r>
      <w:r>
        <w:rPr>
          <w:rFonts w:hint="eastAsia" w:ascii="仿宋" w:hAnsi="仿宋" w:eastAsia="仿宋"/>
          <w:sz w:val="32"/>
          <w:szCs w:val="32"/>
        </w:rPr>
        <w:t>人，设局长</w:t>
      </w:r>
      <w:r>
        <w:rPr>
          <w:rFonts w:ascii="仿宋" w:hAnsi="仿宋" w:eastAsia="仿宋"/>
          <w:sz w:val="32"/>
          <w:szCs w:val="32"/>
        </w:rPr>
        <w:t>1</w:t>
      </w:r>
      <w:r>
        <w:rPr>
          <w:rFonts w:hint="eastAsia" w:ascii="仿宋" w:hAnsi="仿宋" w:eastAsia="仿宋"/>
          <w:sz w:val="32"/>
          <w:szCs w:val="32"/>
        </w:rPr>
        <w:t>名，副局长</w:t>
      </w:r>
      <w:r>
        <w:rPr>
          <w:rFonts w:ascii="仿宋" w:hAnsi="仿宋" w:eastAsia="仿宋"/>
          <w:sz w:val="32"/>
          <w:szCs w:val="32"/>
        </w:rPr>
        <w:t>3</w:t>
      </w:r>
      <w:r>
        <w:rPr>
          <w:rFonts w:hint="eastAsia" w:ascii="仿宋" w:hAnsi="仿宋" w:eastAsia="仿宋"/>
          <w:sz w:val="32"/>
          <w:szCs w:val="32"/>
        </w:rPr>
        <w:t>名，专职党委副书记</w:t>
      </w:r>
      <w:r>
        <w:rPr>
          <w:rFonts w:ascii="仿宋" w:hAnsi="仿宋" w:eastAsia="仿宋"/>
          <w:sz w:val="32"/>
          <w:szCs w:val="32"/>
        </w:rPr>
        <w:t>1</w:t>
      </w:r>
      <w:r>
        <w:rPr>
          <w:rFonts w:hint="eastAsia" w:ascii="仿宋" w:hAnsi="仿宋" w:eastAsia="仿宋"/>
          <w:sz w:val="32"/>
          <w:szCs w:val="32"/>
        </w:rPr>
        <w:t>名，股级职数</w:t>
      </w:r>
      <w:r>
        <w:rPr>
          <w:rFonts w:ascii="仿宋" w:hAnsi="仿宋" w:eastAsia="仿宋"/>
          <w:sz w:val="32"/>
          <w:szCs w:val="32"/>
        </w:rPr>
        <w:t>6</w:t>
      </w:r>
      <w:r>
        <w:rPr>
          <w:rFonts w:hint="eastAsia" w:ascii="仿宋" w:hAnsi="仿宋" w:eastAsia="仿宋"/>
          <w:sz w:val="32"/>
          <w:szCs w:val="32"/>
        </w:rPr>
        <w:t xml:space="preserve">名；核定直属事业编制15人，股级职数6名；核定下属事业编34人，股级职数8名 </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lang w:eastAsia="zh-CN"/>
        </w:rPr>
      </w:pP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包括部门机构设置、人员配置及人员构成情况等。</w:t>
      </w:r>
    </w:p>
    <w:p>
      <w:pPr>
        <w:pStyle w:val="9"/>
        <w:numPr>
          <w:ilvl w:val="0"/>
          <w:numId w:val="1"/>
        </w:numPr>
        <w:tabs>
          <w:tab w:val="left" w:pos="839"/>
        </w:tabs>
        <w:spacing w:line="520" w:lineRule="exact"/>
        <w:ind w:left="-10" w:leftChars="0" w:firstLine="640" w:firstLineChars="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部门职能情况:</w:t>
      </w:r>
    </w:p>
    <w:p>
      <w:pPr>
        <w:ind w:firstLine="640" w:firstLineChars="200"/>
        <w:rPr>
          <w:rFonts w:ascii="仿宋" w:hAnsi="仿宋" w:eastAsia="仿宋"/>
          <w:sz w:val="32"/>
          <w:szCs w:val="32"/>
        </w:rPr>
      </w:pPr>
      <w:r>
        <w:rPr>
          <w:rFonts w:hint="eastAsia" w:ascii="仿宋" w:hAnsi="仿宋" w:eastAsia="仿宋"/>
          <w:sz w:val="32"/>
          <w:szCs w:val="32"/>
        </w:rPr>
        <w:t>（一）贯彻落实上级民政工作的方针政策和法律法规并负责实施监督；拟定全县有关民政工作政策、规定等规范性文件，编制民政事业发展规划和工作计划并组织实施。</w:t>
      </w:r>
    </w:p>
    <w:p>
      <w:pPr>
        <w:ind w:firstLine="640" w:firstLineChars="200"/>
        <w:rPr>
          <w:rFonts w:ascii="仿宋" w:hAnsi="仿宋" w:eastAsia="仿宋"/>
          <w:sz w:val="32"/>
          <w:szCs w:val="32"/>
        </w:rPr>
      </w:pPr>
      <w:r>
        <w:rPr>
          <w:rFonts w:hint="eastAsia" w:ascii="仿宋" w:hAnsi="仿宋" w:eastAsia="仿宋"/>
          <w:sz w:val="32"/>
          <w:szCs w:val="32"/>
        </w:rPr>
        <w:t>（二）指导全县镇乡基层政权建设和全县村委会、居委会等群众自治组织的建设；负责指导全县村、居委会开展民主选举、民主决策、民主管理和民主监督工作；推动农村开展村民自治活动；指导社区服务体系设置；负责县、镇、乡边界的勘察和边界纠纷调处等工作。</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（三）组织协调全县抗洪救灾工作；组织全县自然灾害救助应急体系建设；负责组织核查掌握全县灾情；指导生产自救；分配并检查监督救灾款物使用情况；组织、指导全县救灾捐赠工作的接收管理和分配使用。</w:t>
      </w:r>
    </w:p>
    <w:p>
      <w:pPr>
        <w:ind w:firstLine="640" w:firstLineChars="200"/>
        <w:rPr>
          <w:rFonts w:ascii="仿宋" w:hAnsi="仿宋" w:eastAsia="仿宋"/>
          <w:sz w:val="32"/>
          <w:szCs w:val="32"/>
        </w:rPr>
      </w:pPr>
      <w:r>
        <w:rPr>
          <w:rFonts w:hint="eastAsia" w:ascii="仿宋" w:hAnsi="仿宋" w:eastAsia="仿宋"/>
          <w:sz w:val="32"/>
          <w:szCs w:val="32"/>
        </w:rPr>
        <w:t>（四）牵头拟定社会救助规划、政策和标准，承担城乡社会救助体系建设；负责城乡居民最低生活保障、负责全县城乡居民低保申请的审查和认定工作；五保供养、医疗救助、临时救助工作；参与拟定住房、教育、司法救助等相关办法。</w:t>
      </w:r>
    </w:p>
    <w:p>
      <w:pPr>
        <w:ind w:firstLine="640" w:firstLineChars="200"/>
        <w:rPr>
          <w:rFonts w:ascii="仿宋" w:hAnsi="仿宋" w:eastAsia="仿宋"/>
          <w:sz w:val="32"/>
          <w:szCs w:val="32"/>
        </w:rPr>
      </w:pPr>
      <w:r>
        <w:rPr>
          <w:rFonts w:hint="eastAsia" w:ascii="仿宋" w:hAnsi="仿宋" w:eastAsia="仿宋"/>
          <w:sz w:val="32"/>
          <w:szCs w:val="32"/>
        </w:rPr>
        <w:t>（五）负责全县性社会团体和民办非企业单位的审批、登记、管理、年检；依法查处社团、民办非企业单位违法活动和未经登记的社团、民办非企业单位。</w:t>
      </w:r>
    </w:p>
    <w:p>
      <w:pPr>
        <w:ind w:firstLine="640" w:firstLineChars="200"/>
        <w:rPr>
          <w:rFonts w:ascii="仿宋" w:hAnsi="仿宋" w:eastAsia="仿宋"/>
          <w:sz w:val="32"/>
          <w:szCs w:val="32"/>
        </w:rPr>
      </w:pPr>
      <w:r>
        <w:rPr>
          <w:rFonts w:hint="eastAsia" w:ascii="仿宋" w:hAnsi="仿宋" w:eastAsia="仿宋"/>
          <w:sz w:val="32"/>
          <w:szCs w:val="32"/>
        </w:rPr>
        <w:t>（六）负责全县地名管理工作；负责全县行政区划及乡镇、街道办事处的设立、命名、变更和政府地迁移的申报、审核工作；负责重要自然、人文地理实体命名、更名的申报、审核工作；负责全县地名档案资料的管理；负责编辑和审定全县行政区划和标准地名图书资料。</w:t>
      </w:r>
    </w:p>
    <w:p>
      <w:pPr>
        <w:ind w:firstLine="640" w:firstLineChars="200"/>
        <w:rPr>
          <w:rFonts w:ascii="仿宋" w:hAnsi="仿宋" w:eastAsia="仿宋"/>
          <w:sz w:val="32"/>
          <w:szCs w:val="32"/>
        </w:rPr>
      </w:pPr>
      <w:r>
        <w:rPr>
          <w:rFonts w:hint="eastAsia" w:ascii="仿宋" w:hAnsi="仿宋" w:eastAsia="仿宋"/>
          <w:sz w:val="32"/>
          <w:szCs w:val="32"/>
        </w:rPr>
        <w:t>（七）拟定全县社会福利事业发展规划及各类福利机构的管理办法和服务标准；负责全县社会福利有奖募捐工作；指导社会福利事业单位的管理服务工作；会同有关部门研究制定并监督实施全县残疾人就业和社会福利生产扶持保护政策；对社会福利生产进行指导和宏观管理。</w:t>
      </w:r>
    </w:p>
    <w:p>
      <w:pPr>
        <w:ind w:firstLine="640" w:firstLineChars="200"/>
        <w:rPr>
          <w:rFonts w:ascii="仿宋" w:hAnsi="仿宋" w:eastAsia="仿宋"/>
          <w:sz w:val="32"/>
          <w:szCs w:val="32"/>
        </w:rPr>
      </w:pPr>
      <w:r>
        <w:rPr>
          <w:rFonts w:hint="eastAsia" w:ascii="仿宋" w:hAnsi="仿宋" w:eastAsia="仿宋"/>
          <w:sz w:val="32"/>
          <w:szCs w:val="32"/>
        </w:rPr>
        <w:t>（八）拟定促进全县慈善事业发展政策，组织指导社会捐助工作，负责县慈善协会办公室工作。</w:t>
      </w:r>
    </w:p>
    <w:p>
      <w:pPr>
        <w:ind w:firstLine="640" w:firstLineChars="200"/>
        <w:rPr>
          <w:rFonts w:ascii="仿宋" w:hAnsi="仿宋" w:eastAsia="仿宋"/>
          <w:sz w:val="32"/>
          <w:szCs w:val="32"/>
        </w:rPr>
      </w:pPr>
      <w:r>
        <w:rPr>
          <w:rFonts w:hint="eastAsia" w:ascii="仿宋" w:hAnsi="仿宋" w:eastAsia="仿宋"/>
          <w:sz w:val="32"/>
          <w:szCs w:val="32"/>
        </w:rPr>
        <w:t>（九）负责全县民族宗教工作，组织开展民族团结进步创建活动，参与拟定民族乡村发展规划，依法对生产、经营清真食品的单位和个人进行管理，办理确定民族成份工作，依法管理宗教活动场所、宗教教职人员和县于内外人员宗教活动。</w:t>
      </w:r>
    </w:p>
    <w:p>
      <w:pPr>
        <w:ind w:firstLine="640" w:firstLineChars="200"/>
        <w:rPr>
          <w:rFonts w:ascii="仿宋" w:hAnsi="仿宋" w:eastAsia="仿宋"/>
          <w:sz w:val="32"/>
          <w:szCs w:val="32"/>
        </w:rPr>
      </w:pPr>
      <w:r>
        <w:rPr>
          <w:rFonts w:hint="eastAsia" w:ascii="仿宋" w:hAnsi="仿宋" w:eastAsia="仿宋"/>
          <w:sz w:val="32"/>
          <w:szCs w:val="32"/>
        </w:rPr>
        <w:t>（十）负责婚姻登记、收养登记和殡葬管理工作；负责推进婚俗和殡葬改革工作；负责城市生活无着落的流浪乞讨人员的救助管理；指导县内婚姻、殡葬、收养、救助服务机构管理工作。</w:t>
      </w:r>
    </w:p>
    <w:p>
      <w:pPr>
        <w:ind w:firstLine="640" w:firstLineChars="200"/>
        <w:rPr>
          <w:rFonts w:ascii="仿宋" w:hAnsi="仿宋" w:eastAsia="仿宋"/>
          <w:sz w:val="32"/>
          <w:szCs w:val="32"/>
        </w:rPr>
      </w:pPr>
      <w:r>
        <w:rPr>
          <w:rFonts w:hint="eastAsia" w:ascii="仿宋" w:hAnsi="仿宋" w:eastAsia="仿宋"/>
          <w:sz w:val="32"/>
          <w:szCs w:val="32"/>
        </w:rPr>
        <w:t>（十一）会同有关部门拟定社会发展规划和政策措施；推进全县社会工作人才队伍建设和相关志愿者队伍建设。</w:t>
      </w:r>
    </w:p>
    <w:p>
      <w:pPr>
        <w:ind w:firstLine="640" w:firstLineChars="200"/>
        <w:rPr>
          <w:rFonts w:ascii="仿宋" w:hAnsi="仿宋" w:eastAsia="仿宋"/>
          <w:sz w:val="32"/>
          <w:szCs w:val="32"/>
        </w:rPr>
      </w:pPr>
      <w:r>
        <w:rPr>
          <w:rFonts w:hint="eastAsia" w:ascii="仿宋" w:hAnsi="仿宋" w:eastAsia="仿宋"/>
          <w:sz w:val="32"/>
          <w:szCs w:val="32"/>
        </w:rPr>
        <w:t>（十二）负责全县老龄工作委员会办公室的工作。</w:t>
      </w:r>
    </w:p>
    <w:p>
      <w:pPr>
        <w:ind w:firstLine="640" w:firstLineChars="200"/>
        <w:rPr>
          <w:rFonts w:ascii="仿宋" w:hAnsi="仿宋" w:eastAsia="仿宋"/>
          <w:sz w:val="32"/>
          <w:szCs w:val="32"/>
        </w:rPr>
      </w:pPr>
      <w:r>
        <w:rPr>
          <w:rFonts w:hint="eastAsia" w:ascii="仿宋" w:hAnsi="仿宋" w:eastAsia="仿宋"/>
          <w:sz w:val="32"/>
          <w:szCs w:val="32"/>
        </w:rPr>
        <w:t>（十三）负责全县社区建设领导小组办公室的工作。</w:t>
      </w:r>
    </w:p>
    <w:p>
      <w:pPr>
        <w:ind w:firstLine="640" w:firstLineChars="200"/>
        <w:rPr>
          <w:rFonts w:hint="eastAsia" w:ascii="仿宋" w:hAnsi="仿宋" w:eastAsia="仿宋"/>
          <w:sz w:val="32"/>
          <w:szCs w:val="32"/>
        </w:rPr>
      </w:pPr>
      <w:r>
        <w:rPr>
          <w:rFonts w:hint="eastAsia" w:ascii="仿宋" w:hAnsi="仿宋" w:eastAsia="仿宋"/>
          <w:sz w:val="32"/>
          <w:szCs w:val="32"/>
        </w:rPr>
        <w:t>（十四）承办县委、县政府交办的其它事项。</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二、部门绩效目标设置及决策情况</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(一）部门绩效目标设置情况:</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本部门年初设定总体目标：推进全县社会组织健康发展，优化行政区划空间布局，提高登记质量，规范婚姻登记、收养登记业务，建立健全城乡基层群众自治组织，推进地名的命名、更名及地名标志设置标准化。</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保障孤儿基本生活，推进儿童福利机构基础设施建设，流浪乞讨人员、流浪未成年人救助设施齐全、功能完善，对未成年人社会保护提供必要的保护场所。配合上级部门监督检查殡葬法规的执行情况，会同有关部门处理违法殡葬案件，推动殡葬改革事业健康、有序的发展</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殡葬设施和设备现代、节能、节地、环保，惠民殡葬政策普及全县特殊困难群体，群众办理丧事文明节俭。维护老年人合法权益。</w:t>
      </w:r>
    </w:p>
    <w:p>
      <w:pPr>
        <w:numPr>
          <w:ilvl w:val="0"/>
          <w:numId w:val="0"/>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救助：</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承担社会救助体系建设，负责城乡居民最低生活保障、特困人员供养、医疗救助。对农村五保对象提供收养服务、农村“三无”老人收养。院内固定资产、设施、设备的维修及维护。</w:t>
      </w:r>
    </w:p>
    <w:p>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720"/>
        <w:rPr>
          <w:sz w:val="36"/>
        </w:rPr>
      </w:pPr>
    </w:p>
    <w:p>
      <w:pPr>
        <w:rPr>
          <w:rFonts w:hint="eastAsia" w:ascii="仿宋" w:hAnsi="仿宋" w:eastAsia="仿宋"/>
          <w:sz w:val="32"/>
          <w:szCs w:val="32"/>
        </w:rPr>
      </w:pPr>
      <w:r>
        <w:rPr>
          <w:rFonts w:hint="eastAsia" w:ascii="仿宋" w:hAnsi="仿宋" w:eastAsia="仿宋"/>
          <w:sz w:val="32"/>
          <w:szCs w:val="32"/>
        </w:rPr>
        <w:t>（二）部门决策情况</w:t>
      </w:r>
    </w:p>
    <w:p>
      <w:pPr>
        <w:ind w:firstLine="640" w:firstLineChars="200"/>
        <w:rPr>
          <w:rFonts w:hint="eastAsia" w:ascii="仿宋" w:hAnsi="仿宋" w:eastAsia="仿宋"/>
          <w:sz w:val="32"/>
          <w:szCs w:val="32"/>
        </w:rPr>
      </w:pPr>
      <w:r>
        <w:rPr>
          <w:rFonts w:hint="eastAsia" w:ascii="仿宋" w:hAnsi="仿宋" w:eastAsia="仿宋"/>
          <w:sz w:val="32"/>
          <w:szCs w:val="32"/>
        </w:rPr>
        <w:t>1．主要决策内容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包括困难群众救助（城乡低保、五保、残疾人两项补贴、临时救助、孤儿救助、经济困难高龄、失能救助、高龄补贴、严重精神病患者监护人以奖代补等）、基层政权及社区治理、行政区划及地名管理、殡葬减免、婚姻专项、敬老院消防改造。</w:t>
      </w:r>
    </w:p>
    <w:p>
      <w:pPr>
        <w:ind w:firstLine="640" w:firstLineChars="200"/>
        <w:rPr>
          <w:rFonts w:hint="eastAsia" w:ascii="仿宋" w:hAnsi="仿宋" w:eastAsia="仿宋"/>
          <w:sz w:val="32"/>
          <w:szCs w:val="32"/>
        </w:rPr>
      </w:pPr>
      <w:r>
        <w:rPr>
          <w:rFonts w:hint="eastAsia" w:ascii="仿宋" w:hAnsi="仿宋" w:eastAsia="仿宋"/>
          <w:sz w:val="32"/>
          <w:szCs w:val="32"/>
        </w:rPr>
        <w:t>2．决策依据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根据我局工作职能，结合全年工作计划，对项目资金需求进行科学测算，并设定项目预期实现的绩效目标，为推动项目顺利实施奠定有效基础。</w:t>
      </w:r>
    </w:p>
    <w:p>
      <w:pPr>
        <w:ind w:firstLine="640" w:firstLineChars="200"/>
        <w:rPr>
          <w:rFonts w:hint="eastAsia" w:ascii="仿宋" w:hAnsi="仿宋" w:eastAsia="仿宋"/>
          <w:sz w:val="32"/>
          <w:szCs w:val="32"/>
        </w:rPr>
      </w:pPr>
      <w:r>
        <w:rPr>
          <w:rFonts w:hint="eastAsia" w:ascii="仿宋" w:hAnsi="仿宋" w:eastAsia="仿宋"/>
          <w:sz w:val="32"/>
          <w:szCs w:val="32"/>
        </w:rPr>
        <w:t>3．决策流程</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重大项目资金的实施，由主管业务科室提出资金分配使用计划，提交局办公会集体研究决定。</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三、部门预算、预算执行及管理情况</w:t>
      </w:r>
    </w:p>
    <w:p>
      <w:pPr>
        <w:widowControl/>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（一）部门预算编制情况</w:t>
      </w:r>
    </w:p>
    <w:p>
      <w:pPr>
        <w:widowControl/>
        <w:ind w:firstLine="640" w:firstLineChars="200"/>
        <w:rPr>
          <w:rFonts w:ascii="仿宋" w:hAnsi="仿宋" w:eastAsia="仿宋"/>
          <w:sz w:val="32"/>
          <w:szCs w:val="32"/>
        </w:rPr>
      </w:pPr>
      <w:r>
        <w:rPr>
          <w:rFonts w:hint="eastAsia" w:ascii="仿宋" w:hAnsi="仿宋" w:eastAsia="仿宋"/>
          <w:sz w:val="32"/>
          <w:szCs w:val="32"/>
        </w:rPr>
        <w:t>一般预算收入：反映本部门当年一般预算拨款收入。2020年一般预算收入7758.87万元。</w:t>
      </w:r>
    </w:p>
    <w:p>
      <w:pPr>
        <w:widowControl/>
        <w:rPr>
          <w:rFonts w:ascii="仿宋_GB2312" w:hAnsi="黑体" w:eastAsia="仿宋_GB2312"/>
          <w:sz w:val="32"/>
          <w:szCs w:val="32"/>
        </w:rPr>
      </w:pPr>
    </w:p>
    <w:p>
      <w:pPr>
        <w:widowControl/>
        <w:ind w:firstLine="630"/>
        <w:rPr>
          <w:rFonts w:hint="eastAsia" w:ascii="仿宋" w:hAnsi="仿宋" w:eastAsia="仿宋"/>
          <w:sz w:val="32"/>
          <w:szCs w:val="32"/>
        </w:rPr>
      </w:pPr>
      <w:r>
        <w:rPr>
          <w:rFonts w:hint="eastAsia" w:ascii="仿宋" w:hAnsi="仿宋" w:eastAsia="仿宋"/>
          <w:sz w:val="32"/>
          <w:szCs w:val="32"/>
        </w:rPr>
        <w:t>2020年支出预算数为7758.87万元。其中：基本支出1331.57万元，是按定员定额标准核定的人员经费、日常公用经费等保证单位正常运转的支出；项目支出6</w:t>
      </w:r>
      <w:r>
        <w:rPr>
          <w:rFonts w:hint="eastAsia" w:ascii="仿宋" w:hAnsi="仿宋" w:eastAsia="仿宋"/>
          <w:sz w:val="32"/>
          <w:szCs w:val="32"/>
          <w:lang w:val="en-US" w:eastAsia="zh-CN"/>
        </w:rPr>
        <w:t>427.3</w:t>
      </w:r>
      <w:r>
        <w:rPr>
          <w:rFonts w:hint="eastAsia" w:ascii="仿宋" w:hAnsi="仿宋" w:eastAsia="仿宋"/>
          <w:sz w:val="32"/>
          <w:szCs w:val="32"/>
        </w:rPr>
        <w:t>万元，主要用于低保金、五保金、救助等专项业务活动。</w:t>
      </w:r>
    </w:p>
    <w:p>
      <w:pPr>
        <w:pStyle w:val="9"/>
        <w:tabs>
          <w:tab w:val="left" w:pos="839"/>
        </w:tabs>
        <w:spacing w:line="520" w:lineRule="exact"/>
        <w:ind w:firstLine="640" w:firstLineChars="200"/>
        <w:jc w:val="both"/>
        <w:rPr>
          <w:rFonts w:ascii="仿宋_GB2312" w:hAnsi="仿宋_GB2312" w:eastAsia="仿宋_GB2312" w:cs="仿宋_GB2312"/>
          <w:sz w:val="32"/>
          <w:szCs w:val="32"/>
        </w:rPr>
      </w:pP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（二）部门预算执行情况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2019年结转养老服务体系建设资金131万元，用于敬老院维修改造。</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（三）部门预算的管理情况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我局各项支出严格按照国家财经法规和财务管理制度规定以及专项资金管理办法的规定执行，进一步压缩基本性开支，规范会计核算行为，加强预算管理和执行力度，编制部门经费预算，预决算信息已按规定时限和内容在乐亭县人民政府网公开。</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（四）部门财务管理情况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我局制定内部管理制度，管理制度健全、合法、合规、完整。预算资金支出符合部门预算批复用途，资金拨付有完整的审批程序和手续，基础信息和会计资料真实、完整、准确。</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阐述资金使用管理和财务信息管理情况。</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四、部门管理情况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（一）制度建设情况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单位制定了财务管理基本制度、固定资产管理办法、财务岗位职责等制度，确保决策权、执行权监督权既相互制约又相互协调。</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（二）主要职能的工作流程</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根据我局工作职能，结合全年工作计划，对项目资金需求进行科学测算，并设定项目预期实现的绩效目标。重大项目资金的实施，由主管业务科室提出资金分配使用计划，加强对专项资金管理，做到专款专用</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（三）部门项目管理情况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严格按照相关资金管理制度和财务审批程序拨付和使用资金，做到专款专用，在资金拨付时全部实行国库集中支付，严格按照预算合理控制开支。</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（四）部门绩效管理情况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由办公室、财务室及各科室联合设计评价指标，确定评价方法及评价标准。</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（五）部门资产管理情况</w:t>
      </w:r>
    </w:p>
    <w:p>
      <w:pPr>
        <w:pStyle w:val="9"/>
        <w:tabs>
          <w:tab w:val="left" w:pos="839"/>
        </w:tabs>
        <w:spacing w:line="520" w:lineRule="exact"/>
        <w:ind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固定资产管理制度合法合规、资产保存完整，固定资产卡片与账面相符，固定资产购置资料完整并及时归档。</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五、部门绩效实现情况</w:t>
      </w:r>
    </w:p>
    <w:p>
      <w:pPr>
        <w:numPr>
          <w:ilvl w:val="0"/>
          <w:numId w:val="0"/>
        </w:numPr>
        <w:ind w:left="1050" w:leftChars="0"/>
        <w:outlineLvl w:val="0"/>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1、2020年我部门困难群众救助资金全部按时、按标准及时发放，逐步提高困难群众基本生活水平，不断保障和完善困难群众救助制度。</w:t>
      </w:r>
    </w:p>
    <w:p>
      <w:pPr>
        <w:numPr>
          <w:ilvl w:val="0"/>
          <w:numId w:val="2"/>
        </w:numPr>
        <w:ind w:left="407" w:leftChars="0" w:firstLine="643" w:firstLineChars="0"/>
        <w:outlineLvl w:val="0"/>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对2015至2019年底期间新增、变更的地名条数进行信息采集、录入，实地踏勘。更新完善地名数据库信息，录入国家地名信息库及省地名信息平台，普查成果入库率及准确率达99%，经省厅检查验收合格；二是地名标志设置基本达到了全覆盖；三是行政区域界线联检完成率100%。</w:t>
      </w:r>
    </w:p>
    <w:p>
      <w:pPr>
        <w:numPr>
          <w:ilvl w:val="0"/>
          <w:numId w:val="2"/>
        </w:numPr>
        <w:ind w:left="407" w:leftChars="0" w:firstLine="643" w:firstLineChars="0"/>
        <w:outlineLvl w:val="0"/>
        <w:rPr>
          <w:rFonts w:hint="eastAsia" w:ascii="仿宋" w:hAnsi="仿宋" w:eastAsia="仿宋" w:cs="仿宋"/>
          <w:color w:val="000000"/>
          <w:kern w:val="0"/>
          <w:sz w:val="32"/>
          <w:szCs w:val="32"/>
          <w:lang w:val="zh-TW" w:eastAsia="zh-CN" w:bidi="zh-TW"/>
        </w:rPr>
      </w:pPr>
      <w:r>
        <w:rPr>
          <w:rFonts w:hint="eastAsia" w:ascii="仿宋" w:hAnsi="仿宋" w:eastAsia="仿宋" w:cs="仿宋"/>
          <w:color w:val="000000"/>
          <w:kern w:val="0"/>
          <w:sz w:val="32"/>
          <w:szCs w:val="32"/>
          <w:lang w:val="en-US" w:eastAsia="zh-CN" w:bidi="zh-TW"/>
        </w:rPr>
        <w:t>完成111家注册社会组织年检；社会组织党群中心建成并投入使用；15个社区全部成立物委会，15个社区，473个行政村全部完成村规民约修订工作，积极争取将中堡镇鲁家坨村定为全国议事协商示范村，全年完成值100%；</w:t>
      </w:r>
    </w:p>
    <w:p>
      <w:pPr>
        <w:numPr>
          <w:ilvl w:val="0"/>
          <w:numId w:val="2"/>
        </w:numPr>
        <w:ind w:left="407" w:leftChars="0" w:firstLine="643" w:firstLineChars="0"/>
        <w:outlineLvl w:val="0"/>
        <w:rPr>
          <w:rFonts w:hint="eastAsia" w:ascii="仿宋" w:hAnsi="仿宋" w:eastAsia="仿宋" w:cs="仿宋"/>
          <w:color w:val="000000"/>
          <w:kern w:val="0"/>
          <w:sz w:val="32"/>
          <w:szCs w:val="32"/>
          <w:lang w:val="zh-TW" w:eastAsia="zh-TW" w:bidi="zh-TW"/>
        </w:rPr>
      </w:pPr>
      <w:r>
        <w:rPr>
          <w:rFonts w:hint="eastAsia" w:ascii="仿宋" w:hAnsi="仿宋" w:eastAsia="仿宋" w:cs="仿宋"/>
          <w:color w:val="000000"/>
          <w:kern w:val="0"/>
          <w:sz w:val="32"/>
          <w:szCs w:val="32"/>
          <w:lang w:val="en-US" w:eastAsia="zh-CN" w:bidi="zh-TW"/>
        </w:rPr>
        <w:t>建设农村公益性公墓试点数量为1个，</w:t>
      </w:r>
      <w:r>
        <w:rPr>
          <w:rFonts w:hint="eastAsia" w:ascii="仿宋" w:hAnsi="仿宋" w:eastAsia="仿宋" w:cs="仿宋"/>
          <w:color w:val="000000"/>
          <w:kern w:val="0"/>
          <w:sz w:val="32"/>
          <w:szCs w:val="32"/>
          <w:lang w:val="zh-TW" w:eastAsia="zh-TW" w:bidi="zh-TW"/>
        </w:rPr>
        <w:t>节约土地资源，保护生态平衡，更好的服务当地居民。</w:t>
      </w:r>
    </w:p>
    <w:p>
      <w:pPr>
        <w:numPr>
          <w:ilvl w:val="0"/>
          <w:numId w:val="2"/>
        </w:numPr>
        <w:ind w:left="407" w:leftChars="0" w:firstLine="643" w:firstLineChars="0"/>
        <w:outlineLvl w:val="0"/>
        <w:rPr>
          <w:rFonts w:hint="eastAsia" w:ascii="仿宋" w:hAnsi="仿宋" w:eastAsia="仿宋" w:cs="仿宋"/>
          <w:color w:val="000000"/>
          <w:kern w:val="0"/>
          <w:sz w:val="32"/>
          <w:szCs w:val="32"/>
          <w:lang w:val="zh-TW" w:eastAsia="zh-CN" w:bidi="zh-TW"/>
        </w:rPr>
      </w:pPr>
      <w:r>
        <w:rPr>
          <w:rFonts w:hint="eastAsia" w:ascii="仿宋" w:hAnsi="仿宋" w:eastAsia="仿宋" w:cs="仿宋"/>
          <w:color w:val="000000"/>
          <w:kern w:val="0"/>
          <w:sz w:val="32"/>
          <w:szCs w:val="32"/>
          <w:lang w:val="zh-TW" w:eastAsia="zh-TW" w:bidi="zh-TW"/>
        </w:rPr>
        <w:t>保障减免对象人数，预计全年减免210人，全年实际减免457人。确保减轻低收入人群的殡葬消费压力，改善民生。全年实际减轻低收入人群的殡葬消费压力，效果显著</w:t>
      </w:r>
      <w:r>
        <w:rPr>
          <w:rFonts w:hint="eastAsia" w:ascii="仿宋" w:hAnsi="仿宋" w:eastAsia="仿宋" w:cs="仿宋"/>
          <w:color w:val="000000"/>
          <w:kern w:val="0"/>
          <w:sz w:val="32"/>
          <w:szCs w:val="32"/>
          <w:lang w:val="zh-TW" w:eastAsia="zh-CN" w:bidi="zh-TW"/>
        </w:rPr>
        <w:t>。</w:t>
      </w:r>
    </w:p>
    <w:p>
      <w:pPr>
        <w:numPr>
          <w:ilvl w:val="0"/>
          <w:numId w:val="0"/>
        </w:numPr>
        <w:ind w:left="638" w:leftChars="304" w:firstLine="320" w:firstLineChars="100"/>
        <w:outlineLvl w:val="0"/>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6、开创双拥工作新局面。开展各种形式社会帮扶活动,在春节、重阳节等重大节日期间，开展了对孤儿、百岁老人、困难群众等走访慰问活动.</w:t>
      </w:r>
    </w:p>
    <w:p>
      <w:pPr>
        <w:pStyle w:val="9"/>
        <w:tabs>
          <w:tab w:val="left" w:pos="839"/>
        </w:tabs>
        <w:spacing w:line="520" w:lineRule="exact"/>
        <w:ind w:firstLine="640" w:firstLineChars="200"/>
        <w:jc w:val="both"/>
        <w:rPr>
          <w:rFonts w:ascii="仿宋_GB2312" w:hAnsi="仿宋_GB2312" w:eastAsia="仿宋_GB2312" w:cs="仿宋_GB2312"/>
          <w:sz w:val="32"/>
          <w:szCs w:val="32"/>
        </w:rPr>
      </w:pPr>
    </w:p>
    <w:p>
      <w:pPr>
        <w:pStyle w:val="9"/>
        <w:numPr>
          <w:ilvl w:val="0"/>
          <w:numId w:val="1"/>
        </w:numPr>
        <w:tabs>
          <w:tab w:val="left" w:pos="839"/>
        </w:tabs>
        <w:spacing w:line="520" w:lineRule="exact"/>
        <w:ind w:left="-10" w:leftChars="0" w:firstLine="640" w:firstLineChars="0"/>
        <w:jc w:val="both"/>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绩效目标未完成情况及原因分析</w:t>
      </w:r>
    </w:p>
    <w:p>
      <w:pPr>
        <w:ind w:firstLine="640" w:firstLineChars="200"/>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一家机构因个人原因年底未能完成审批手续，资金未能支出，故全年完成5万元，完成值50%。</w:t>
      </w:r>
    </w:p>
    <w:p>
      <w:pPr>
        <w:pStyle w:val="9"/>
        <w:numPr>
          <w:ilvl w:val="0"/>
          <w:numId w:val="0"/>
        </w:numPr>
        <w:tabs>
          <w:tab w:val="left" w:pos="839"/>
        </w:tabs>
        <w:spacing w:line="520" w:lineRule="exact"/>
        <w:ind w:left="630" w:leftChars="0"/>
        <w:jc w:val="both"/>
        <w:rPr>
          <w:rFonts w:hint="eastAsia" w:ascii="仿宋_GB2312" w:hAnsi="仿宋_GB2312" w:eastAsia="仿宋_GB2312" w:cs="仿宋_GB2312"/>
          <w:sz w:val="32"/>
          <w:szCs w:val="32"/>
        </w:rPr>
      </w:pP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六、主要经验、存在问题和建议</w:t>
      </w:r>
    </w:p>
    <w:p>
      <w:pPr>
        <w:pStyle w:val="9"/>
        <w:tabs>
          <w:tab w:val="left" w:pos="839"/>
        </w:tabs>
        <w:spacing w:line="520" w:lineRule="exact"/>
        <w:ind w:firstLine="640" w:firstLineChars="200"/>
        <w:jc w:val="both"/>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（一）主要经验:高度重视绩效管理工作，加强预算执行管理，按时按量完成项目建设。</w:t>
      </w:r>
    </w:p>
    <w:p>
      <w:pPr>
        <w:pStyle w:val="9"/>
        <w:tabs>
          <w:tab w:val="left" w:pos="839"/>
        </w:tabs>
        <w:spacing w:line="520" w:lineRule="exact"/>
        <w:ind w:firstLine="640" w:firstLineChars="200"/>
        <w:jc w:val="both"/>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（二）存在的问题：无</w:t>
      </w:r>
    </w:p>
    <w:p>
      <w:pPr>
        <w:pStyle w:val="9"/>
        <w:tabs>
          <w:tab w:val="left" w:pos="839"/>
        </w:tabs>
        <w:spacing w:line="520" w:lineRule="exact"/>
        <w:ind w:firstLine="640" w:firstLineChars="200"/>
        <w:jc w:val="both"/>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（三）后续工作计划：我局将继续按照各项政策，提高困难群众救助工作，提高困难群众基本生活水平，做好民生保障工作。</w:t>
      </w:r>
    </w:p>
    <w:p>
      <w:pPr>
        <w:pStyle w:val="9"/>
        <w:tabs>
          <w:tab w:val="left" w:pos="839"/>
        </w:tabs>
        <w:spacing w:line="520" w:lineRule="exact"/>
        <w:ind w:firstLine="640" w:firstLineChars="200"/>
        <w:jc w:val="both"/>
        <w:rPr>
          <w:rFonts w:hint="eastAsia" w:ascii="仿宋" w:hAnsi="仿宋" w:eastAsia="仿宋" w:cs="仿宋"/>
          <w:color w:val="000000"/>
          <w:kern w:val="0"/>
          <w:sz w:val="32"/>
          <w:szCs w:val="32"/>
          <w:lang w:val="en-US" w:eastAsia="zh-CN" w:bidi="zh-TW"/>
        </w:rPr>
      </w:pPr>
      <w:r>
        <w:rPr>
          <w:rFonts w:hint="eastAsia" w:ascii="仿宋" w:hAnsi="仿宋" w:eastAsia="仿宋" w:cs="仿宋"/>
          <w:color w:val="000000"/>
          <w:kern w:val="0"/>
          <w:sz w:val="32"/>
          <w:szCs w:val="32"/>
          <w:lang w:val="en-US" w:eastAsia="zh-CN" w:bidi="zh-TW"/>
        </w:rPr>
        <w:t>（四）相关建议：无</w:t>
      </w:r>
    </w:p>
    <w:p>
      <w:pPr>
        <w:pStyle w:val="9"/>
        <w:tabs>
          <w:tab w:val="left" w:pos="839"/>
        </w:tabs>
        <w:spacing w:line="52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9"/>
        <w:tabs>
          <w:tab w:val="left" w:pos="839"/>
        </w:tabs>
        <w:spacing w:line="520" w:lineRule="exact"/>
        <w:ind w:firstLine="640" w:firstLineChars="200"/>
        <w:jc w:val="both"/>
        <w:rPr>
          <w:rFonts w:hint="eastAsia" w:ascii="黑体" w:hAnsi="黑体" w:eastAsia="黑体" w:cs="黑体"/>
          <w:sz w:val="32"/>
          <w:szCs w:val="32"/>
          <w:lang w:val="en-US" w:eastAsia="zh-CN"/>
        </w:rPr>
      </w:pPr>
      <w:r>
        <w:rPr>
          <w:rFonts w:hint="eastAsia" w:ascii="仿宋" w:hAnsi="仿宋" w:eastAsia="仿宋" w:cs="仿宋"/>
          <w:color w:val="000000"/>
          <w:kern w:val="0"/>
          <w:sz w:val="32"/>
          <w:szCs w:val="32"/>
          <w:lang w:val="en-US" w:eastAsia="zh-CN" w:bidi="zh-TW"/>
        </w:rPr>
        <w:t>无其他需要说明的问题</w:t>
      </w:r>
    </w:p>
    <w:p>
      <w:pPr>
        <w:pStyle w:val="9"/>
        <w:tabs>
          <w:tab w:val="left" w:pos="839"/>
        </w:tabs>
        <w:spacing w:line="52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八、附《部门（单位）整体支出绩效自评表》</w:t>
      </w:r>
    </w:p>
    <w:p>
      <w:pPr>
        <w:widowControl/>
        <w:spacing w:line="520" w:lineRule="exact"/>
        <w:jc w:val="center"/>
        <w:rPr>
          <w:rFonts w:ascii="宋体" w:hAnsi="宋体" w:eastAsia="宋体" w:cs="宋体"/>
          <w:b/>
          <w:bCs/>
          <w:sz w:val="32"/>
          <w:szCs w:val="32"/>
        </w:rPr>
        <w:sectPr>
          <w:footerReference r:id="rId7" w:type="default"/>
          <w:footerReference r:id="rId8" w:type="even"/>
          <w:pgSz w:w="11900" w:h="16840"/>
          <w:pgMar w:top="1418" w:right="1418" w:bottom="1418" w:left="1418" w:header="851" w:footer="992" w:gutter="0"/>
          <w:cols w:space="425" w:num="1"/>
          <w:docGrid w:linePitch="312" w:charSpace="0"/>
        </w:sectPr>
      </w:pPr>
    </w:p>
    <w:tbl>
      <w:tblPr>
        <w:tblStyle w:val="4"/>
        <w:tblW w:w="9820" w:type="dxa"/>
        <w:jc w:val="center"/>
        <w:tblLayout w:type="fixed"/>
        <w:tblCellMar>
          <w:top w:w="0" w:type="dxa"/>
          <w:left w:w="108" w:type="dxa"/>
          <w:bottom w:w="0" w:type="dxa"/>
          <w:right w:w="108" w:type="dxa"/>
        </w:tblCellMar>
      </w:tblPr>
      <w:tblGrid>
        <w:gridCol w:w="680"/>
        <w:gridCol w:w="960"/>
        <w:gridCol w:w="1080"/>
        <w:gridCol w:w="1100"/>
        <w:gridCol w:w="800"/>
        <w:gridCol w:w="980"/>
        <w:gridCol w:w="1060"/>
        <w:gridCol w:w="820"/>
        <w:gridCol w:w="540"/>
        <w:gridCol w:w="819"/>
        <w:gridCol w:w="521"/>
        <w:gridCol w:w="460"/>
      </w:tblGrid>
      <w:tr>
        <w:tblPrEx>
          <w:tblCellMar>
            <w:top w:w="0" w:type="dxa"/>
            <w:left w:w="108" w:type="dxa"/>
            <w:bottom w:w="0" w:type="dxa"/>
            <w:right w:w="108" w:type="dxa"/>
          </w:tblCellMar>
        </w:tblPrEx>
        <w:trPr>
          <w:trHeight w:val="90" w:hRule="atLeast"/>
          <w:jc w:val="center"/>
        </w:trPr>
        <w:tc>
          <w:tcPr>
            <w:tcW w:w="9360" w:type="dxa"/>
            <w:gridSpan w:val="11"/>
            <w:tcBorders>
              <w:top w:val="nil"/>
              <w:left w:val="nil"/>
              <w:bottom w:val="nil"/>
              <w:right w:val="nil"/>
            </w:tcBorders>
            <w:shd w:val="clear" w:color="auto" w:fill="auto"/>
            <w:vAlign w:val="center"/>
          </w:tcPr>
          <w:p>
            <w:pPr>
              <w:widowControl/>
              <w:rPr>
                <w:rFonts w:ascii="宋体" w:hAnsi="宋体" w:eastAsia="宋体" w:cs="宋体"/>
                <w:b/>
                <w:bCs/>
                <w:sz w:val="32"/>
                <w:szCs w:val="32"/>
              </w:rPr>
            </w:pPr>
          </w:p>
          <w:p>
            <w:pPr>
              <w:widowControl/>
              <w:jc w:val="center"/>
              <w:rPr>
                <w:rFonts w:ascii="宋体" w:hAnsi="宋体" w:eastAsia="宋体" w:cs="宋体"/>
                <w:b/>
                <w:bCs/>
                <w:sz w:val="32"/>
                <w:szCs w:val="32"/>
              </w:rPr>
            </w:pPr>
            <w:r>
              <w:rPr>
                <w:rFonts w:hint="eastAsia" w:ascii="宋体" w:hAnsi="宋体" w:eastAsia="宋体" w:cs="宋体"/>
                <w:b/>
                <w:bCs/>
                <w:sz w:val="32"/>
                <w:szCs w:val="32"/>
              </w:rPr>
              <w:t>部门（单位）整体支出绩效自评表</w:t>
            </w:r>
          </w:p>
        </w:tc>
        <w:tc>
          <w:tcPr>
            <w:tcW w:w="460" w:type="dxa"/>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p>
        </w:tc>
      </w:tr>
      <w:tr>
        <w:tblPrEx>
          <w:tblCellMar>
            <w:top w:w="0" w:type="dxa"/>
            <w:left w:w="108" w:type="dxa"/>
            <w:bottom w:w="0" w:type="dxa"/>
            <w:right w:w="108" w:type="dxa"/>
          </w:tblCellMar>
        </w:tblPrEx>
        <w:trPr>
          <w:trHeight w:val="360" w:hRule="atLeast"/>
          <w:jc w:val="center"/>
        </w:trPr>
        <w:tc>
          <w:tcPr>
            <w:tcW w:w="936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（年度）</w:t>
            </w:r>
          </w:p>
        </w:tc>
        <w:tc>
          <w:tcPr>
            <w:tcW w:w="460" w:type="dxa"/>
            <w:tcBorders>
              <w:top w:val="nil"/>
              <w:left w:val="nil"/>
              <w:bottom w:val="nil"/>
              <w:right w:val="nil"/>
            </w:tcBorders>
            <w:shd w:val="clear" w:color="auto" w:fill="auto"/>
            <w:vAlign w:val="center"/>
          </w:tcPr>
          <w:p>
            <w:pPr>
              <w:widowControl/>
              <w:jc w:val="center"/>
              <w:rPr>
                <w:rFonts w:ascii="宋体" w:hAnsi="宋体" w:eastAsia="宋体" w:cs="宋体"/>
                <w:sz w:val="22"/>
              </w:rPr>
            </w:pPr>
          </w:p>
        </w:tc>
      </w:tr>
      <w:tr>
        <w:tblPrEx>
          <w:tblCellMar>
            <w:top w:w="0" w:type="dxa"/>
            <w:left w:w="108" w:type="dxa"/>
            <w:bottom w:w="0" w:type="dxa"/>
            <w:right w:w="108" w:type="dxa"/>
          </w:tblCellMar>
        </w:tblPrEx>
        <w:trPr>
          <w:trHeight w:val="317"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部门（单位）名称</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w:t>
            </w:r>
            <w:r>
              <w:rPr>
                <w:rFonts w:hint="eastAsia" w:ascii="宋体" w:hAnsi="宋体" w:eastAsia="宋体" w:cs="宋体"/>
                <w:sz w:val="16"/>
                <w:szCs w:val="16"/>
              </w:rPr>
              <w:br w:type="textWrapping"/>
            </w:r>
            <w:r>
              <w:rPr>
                <w:rFonts w:hint="eastAsia" w:ascii="宋体" w:hAnsi="宋体" w:eastAsia="宋体" w:cs="宋体"/>
                <w:sz w:val="16"/>
                <w:szCs w:val="16"/>
              </w:rPr>
              <w:t>主要</w:t>
            </w:r>
            <w:r>
              <w:rPr>
                <w:rFonts w:hint="eastAsia" w:ascii="宋体" w:hAnsi="宋体" w:eastAsia="宋体" w:cs="宋体"/>
                <w:sz w:val="16"/>
                <w:szCs w:val="16"/>
              </w:rPr>
              <w:br w:type="textWrapping"/>
            </w:r>
            <w:r>
              <w:rPr>
                <w:rFonts w:hint="eastAsia" w:ascii="宋体" w:hAnsi="宋体" w:eastAsia="宋体" w:cs="宋体"/>
                <w:sz w:val="16"/>
                <w:szCs w:val="16"/>
              </w:rPr>
              <w:t>任务</w:t>
            </w:r>
            <w:r>
              <w:rPr>
                <w:rFonts w:hint="eastAsia" w:ascii="宋体" w:hAnsi="宋体" w:eastAsia="宋体" w:cs="宋体"/>
                <w:sz w:val="16"/>
                <w:szCs w:val="16"/>
              </w:rPr>
              <w:br w:type="textWrapping"/>
            </w:r>
            <w:r>
              <w:rPr>
                <w:rFonts w:hint="eastAsia" w:ascii="宋体" w:hAnsi="宋体" w:eastAsia="宋体" w:cs="宋体"/>
                <w:sz w:val="16"/>
                <w:szCs w:val="16"/>
              </w:rPr>
              <w:t>完成</w:t>
            </w:r>
            <w:r>
              <w:rPr>
                <w:rFonts w:hint="eastAsia" w:ascii="宋体" w:hAnsi="宋体" w:eastAsia="宋体" w:cs="宋体"/>
                <w:sz w:val="16"/>
                <w:szCs w:val="16"/>
              </w:rPr>
              <w:br w:type="textWrapping"/>
            </w:r>
            <w:r>
              <w:rPr>
                <w:rFonts w:hint="eastAsia" w:ascii="宋体" w:hAnsi="宋体" w:eastAsia="宋体" w:cs="宋体"/>
                <w:sz w:val="16"/>
                <w:szCs w:val="16"/>
              </w:rPr>
              <w:t>情况</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任务名称</w:t>
            </w:r>
          </w:p>
        </w:tc>
        <w:tc>
          <w:tcPr>
            <w:tcW w:w="21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完成情况</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全年预算数</w:t>
            </w:r>
            <w:r>
              <w:rPr>
                <w:rFonts w:hint="eastAsia" w:ascii="宋体" w:hAnsi="宋体" w:eastAsia="宋体" w:cs="宋体"/>
                <w:sz w:val="16"/>
                <w:szCs w:val="16"/>
              </w:rPr>
              <w:br w:type="textWrapping"/>
            </w:r>
            <w:r>
              <w:rPr>
                <w:rFonts w:hint="eastAsia" w:ascii="宋体" w:hAnsi="宋体" w:eastAsia="宋体" w:cs="宋体"/>
                <w:sz w:val="16"/>
                <w:szCs w:val="16"/>
              </w:rPr>
              <w:t>（A，万元）</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全年执行数</w:t>
            </w:r>
            <w:r>
              <w:rPr>
                <w:rFonts w:hint="eastAsia" w:ascii="宋体" w:hAnsi="宋体" w:eastAsia="宋体" w:cs="宋体"/>
                <w:sz w:val="16"/>
                <w:szCs w:val="16"/>
              </w:rPr>
              <w:br w:type="textWrapping"/>
            </w:r>
            <w:r>
              <w:rPr>
                <w:rFonts w:hint="eastAsia" w:ascii="宋体" w:hAnsi="宋体" w:eastAsia="宋体" w:cs="宋体"/>
                <w:sz w:val="16"/>
                <w:szCs w:val="16"/>
              </w:rPr>
              <w:t>（B，万元）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分值</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执行率（B/A)</w:t>
            </w:r>
          </w:p>
        </w:tc>
        <w:tc>
          <w:tcPr>
            <w:tcW w:w="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得分</w:t>
            </w:r>
          </w:p>
        </w:tc>
      </w:tr>
      <w:tr>
        <w:tblPrEx>
          <w:tblCellMar>
            <w:top w:w="0" w:type="dxa"/>
            <w:left w:w="108" w:type="dxa"/>
            <w:bottom w:w="0" w:type="dxa"/>
            <w:right w:w="108" w:type="dxa"/>
          </w:tblCellMar>
        </w:tblPrEx>
        <w:trPr>
          <w:trHeight w:val="439"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2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其中：</w:t>
            </w:r>
            <w:r>
              <w:rPr>
                <w:rFonts w:hint="eastAsia" w:ascii="宋体" w:hAnsi="宋体" w:eastAsia="宋体" w:cs="宋体"/>
                <w:sz w:val="16"/>
                <w:szCs w:val="16"/>
              </w:rPr>
              <w:br w:type="textWrapping"/>
            </w:r>
            <w:r>
              <w:rPr>
                <w:rFonts w:hint="eastAsia" w:ascii="宋体" w:hAnsi="宋体" w:eastAsia="宋体" w:cs="宋体"/>
                <w:sz w:val="16"/>
                <w:szCs w:val="16"/>
              </w:rPr>
              <w:t xml:space="preserve">  财政拨款</w:t>
            </w:r>
          </w:p>
        </w:tc>
        <w:tc>
          <w:tcPr>
            <w:tcW w:w="10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2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其中：</w:t>
            </w:r>
            <w:r>
              <w:rPr>
                <w:rFonts w:hint="eastAsia" w:ascii="宋体" w:hAnsi="宋体" w:eastAsia="宋体" w:cs="宋体"/>
                <w:sz w:val="16"/>
                <w:szCs w:val="16"/>
              </w:rPr>
              <w:br w:type="textWrapping"/>
            </w:r>
            <w:r>
              <w:rPr>
                <w:rFonts w:hint="eastAsia" w:ascii="宋体" w:hAnsi="宋体" w:eastAsia="宋体" w:cs="宋体"/>
                <w:sz w:val="16"/>
                <w:szCs w:val="16"/>
              </w:rPr>
              <w:t xml:space="preserve">  财政拨款</w:t>
            </w:r>
          </w:p>
        </w:tc>
        <w:tc>
          <w:tcPr>
            <w:tcW w:w="54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52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任务1</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8341.94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rPr>
            </w:pPr>
            <w:r>
              <w:rPr>
                <w:rFonts w:hint="eastAsia" w:ascii="宋体" w:hAnsi="宋体" w:eastAsia="宋体" w:cs="宋体"/>
                <w:sz w:val="16"/>
                <w:szCs w:val="16"/>
                <w:lang w:val="en-US" w:eastAsia="zh-CN"/>
              </w:rPr>
              <w:t>8336.12</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10</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rPr>
              <w:t>　</w:t>
            </w:r>
            <w:r>
              <w:rPr>
                <w:rFonts w:hint="eastAsia" w:ascii="宋体" w:hAnsi="宋体" w:eastAsia="宋体" w:cs="宋体"/>
                <w:sz w:val="16"/>
                <w:szCs w:val="16"/>
                <w:lang w:val="en-US" w:eastAsia="zh-CN"/>
              </w:rPr>
              <w:t>99%</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任务2</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任务3</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3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金额合计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w:t>
            </w:r>
            <w:r>
              <w:rPr>
                <w:rFonts w:hint="eastAsia" w:ascii="宋体" w:hAnsi="宋体" w:eastAsia="宋体" w:cs="宋体"/>
                <w:sz w:val="16"/>
                <w:szCs w:val="16"/>
              </w:rPr>
              <w:br w:type="textWrapping"/>
            </w:r>
            <w:r>
              <w:rPr>
                <w:rFonts w:hint="eastAsia" w:ascii="宋体" w:hAnsi="宋体" w:eastAsia="宋体" w:cs="宋体"/>
                <w:sz w:val="16"/>
                <w:szCs w:val="16"/>
              </w:rPr>
              <w:t>总体</w:t>
            </w:r>
            <w:r>
              <w:rPr>
                <w:rFonts w:hint="eastAsia" w:ascii="宋体" w:hAnsi="宋体" w:eastAsia="宋体" w:cs="宋体"/>
                <w:sz w:val="16"/>
                <w:szCs w:val="16"/>
              </w:rPr>
              <w:br w:type="textWrapping"/>
            </w:r>
            <w:r>
              <w:rPr>
                <w:rFonts w:hint="eastAsia" w:ascii="宋体" w:hAnsi="宋体" w:eastAsia="宋体" w:cs="宋体"/>
                <w:sz w:val="16"/>
                <w:szCs w:val="16"/>
              </w:rPr>
              <w:t>目标</w:t>
            </w:r>
            <w:r>
              <w:rPr>
                <w:rFonts w:hint="eastAsia" w:ascii="宋体" w:hAnsi="宋体" w:eastAsia="宋体" w:cs="宋体"/>
                <w:sz w:val="16"/>
                <w:szCs w:val="16"/>
              </w:rPr>
              <w:br w:type="textWrapping"/>
            </w:r>
            <w:r>
              <w:rPr>
                <w:rFonts w:hint="eastAsia" w:ascii="宋体" w:hAnsi="宋体" w:eastAsia="宋体" w:cs="宋体"/>
                <w:sz w:val="16"/>
                <w:szCs w:val="16"/>
              </w:rPr>
              <w:t>完成</w:t>
            </w:r>
            <w:r>
              <w:rPr>
                <w:rFonts w:hint="eastAsia" w:ascii="宋体" w:hAnsi="宋体" w:eastAsia="宋体" w:cs="宋体"/>
                <w:sz w:val="16"/>
                <w:szCs w:val="16"/>
              </w:rPr>
              <w:br w:type="textWrapping"/>
            </w:r>
            <w:r>
              <w:rPr>
                <w:rFonts w:hint="eastAsia" w:ascii="宋体" w:hAnsi="宋体" w:eastAsia="宋体" w:cs="宋体"/>
                <w:sz w:val="16"/>
                <w:szCs w:val="16"/>
              </w:rPr>
              <w:t>情况</w:t>
            </w:r>
          </w:p>
        </w:tc>
        <w:tc>
          <w:tcPr>
            <w:tcW w:w="4920" w:type="dxa"/>
            <w:gridSpan w:val="5"/>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年初设定目标</w:t>
            </w:r>
          </w:p>
        </w:tc>
        <w:tc>
          <w:tcPr>
            <w:tcW w:w="3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年度总体目标完成情况综述</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920" w:type="dxa"/>
            <w:gridSpan w:val="5"/>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r>
              <w:rPr>
                <w:rFonts w:hint="eastAsia" w:ascii="宋体" w:hAnsi="宋体" w:eastAsia="宋体" w:cs="宋体"/>
                <w:sz w:val="16"/>
                <w:szCs w:val="16"/>
              </w:rPr>
              <w:t xml:space="preserve"> 目标1：</w:t>
            </w:r>
            <w:r>
              <w:rPr>
                <w:rFonts w:hint="eastAsia" w:ascii="宋体" w:hAnsi="宋体" w:eastAsia="宋体" w:cs="宋体"/>
                <w:sz w:val="16"/>
                <w:szCs w:val="16"/>
                <w:lang w:eastAsia="zh-CN"/>
              </w:rPr>
              <w:t>提高困难群众基本生活水平</w:t>
            </w:r>
            <w:r>
              <w:rPr>
                <w:rFonts w:hint="eastAsia" w:ascii="宋体" w:hAnsi="宋体" w:eastAsia="宋体" w:cs="宋体"/>
                <w:sz w:val="16"/>
                <w:szCs w:val="16"/>
              </w:rPr>
              <w:br w:type="textWrapping"/>
            </w:r>
            <w:r>
              <w:rPr>
                <w:rFonts w:hint="eastAsia" w:ascii="宋体" w:hAnsi="宋体" w:eastAsia="宋体" w:cs="宋体"/>
                <w:sz w:val="16"/>
                <w:szCs w:val="16"/>
              </w:rPr>
              <w:t xml:space="preserve"> 目标2：</w:t>
            </w:r>
            <w:r>
              <w:rPr>
                <w:rFonts w:hint="eastAsia" w:ascii="宋体" w:hAnsi="宋体" w:eastAsia="宋体" w:cs="宋体"/>
                <w:sz w:val="16"/>
                <w:szCs w:val="16"/>
                <w:lang w:eastAsia="zh-CN"/>
              </w:rPr>
              <w:t>保障和完善社会救助制度</w:t>
            </w:r>
            <w:r>
              <w:rPr>
                <w:rFonts w:hint="eastAsia" w:ascii="宋体" w:hAnsi="宋体" w:eastAsia="宋体" w:cs="宋体"/>
                <w:sz w:val="16"/>
                <w:szCs w:val="16"/>
              </w:rPr>
              <w:br w:type="textWrapping"/>
            </w:r>
            <w:r>
              <w:rPr>
                <w:rFonts w:hint="eastAsia" w:ascii="宋体" w:hAnsi="宋体" w:eastAsia="宋体" w:cs="宋体"/>
                <w:sz w:val="16"/>
                <w:szCs w:val="16"/>
              </w:rPr>
              <w:t xml:space="preserve"> 目标3：</w:t>
            </w:r>
            <w:r>
              <w:rPr>
                <w:rFonts w:hint="eastAsia" w:ascii="宋体" w:hAnsi="宋体" w:eastAsia="宋体" w:cs="宋体"/>
                <w:sz w:val="16"/>
                <w:szCs w:val="16"/>
              </w:rPr>
              <w:br w:type="textWrapping"/>
            </w:r>
            <w:r>
              <w:rPr>
                <w:rFonts w:hint="eastAsia" w:ascii="宋体" w:hAnsi="宋体" w:eastAsia="宋体" w:cs="宋体"/>
                <w:sz w:val="16"/>
                <w:szCs w:val="16"/>
              </w:rPr>
              <w:t xml:space="preserve"> ……</w:t>
            </w:r>
          </w:p>
        </w:tc>
        <w:tc>
          <w:tcPr>
            <w:tcW w:w="3760" w:type="dxa"/>
            <w:gridSpan w:val="5"/>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r>
              <w:rPr>
                <w:rFonts w:hint="eastAsia" w:ascii="宋体" w:hAnsi="宋体" w:eastAsia="宋体" w:cs="宋体"/>
                <w:sz w:val="16"/>
                <w:szCs w:val="16"/>
              </w:rPr>
              <w:t xml:space="preserve"> 目标1完成情况：</w:t>
            </w:r>
            <w:r>
              <w:rPr>
                <w:rFonts w:hint="eastAsia" w:ascii="宋体" w:hAnsi="宋体" w:eastAsia="宋体" w:cs="宋体"/>
                <w:sz w:val="16"/>
                <w:szCs w:val="16"/>
                <w:lang w:eastAsia="zh-CN"/>
              </w:rPr>
              <w:t>不断提高困难群众基本生活水平</w:t>
            </w:r>
            <w:r>
              <w:rPr>
                <w:rFonts w:hint="eastAsia" w:ascii="宋体" w:hAnsi="宋体" w:eastAsia="宋体" w:cs="宋体"/>
                <w:sz w:val="16"/>
                <w:szCs w:val="16"/>
              </w:rPr>
              <w:br w:type="textWrapping"/>
            </w:r>
            <w:r>
              <w:rPr>
                <w:rFonts w:hint="eastAsia" w:ascii="宋体" w:hAnsi="宋体" w:eastAsia="宋体" w:cs="宋体"/>
                <w:sz w:val="16"/>
                <w:szCs w:val="16"/>
              </w:rPr>
              <w:t xml:space="preserve"> 目标2完成情况：</w:t>
            </w:r>
            <w:r>
              <w:rPr>
                <w:rFonts w:hint="eastAsia" w:ascii="宋体" w:hAnsi="宋体" w:eastAsia="宋体" w:cs="宋体"/>
                <w:sz w:val="16"/>
                <w:szCs w:val="16"/>
                <w:lang w:eastAsia="zh-CN"/>
              </w:rPr>
              <w:t>逐步</w:t>
            </w:r>
            <w:r>
              <w:rPr>
                <w:rFonts w:hint="eastAsia" w:ascii="宋体" w:hAnsi="宋体" w:eastAsia="宋体" w:cs="宋体"/>
                <w:sz w:val="16"/>
                <w:szCs w:val="16"/>
              </w:rPr>
              <w:t>：</w:t>
            </w:r>
            <w:r>
              <w:rPr>
                <w:rFonts w:hint="eastAsia" w:ascii="宋体" w:hAnsi="宋体" w:eastAsia="宋体" w:cs="宋体"/>
                <w:sz w:val="16"/>
                <w:szCs w:val="16"/>
                <w:lang w:eastAsia="zh-CN"/>
              </w:rPr>
              <w:t>保障和完善社会救助制度</w:t>
            </w:r>
            <w:r>
              <w:rPr>
                <w:rFonts w:hint="eastAsia" w:ascii="宋体" w:hAnsi="宋体" w:eastAsia="宋体" w:cs="宋体"/>
                <w:sz w:val="16"/>
                <w:szCs w:val="16"/>
              </w:rPr>
              <w:br w:type="textWrapping"/>
            </w:r>
            <w:r>
              <w:rPr>
                <w:rFonts w:hint="eastAsia" w:ascii="宋体" w:hAnsi="宋体" w:eastAsia="宋体" w:cs="宋体"/>
                <w:sz w:val="16"/>
                <w:szCs w:val="16"/>
              </w:rPr>
              <w:t xml:space="preserve"> 目标3完成情况：</w:t>
            </w:r>
            <w:r>
              <w:rPr>
                <w:rFonts w:hint="eastAsia" w:ascii="宋体" w:hAnsi="宋体" w:eastAsia="宋体" w:cs="宋体"/>
                <w:sz w:val="16"/>
                <w:szCs w:val="16"/>
              </w:rPr>
              <w:br w:type="textWrapping"/>
            </w:r>
            <w:r>
              <w:rPr>
                <w:rFonts w:hint="eastAsia" w:ascii="宋体" w:hAnsi="宋体" w:eastAsia="宋体" w:cs="宋体"/>
                <w:sz w:val="16"/>
                <w:szCs w:val="16"/>
              </w:rPr>
              <w:t xml:space="preserve"> ……</w:t>
            </w:r>
          </w:p>
        </w:tc>
        <w:tc>
          <w:tcPr>
            <w:tcW w:w="460" w:type="dxa"/>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920" w:type="dxa"/>
            <w:gridSpan w:val="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存在的问题:</w:t>
            </w:r>
          </w:p>
        </w:tc>
        <w:tc>
          <w:tcPr>
            <w:tcW w:w="3760" w:type="dxa"/>
            <w:gridSpan w:val="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整改的措施与建议:</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w:t>
            </w:r>
            <w:r>
              <w:rPr>
                <w:rFonts w:hint="eastAsia" w:ascii="宋体" w:hAnsi="宋体" w:eastAsia="宋体" w:cs="宋体"/>
                <w:sz w:val="16"/>
                <w:szCs w:val="16"/>
              </w:rPr>
              <w:br w:type="textWrapping"/>
            </w:r>
            <w:r>
              <w:rPr>
                <w:rFonts w:hint="eastAsia" w:ascii="宋体" w:hAnsi="宋体" w:eastAsia="宋体" w:cs="宋体"/>
                <w:sz w:val="16"/>
                <w:szCs w:val="16"/>
              </w:rPr>
              <w:t>度</w:t>
            </w:r>
            <w:r>
              <w:rPr>
                <w:rFonts w:hint="eastAsia" w:ascii="宋体" w:hAnsi="宋体" w:eastAsia="宋体" w:cs="宋体"/>
                <w:sz w:val="16"/>
                <w:szCs w:val="16"/>
              </w:rPr>
              <w:br w:type="textWrapping"/>
            </w:r>
            <w:r>
              <w:rPr>
                <w:rFonts w:hint="eastAsia" w:ascii="宋体" w:hAnsi="宋体" w:eastAsia="宋体" w:cs="宋体"/>
                <w:sz w:val="16"/>
                <w:szCs w:val="16"/>
              </w:rPr>
              <w:t>绩</w:t>
            </w:r>
            <w:r>
              <w:rPr>
                <w:rFonts w:hint="eastAsia" w:ascii="宋体" w:hAnsi="宋体" w:eastAsia="宋体" w:cs="宋体"/>
                <w:sz w:val="16"/>
                <w:szCs w:val="16"/>
              </w:rPr>
              <w:br w:type="textWrapping"/>
            </w:r>
            <w:r>
              <w:rPr>
                <w:rFonts w:hint="eastAsia" w:ascii="宋体" w:hAnsi="宋体" w:eastAsia="宋体" w:cs="宋体"/>
                <w:sz w:val="16"/>
                <w:szCs w:val="16"/>
              </w:rPr>
              <w:t>效</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完</w:t>
            </w:r>
            <w:r>
              <w:rPr>
                <w:rFonts w:hint="eastAsia" w:ascii="宋体" w:hAnsi="宋体" w:eastAsia="宋体" w:cs="宋体"/>
                <w:sz w:val="16"/>
                <w:szCs w:val="16"/>
              </w:rPr>
              <w:br w:type="textWrapping"/>
            </w:r>
            <w:r>
              <w:rPr>
                <w:rFonts w:hint="eastAsia" w:ascii="宋体" w:hAnsi="宋体" w:eastAsia="宋体" w:cs="宋体"/>
                <w:sz w:val="16"/>
                <w:szCs w:val="16"/>
              </w:rPr>
              <w:t>成</w:t>
            </w:r>
            <w:r>
              <w:rPr>
                <w:rFonts w:hint="eastAsia" w:ascii="宋体" w:hAnsi="宋体" w:eastAsia="宋体" w:cs="宋体"/>
                <w:sz w:val="16"/>
                <w:szCs w:val="16"/>
              </w:rPr>
              <w:br w:type="textWrapping"/>
            </w:r>
            <w:r>
              <w:rPr>
                <w:rFonts w:hint="eastAsia" w:ascii="宋体" w:hAnsi="宋体" w:eastAsia="宋体" w:cs="宋体"/>
                <w:sz w:val="16"/>
                <w:szCs w:val="16"/>
              </w:rPr>
              <w:t>情</w:t>
            </w:r>
            <w:r>
              <w:rPr>
                <w:rFonts w:hint="eastAsia" w:ascii="宋体" w:hAnsi="宋体" w:eastAsia="宋体" w:cs="宋体"/>
                <w:sz w:val="16"/>
                <w:szCs w:val="16"/>
              </w:rPr>
              <w:br w:type="textWrapping"/>
            </w:r>
            <w:r>
              <w:rPr>
                <w:rFonts w:hint="eastAsia" w:ascii="宋体" w:hAnsi="宋体" w:eastAsia="宋体" w:cs="宋体"/>
                <w:sz w:val="16"/>
                <w:szCs w:val="16"/>
              </w:rPr>
              <w:t>况</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一级指标</w:t>
            </w: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二级指标</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三级指标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分值</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年度指标值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全年实际值</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得分</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评价得分说明</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产</w:t>
            </w:r>
            <w:r>
              <w:rPr>
                <w:rFonts w:hint="eastAsia" w:ascii="宋体" w:hAnsi="宋体" w:eastAsia="宋体" w:cs="宋体"/>
                <w:sz w:val="16"/>
                <w:szCs w:val="16"/>
              </w:rPr>
              <w:br w:type="textWrapping"/>
            </w:r>
            <w:r>
              <w:rPr>
                <w:rFonts w:hint="eastAsia" w:ascii="宋体" w:hAnsi="宋体" w:eastAsia="宋体" w:cs="宋体"/>
                <w:sz w:val="16"/>
                <w:szCs w:val="16"/>
              </w:rPr>
              <w:t>出</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（50分）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数量指标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项目数量</w:t>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30</w:t>
            </w: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10</w:t>
            </w:r>
            <w:bookmarkStart w:id="3" w:name="_GoBack"/>
            <w:bookmarkEnd w:id="3"/>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质量指标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时效指标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资金发放及时率</w:t>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tabs>
                <w:tab w:val="left" w:pos="250"/>
                <w:tab w:val="center" w:pos="522"/>
              </w:tabs>
              <w:jc w:val="left"/>
              <w:rPr>
                <w:rFonts w:ascii="宋体" w:hAnsi="宋体" w:eastAsia="宋体" w:cs="宋体"/>
                <w:sz w:val="16"/>
                <w:szCs w:val="16"/>
              </w:rPr>
            </w:pPr>
            <w:r>
              <w:rPr>
                <w:rFonts w:hint="eastAsia" w:ascii="宋体" w:hAnsi="宋体" w:eastAsia="宋体" w:cs="宋体"/>
                <w:sz w:val="16"/>
                <w:szCs w:val="16"/>
                <w:lang w:eastAsia="zh-CN"/>
              </w:rPr>
              <w:tab/>
            </w:r>
            <w:r>
              <w:rPr>
                <w:rFonts w:hint="eastAsia" w:ascii="宋体" w:hAnsi="宋体" w:eastAsia="宋体" w:cs="宋体"/>
                <w:sz w:val="16"/>
                <w:szCs w:val="16"/>
                <w:lang w:val="en-US" w:eastAsia="zh-CN"/>
              </w:rPr>
              <w:t>100%</w:t>
            </w:r>
            <w:r>
              <w:rPr>
                <w:rFonts w:hint="eastAsia" w:ascii="宋体" w:hAnsi="宋体" w:eastAsia="宋体" w:cs="宋体"/>
                <w:sz w:val="16"/>
                <w:szCs w:val="16"/>
                <w:lang w:eastAsia="zh-CN"/>
              </w:rPr>
              <w:tab/>
            </w: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100%</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20</w:t>
            </w: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成本指标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部门整体支出率</w:t>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20</w:t>
            </w: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效</w:t>
            </w:r>
            <w:r>
              <w:rPr>
                <w:rFonts w:hint="eastAsia" w:ascii="宋体" w:hAnsi="宋体" w:eastAsia="宋体" w:cs="宋体"/>
                <w:sz w:val="16"/>
                <w:szCs w:val="16"/>
              </w:rPr>
              <w:br w:type="textWrapping"/>
            </w:r>
            <w:r>
              <w:rPr>
                <w:rFonts w:hint="eastAsia" w:ascii="宋体" w:hAnsi="宋体" w:eastAsia="宋体" w:cs="宋体"/>
                <w:sz w:val="16"/>
                <w:szCs w:val="16"/>
              </w:rPr>
              <w:t>益</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（30分）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经济效益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tabs>
                <w:tab w:val="left" w:pos="365"/>
                <w:tab w:val="center" w:pos="582"/>
              </w:tabs>
              <w:jc w:val="left"/>
              <w:rPr>
                <w:rFonts w:ascii="宋体" w:hAnsi="宋体" w:eastAsia="宋体" w:cs="宋体"/>
                <w:sz w:val="16"/>
                <w:szCs w:val="16"/>
              </w:rPr>
            </w:pPr>
            <w:r>
              <w:rPr>
                <w:rFonts w:hint="eastAsia" w:ascii="宋体" w:hAnsi="宋体" w:eastAsia="宋体" w:cs="宋体"/>
                <w:sz w:val="16"/>
                <w:szCs w:val="16"/>
                <w:lang w:eastAsia="zh-CN"/>
              </w:rPr>
              <w:tab/>
            </w:r>
            <w:r>
              <w:rPr>
                <w:rFonts w:hint="eastAsia" w:ascii="宋体" w:hAnsi="宋体" w:eastAsia="宋体" w:cs="宋体"/>
                <w:sz w:val="16"/>
                <w:szCs w:val="16"/>
                <w:lang w:eastAsia="zh-CN"/>
              </w:rPr>
              <w:t>不涉及</w:t>
            </w:r>
            <w:r>
              <w:rPr>
                <w:rFonts w:hint="eastAsia" w:ascii="宋体" w:hAnsi="宋体" w:eastAsia="宋体" w:cs="宋体"/>
                <w:sz w:val="16"/>
                <w:szCs w:val="16"/>
                <w:lang w:eastAsia="zh-CN"/>
              </w:rPr>
              <w:tab/>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tabs>
                <w:tab w:val="left" w:pos="220"/>
                <w:tab w:val="center" w:pos="522"/>
              </w:tabs>
              <w:jc w:val="left"/>
              <w:rPr>
                <w:rFonts w:ascii="宋体" w:hAnsi="宋体" w:eastAsia="宋体" w:cs="宋体"/>
                <w:sz w:val="16"/>
                <w:szCs w:val="16"/>
              </w:rPr>
            </w:pPr>
            <w:r>
              <w:rPr>
                <w:rFonts w:hint="eastAsia" w:ascii="宋体" w:hAnsi="宋体" w:eastAsia="宋体" w:cs="宋体"/>
                <w:sz w:val="16"/>
                <w:szCs w:val="16"/>
                <w:lang w:eastAsia="zh-CN"/>
              </w:rPr>
              <w:tab/>
            </w:r>
            <w:r>
              <w:rPr>
                <w:rFonts w:hint="eastAsia" w:ascii="宋体" w:hAnsi="宋体" w:eastAsia="宋体" w:cs="宋体"/>
                <w:sz w:val="16"/>
                <w:szCs w:val="16"/>
                <w:lang w:eastAsia="zh-CN"/>
              </w:rPr>
              <w:t>不涉及</w:t>
            </w:r>
            <w:r>
              <w:rPr>
                <w:rFonts w:hint="eastAsia" w:ascii="宋体" w:hAnsi="宋体" w:eastAsia="宋体" w:cs="宋体"/>
                <w:sz w:val="16"/>
                <w:szCs w:val="16"/>
                <w:lang w:eastAsia="zh-CN"/>
              </w:rPr>
              <w:tab/>
            </w: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社会效益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提高困难群众基本生活水平</w:t>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100%</w:t>
            </w: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不断提高</w:t>
            </w: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15</w:t>
            </w: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生态效益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可持续影响</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eastAsia="zh-CN"/>
              </w:rPr>
              <w:t>保障困难群众救助基本制度</w:t>
            </w: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6"/>
                <w:szCs w:val="16"/>
                <w:lang w:eastAsia="zh-CN"/>
              </w:rPr>
            </w:pPr>
            <w:r>
              <w:rPr>
                <w:rFonts w:hint="eastAsia" w:ascii="宋体" w:hAnsi="宋体" w:eastAsia="宋体" w:cs="宋体"/>
                <w:sz w:val="16"/>
                <w:szCs w:val="16"/>
              </w:rPr>
              <w:t>　</w:t>
            </w:r>
            <w:r>
              <w:rPr>
                <w:rFonts w:hint="eastAsia" w:ascii="宋体" w:hAnsi="宋体" w:eastAsia="宋体" w:cs="宋体"/>
                <w:sz w:val="16"/>
                <w:szCs w:val="16"/>
                <w:lang w:eastAsia="zh-CN"/>
              </w:rPr>
              <w:t>逐步完善</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rPr>
              <w:t>　</w:t>
            </w:r>
            <w:r>
              <w:rPr>
                <w:rFonts w:hint="eastAsia" w:ascii="宋体" w:hAnsi="宋体" w:eastAsia="宋体" w:cs="宋体"/>
                <w:sz w:val="16"/>
                <w:szCs w:val="16"/>
                <w:lang w:val="en-US" w:eastAsia="zh-CN"/>
              </w:rPr>
              <w:t>15</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满意度</w:t>
            </w:r>
            <w:r>
              <w:rPr>
                <w:rFonts w:hint="eastAsia" w:ascii="宋体" w:hAnsi="宋体" w:eastAsia="宋体" w:cs="宋体"/>
                <w:sz w:val="16"/>
                <w:szCs w:val="16"/>
              </w:rPr>
              <w:br w:type="textWrapping"/>
            </w:r>
            <w:r>
              <w:rPr>
                <w:rFonts w:hint="eastAsia" w:ascii="宋体" w:hAnsi="宋体" w:eastAsia="宋体" w:cs="宋体"/>
                <w:sz w:val="16"/>
                <w:szCs w:val="16"/>
              </w:rPr>
              <w:t>指标</w:t>
            </w:r>
            <w:r>
              <w:rPr>
                <w:rFonts w:hint="eastAsia" w:ascii="宋体" w:hAnsi="宋体" w:eastAsia="宋体" w:cs="宋体"/>
                <w:sz w:val="16"/>
                <w:szCs w:val="16"/>
              </w:rPr>
              <w:br w:type="textWrapping"/>
            </w:r>
            <w:r>
              <w:rPr>
                <w:rFonts w:hint="eastAsia" w:ascii="宋体" w:hAnsi="宋体" w:eastAsia="宋体" w:cs="宋体"/>
                <w:sz w:val="16"/>
                <w:szCs w:val="16"/>
              </w:rPr>
              <w:t>（10分）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服务对象</w:t>
            </w:r>
            <w:r>
              <w:rPr>
                <w:rFonts w:hint="eastAsia" w:ascii="宋体" w:hAnsi="宋体" w:eastAsia="宋体" w:cs="宋体"/>
                <w:sz w:val="16"/>
                <w:szCs w:val="16"/>
              </w:rPr>
              <w:br w:type="textWrapping"/>
            </w:r>
            <w:r>
              <w:rPr>
                <w:rFonts w:hint="eastAsia" w:ascii="宋体" w:hAnsi="宋体" w:eastAsia="宋体" w:cs="宋体"/>
                <w:sz w:val="16"/>
                <w:szCs w:val="16"/>
              </w:rPr>
              <w:t>满意度指标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6"/>
                <w:szCs w:val="16"/>
                <w:lang w:eastAsia="zh-CN"/>
              </w:rPr>
            </w:pPr>
            <w:r>
              <w:rPr>
                <w:rFonts w:hint="eastAsia" w:ascii="宋体" w:hAnsi="宋体" w:eastAsia="宋体" w:cs="宋体"/>
                <w:sz w:val="16"/>
                <w:szCs w:val="16"/>
              </w:rPr>
              <w:t>　</w:t>
            </w:r>
            <w:r>
              <w:rPr>
                <w:rFonts w:hint="eastAsia" w:ascii="宋体" w:hAnsi="宋体" w:eastAsia="宋体" w:cs="宋体"/>
                <w:sz w:val="16"/>
                <w:szCs w:val="16"/>
                <w:lang w:eastAsia="zh-CN"/>
              </w:rPr>
              <w:t>服务对象满意度</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lang w:val="en-US" w:eastAsia="zh-CN"/>
              </w:rPr>
              <w:t>96%</w:t>
            </w: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rPr>
              <w:t>　</w:t>
            </w:r>
            <w:r>
              <w:rPr>
                <w:rFonts w:hint="eastAsia" w:ascii="宋体" w:hAnsi="宋体" w:eastAsia="宋体" w:cs="宋体"/>
                <w:sz w:val="16"/>
                <w:szCs w:val="16"/>
                <w:lang w:val="en-US" w:eastAsia="zh-CN"/>
              </w:rPr>
              <w:t>96%</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6"/>
                <w:szCs w:val="16"/>
                <w:lang w:val="en-US" w:eastAsia="zh-CN"/>
              </w:rPr>
            </w:pPr>
            <w:r>
              <w:rPr>
                <w:rFonts w:hint="eastAsia" w:ascii="宋体" w:hAnsi="宋体" w:eastAsia="宋体" w:cs="宋体"/>
                <w:sz w:val="16"/>
                <w:szCs w:val="16"/>
              </w:rPr>
              <w:t>　</w:t>
            </w:r>
            <w:r>
              <w:rPr>
                <w:rFonts w:hint="eastAsia" w:ascii="宋体" w:hAnsi="宋体" w:eastAsia="宋体" w:cs="宋体"/>
                <w:sz w:val="16"/>
                <w:szCs w:val="16"/>
                <w:lang w:val="en-US" w:eastAsia="zh-CN"/>
              </w:rPr>
              <w:t>18</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38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6"/>
                <w:szCs w:val="16"/>
              </w:rPr>
            </w:pPr>
            <w:r>
              <w:rPr>
                <w:rFonts w:hint="eastAsia" w:ascii="宋体" w:hAnsi="宋体" w:eastAsia="宋体" w:cs="宋体"/>
                <w:b/>
                <w:bCs/>
                <w:sz w:val="16"/>
                <w:szCs w:val="16"/>
              </w:rPr>
              <w:t>总分</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6"/>
                <w:szCs w:val="16"/>
              </w:rPr>
            </w:pPr>
            <w:r>
              <w:rPr>
                <w:rFonts w:hint="eastAsia" w:ascii="宋体" w:hAnsi="宋体" w:eastAsia="宋体" w:cs="宋体"/>
                <w:b/>
                <w:bCs/>
                <w:sz w:val="16"/>
                <w:szCs w:val="16"/>
              </w:rPr>
              <w:t>100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p>
        </w:tc>
      </w:tr>
    </w:tbl>
    <w:p>
      <w:pPr>
        <w:pStyle w:val="7"/>
        <w:ind w:firstLine="0" w:firstLineChars="0"/>
        <w:rPr>
          <w:rFonts w:ascii="仿宋" w:hAnsi="仿宋" w:eastAsia="仿宋" w:cs="仿宋"/>
          <w:sz w:val="32"/>
          <w:szCs w:val="32"/>
        </w:rPr>
      </w:pPr>
    </w:p>
    <w:p/>
    <w:p/>
    <w:sectPr>
      <w:footerReference r:id="rId9" w:type="default"/>
      <w:footerReference r:id="rId10" w:type="even"/>
      <w:pgSz w:w="11900" w:h="16840"/>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475615</wp:posOffset>
              </wp:positionH>
              <wp:positionV relativeFrom="page">
                <wp:posOffset>308610</wp:posOffset>
              </wp:positionV>
              <wp:extent cx="114935" cy="14605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14935" cy="146050"/>
                      </a:xfrm>
                      <a:prstGeom prst="rect">
                        <a:avLst/>
                      </a:prstGeom>
                      <a:noFill/>
                    </wps:spPr>
                    <wps:txbx>
                      <w:txbxContent>
                        <w:p>
                          <w:pPr>
                            <w:pStyle w:val="8"/>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7.45pt;margin-top:24.3pt;height:11.5pt;width:9.05pt;mso-position-horizontal-relative:page;mso-position-vertical-relative:page;mso-wrap-style:none;z-index:-251657216;mso-width-relative:page;mso-height-relative:page;" filled="f" stroked="f" coordsize="21600,21600" o:gfxdata="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F01dMAAAAHAQAADwAAAAAAAAABACAAAAAiAAAAZHJzL2Rvd25yZXYueG1sUEsB&#10;AhQAFAAAAAgAh07iQE5XghzBAQAAdQMAAA4AAAAAAAAAAQAgAAAAIgEAAGRycy9lMm9Eb2MueG1s&#10;UEsFBgAAAAAGAAYAWQEAAFUFAAAAAA==&#10;">
              <v:fill on="f" focussize="0,0"/>
              <v:stroke on="f"/>
              <v:imagedata o:title=""/>
              <o:lock v:ext="edit" aspectratio="f"/>
              <v:textbox inset="0mm,0mm,0mm,0mm" style="mso-fit-shape-to-text:t;">
                <w:txbxContent>
                  <w:p>
                    <w:pPr>
                      <w:pStyle w:val="8"/>
                      <w:rPr>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247D1"/>
    <w:multiLevelType w:val="singleLevel"/>
    <w:tmpl w:val="B79247D1"/>
    <w:lvl w:ilvl="0" w:tentative="0">
      <w:start w:val="2"/>
      <w:numFmt w:val="chineseCounting"/>
      <w:suff w:val="nothing"/>
      <w:lvlText w:val="（%1）"/>
      <w:lvlJc w:val="left"/>
      <w:pPr>
        <w:ind w:left="-10"/>
      </w:pPr>
      <w:rPr>
        <w:rFonts w:hint="eastAsia"/>
      </w:rPr>
    </w:lvl>
  </w:abstractNum>
  <w:abstractNum w:abstractNumId="1">
    <w:nsid w:val="FCD9014C"/>
    <w:multiLevelType w:val="singleLevel"/>
    <w:tmpl w:val="FCD9014C"/>
    <w:lvl w:ilvl="0" w:tentative="0">
      <w:start w:val="2"/>
      <w:numFmt w:val="decimal"/>
      <w:suff w:val="nothing"/>
      <w:lvlText w:val="%1、"/>
      <w:lvlJc w:val="left"/>
      <w:pPr>
        <w:ind w:left="40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3E"/>
    <w:rsid w:val="0006240B"/>
    <w:rsid w:val="00222D7B"/>
    <w:rsid w:val="00776CB0"/>
    <w:rsid w:val="0090098D"/>
    <w:rsid w:val="00BD4370"/>
    <w:rsid w:val="00D96F87"/>
    <w:rsid w:val="00DD0F3E"/>
    <w:rsid w:val="00FF6152"/>
    <w:rsid w:val="05453A95"/>
    <w:rsid w:val="071D62CA"/>
    <w:rsid w:val="08AB1557"/>
    <w:rsid w:val="09C700CC"/>
    <w:rsid w:val="13BB091A"/>
    <w:rsid w:val="17936ECC"/>
    <w:rsid w:val="1AF71C6B"/>
    <w:rsid w:val="1DF725B9"/>
    <w:rsid w:val="1E306B3E"/>
    <w:rsid w:val="1E3F3D38"/>
    <w:rsid w:val="202C25E4"/>
    <w:rsid w:val="26171F6D"/>
    <w:rsid w:val="37E11093"/>
    <w:rsid w:val="3D430999"/>
    <w:rsid w:val="4AC84B97"/>
    <w:rsid w:val="53D478DA"/>
    <w:rsid w:val="5B51011B"/>
    <w:rsid w:val="605F68E0"/>
    <w:rsid w:val="6BA941FC"/>
    <w:rsid w:val="7D82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paragraph" w:styleId="7">
    <w:name w:val="List Paragraph"/>
    <w:basedOn w:val="1"/>
    <w:qFormat/>
    <w:uiPriority w:val="34"/>
    <w:pPr>
      <w:ind w:firstLine="420" w:firstLineChars="200"/>
    </w:pPr>
  </w:style>
  <w:style w:type="paragraph" w:customStyle="1" w:styleId="8">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9">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10">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character" w:customStyle="1" w:styleId="11">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Words>
  <Characters>1842</Characters>
  <Lines>15</Lines>
  <Paragraphs>4</Paragraphs>
  <TotalTime>5</TotalTime>
  <ScaleCrop>false</ScaleCrop>
  <LinksUpToDate>false</LinksUpToDate>
  <CharactersWithSpaces>2161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2021-04-09T03:00:00Z</dcterms:created>
  <dc:creator>admin</dc:creator>
  <cp:lastModifiedBy>Administrator</cp:lastModifiedBy>
  <dcterms:modified xsi:type="dcterms:W3CDTF">2021-06-04T07:33:44Z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0F9ED2D78CD64B829FC90527E64050C6</vt:lpwstr>
  </property>
</Properties>
</file>