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9EFEA" w14:textId="77777777" w:rsidR="002F7E56" w:rsidRDefault="002F7E56" w:rsidP="002F7E56">
      <w:pPr>
        <w:pStyle w:val="a3"/>
        <w:spacing w:line="480" w:lineRule="auto"/>
        <w:jc w:val="center"/>
        <w:rPr>
          <w:rFonts w:ascii="方正小标宋简体" w:eastAsia="方正小标宋简体" w:hAnsi="仿宋" w:cs="仿宋"/>
          <w:color w:val="333333"/>
          <w:sz w:val="44"/>
          <w:szCs w:val="44"/>
          <w:shd w:val="clear" w:color="auto" w:fill="FFFFFF"/>
        </w:rPr>
      </w:pPr>
    </w:p>
    <w:p w14:paraId="1EE592D7" w14:textId="62B3E8D3" w:rsidR="002F7E56" w:rsidRDefault="00000000" w:rsidP="002F7E56">
      <w:pPr>
        <w:pStyle w:val="a3"/>
        <w:spacing w:line="580" w:lineRule="exact"/>
        <w:jc w:val="center"/>
        <w:rPr>
          <w:rFonts w:ascii="方正小标宋简体" w:eastAsia="方正小标宋简体" w:hAnsi="仿宋" w:cs="仿宋"/>
          <w:color w:val="333333"/>
          <w:sz w:val="44"/>
          <w:szCs w:val="44"/>
          <w:shd w:val="clear" w:color="auto" w:fill="FFFFFF"/>
        </w:rPr>
      </w:pPr>
      <w:r w:rsidRPr="002F7E56">
        <w:rPr>
          <w:rFonts w:ascii="方正小标宋简体" w:eastAsia="方正小标宋简体" w:hAnsi="仿宋" w:cs="仿宋" w:hint="eastAsia"/>
          <w:color w:val="333333"/>
          <w:sz w:val="44"/>
          <w:szCs w:val="44"/>
          <w:shd w:val="clear" w:color="auto" w:fill="FFFFFF"/>
        </w:rPr>
        <w:t>乐亭县自然资源</w:t>
      </w:r>
      <w:r w:rsidR="00412245">
        <w:rPr>
          <w:rFonts w:ascii="方正小标宋简体" w:eastAsia="方正小标宋简体" w:hAnsi="仿宋" w:cs="仿宋" w:hint="eastAsia"/>
          <w:color w:val="333333"/>
          <w:sz w:val="44"/>
          <w:szCs w:val="44"/>
          <w:shd w:val="clear" w:color="auto" w:fill="FFFFFF"/>
        </w:rPr>
        <w:t>和</w:t>
      </w:r>
      <w:r w:rsidRPr="002F7E56">
        <w:rPr>
          <w:rFonts w:ascii="方正小标宋简体" w:eastAsia="方正小标宋简体" w:hAnsi="仿宋" w:cs="仿宋" w:hint="eastAsia"/>
          <w:color w:val="333333"/>
          <w:sz w:val="44"/>
          <w:szCs w:val="44"/>
          <w:shd w:val="clear" w:color="auto" w:fill="FFFFFF"/>
        </w:rPr>
        <w:t>规划局</w:t>
      </w:r>
    </w:p>
    <w:p w14:paraId="05065D9E" w14:textId="59835876" w:rsidR="00200995" w:rsidRDefault="00000000" w:rsidP="002F7E56">
      <w:pPr>
        <w:pStyle w:val="a3"/>
        <w:spacing w:line="580" w:lineRule="exact"/>
        <w:jc w:val="center"/>
        <w:rPr>
          <w:rFonts w:ascii="方正小标宋简体" w:eastAsia="方正小标宋简体" w:hAnsi="仿宋" w:cs="仿宋"/>
          <w:color w:val="333333"/>
          <w:sz w:val="44"/>
          <w:szCs w:val="44"/>
          <w:shd w:val="clear" w:color="auto" w:fill="FFFFFF"/>
        </w:rPr>
      </w:pPr>
      <w:r w:rsidRPr="002F7E56">
        <w:rPr>
          <w:rFonts w:ascii="方正小标宋简体" w:eastAsia="方正小标宋简体" w:hAnsi="仿宋" w:cs="仿宋" w:hint="eastAsia"/>
          <w:color w:val="333333"/>
          <w:sz w:val="44"/>
          <w:szCs w:val="44"/>
          <w:shd w:val="clear" w:color="auto" w:fill="FFFFFF"/>
        </w:rPr>
        <w:t>2023年法治建设工作总结</w:t>
      </w:r>
    </w:p>
    <w:p w14:paraId="56A75587" w14:textId="77777777" w:rsidR="002F7E56" w:rsidRPr="002F7E56" w:rsidRDefault="002F7E56" w:rsidP="002F7E56">
      <w:pPr>
        <w:pStyle w:val="a3"/>
        <w:spacing w:line="580" w:lineRule="exact"/>
        <w:jc w:val="center"/>
        <w:rPr>
          <w:rFonts w:ascii="方正小标宋简体" w:eastAsia="方正小标宋简体" w:hAnsi="仿宋" w:cs="仿宋"/>
          <w:color w:val="333333"/>
          <w:sz w:val="44"/>
          <w:szCs w:val="44"/>
          <w:shd w:val="clear" w:color="auto" w:fill="FFFFFF"/>
        </w:rPr>
      </w:pPr>
    </w:p>
    <w:p w14:paraId="60422B85" w14:textId="2A605723" w:rsidR="00200995" w:rsidRPr="002F7E56" w:rsidRDefault="00000000" w:rsidP="002F7E56">
      <w:pPr>
        <w:pStyle w:val="a3"/>
        <w:spacing w:line="580" w:lineRule="exact"/>
        <w:ind w:firstLineChars="200" w:firstLine="640"/>
        <w:rPr>
          <w:rFonts w:ascii="方正仿宋简体" w:eastAsia="方正仿宋简体" w:hAnsi="仿宋" w:cs="仿宋"/>
          <w:color w:val="333333"/>
          <w:sz w:val="32"/>
          <w:szCs w:val="32"/>
          <w:shd w:val="clear" w:color="auto" w:fill="FFFFFF"/>
        </w:rPr>
      </w:pPr>
      <w:r w:rsidRPr="002F7E56">
        <w:rPr>
          <w:rFonts w:ascii="方正仿宋简体" w:eastAsia="方正仿宋简体" w:hAnsi="仿宋" w:cs="仿宋" w:hint="eastAsia"/>
          <w:color w:val="333333"/>
          <w:sz w:val="32"/>
          <w:szCs w:val="32"/>
          <w:shd w:val="clear" w:color="auto" w:fill="FFFFFF"/>
        </w:rPr>
        <w:t>2023年在县委、县政府的正确领导下，紧紧围绕县委、县政府的中心工作，创新观念，适时开展法治创建活动宣传，并注意提高法制宣传教育的覆盖面和影响力，使法治工作有所突破和创新。在法治</w:t>
      </w:r>
      <w:r w:rsidR="007B3849">
        <w:rPr>
          <w:rFonts w:ascii="方正仿宋简体" w:eastAsia="方正仿宋简体" w:hAnsi="仿宋" w:cs="仿宋" w:hint="eastAsia"/>
          <w:color w:val="333333"/>
          <w:sz w:val="32"/>
          <w:szCs w:val="32"/>
          <w:shd w:val="clear" w:color="auto" w:fill="FFFFFF"/>
        </w:rPr>
        <w:t>政府示范</w:t>
      </w:r>
      <w:r w:rsidRPr="002F7E56">
        <w:rPr>
          <w:rFonts w:ascii="方正仿宋简体" w:eastAsia="方正仿宋简体" w:hAnsi="仿宋" w:cs="仿宋" w:hint="eastAsia"/>
          <w:color w:val="333333"/>
          <w:sz w:val="32"/>
          <w:szCs w:val="32"/>
          <w:shd w:val="clear" w:color="auto" w:fill="FFFFFF"/>
        </w:rPr>
        <w:t>创建活动</w:t>
      </w:r>
      <w:r w:rsidR="007B3849">
        <w:rPr>
          <w:rFonts w:ascii="方正仿宋简体" w:eastAsia="方正仿宋简体" w:hAnsi="仿宋" w:cs="仿宋" w:hint="eastAsia"/>
          <w:color w:val="333333"/>
          <w:sz w:val="32"/>
          <w:szCs w:val="32"/>
          <w:shd w:val="clear" w:color="auto" w:fill="FFFFFF"/>
        </w:rPr>
        <w:t>中</w:t>
      </w:r>
      <w:r w:rsidRPr="002F7E56">
        <w:rPr>
          <w:rFonts w:ascii="方正仿宋简体" w:eastAsia="方正仿宋简体" w:hAnsi="仿宋" w:cs="仿宋" w:hint="eastAsia"/>
          <w:color w:val="333333"/>
          <w:sz w:val="32"/>
          <w:szCs w:val="32"/>
          <w:shd w:val="clear" w:color="auto" w:fill="FFFFFF"/>
        </w:rPr>
        <w:t>，积极推进依法治理工作。不断</w:t>
      </w:r>
      <w:r w:rsidR="002F7E56">
        <w:rPr>
          <w:rFonts w:ascii="方正仿宋简体" w:eastAsia="方正仿宋简体" w:hAnsi="仿宋" w:cs="仿宋" w:hint="eastAsia"/>
          <w:color w:val="333333"/>
          <w:sz w:val="32"/>
          <w:szCs w:val="32"/>
          <w:shd w:val="clear" w:color="auto" w:fill="FFFFFF"/>
        </w:rPr>
        <w:t>完善</w:t>
      </w:r>
      <w:r w:rsidRPr="002F7E56">
        <w:rPr>
          <w:rFonts w:ascii="方正仿宋简体" w:eastAsia="方正仿宋简体" w:hAnsi="仿宋" w:cs="仿宋" w:hint="eastAsia"/>
          <w:color w:val="333333"/>
          <w:sz w:val="32"/>
          <w:szCs w:val="32"/>
          <w:shd w:val="clear" w:color="auto" w:fill="FFFFFF"/>
        </w:rPr>
        <w:t>自然资源监督执法体系，规范自然资源执法行为，主动指导开展全县自然资源执法工作。</w:t>
      </w:r>
    </w:p>
    <w:p w14:paraId="658C8533" w14:textId="77777777" w:rsidR="00200995" w:rsidRPr="002F7E56" w:rsidRDefault="00000000" w:rsidP="002F7E56">
      <w:pPr>
        <w:pStyle w:val="a3"/>
        <w:spacing w:line="580" w:lineRule="exact"/>
        <w:ind w:firstLineChars="200" w:firstLine="640"/>
        <w:rPr>
          <w:rFonts w:ascii="黑体" w:eastAsia="黑体" w:hAnsi="黑体" w:cs="仿宋"/>
          <w:color w:val="000000"/>
          <w:sz w:val="32"/>
          <w:szCs w:val="32"/>
          <w:shd w:val="clear" w:color="auto" w:fill="FFFFFF"/>
        </w:rPr>
      </w:pPr>
      <w:r w:rsidRPr="002F7E56">
        <w:rPr>
          <w:rFonts w:ascii="黑体" w:eastAsia="黑体" w:hAnsi="黑体" w:cs="仿宋" w:hint="eastAsia"/>
          <w:color w:val="000000"/>
          <w:sz w:val="32"/>
          <w:szCs w:val="32"/>
          <w:shd w:val="clear" w:color="auto" w:fill="FFFFFF"/>
        </w:rPr>
        <w:t>一、加强组织领导，明确相关责任</w:t>
      </w:r>
    </w:p>
    <w:p w14:paraId="5ADEE758" w14:textId="220B1000" w:rsidR="00200995" w:rsidRPr="002F7E56" w:rsidRDefault="00000000" w:rsidP="002F7E56">
      <w:pPr>
        <w:pStyle w:val="a3"/>
        <w:spacing w:line="580" w:lineRule="exact"/>
        <w:ind w:firstLineChars="200" w:firstLine="640"/>
        <w:rPr>
          <w:rFonts w:ascii="方正仿宋简体" w:eastAsia="方正仿宋简体" w:hAnsi="仿宋" w:cs="仿宋"/>
          <w:color w:val="000000"/>
          <w:sz w:val="32"/>
          <w:szCs w:val="32"/>
          <w:shd w:val="clear" w:color="auto" w:fill="FFFFFF"/>
        </w:rPr>
      </w:pPr>
      <w:r w:rsidRPr="002F7E56">
        <w:rPr>
          <w:rFonts w:ascii="方正仿宋简体" w:eastAsia="方正仿宋简体" w:hAnsi="仿宋" w:cs="仿宋" w:hint="eastAsia"/>
          <w:color w:val="000000"/>
          <w:sz w:val="32"/>
          <w:szCs w:val="32"/>
          <w:shd w:val="clear" w:color="auto" w:fill="FFFFFF"/>
        </w:rPr>
        <w:t>局党组高度重视学法用法工作的开展，多次召开会议讨论研究学法用法工作，并结合自然资源执法权限下放乡镇的工作实际，研究制定切实可行的工作计划，保证学法用法工作落到实处、取得实效。同时要求局机关全体工作人员在积极参加集中学习的同时，加强对党纪法规的自学，从而做到学有所得、学以致用。我局成立了依法治理领导小组，由局长任组长，主管副职为副组长，各科室</w:t>
      </w:r>
      <w:r w:rsidR="00DA0AAF">
        <w:rPr>
          <w:rFonts w:ascii="方正仿宋简体" w:eastAsia="方正仿宋简体" w:hAnsi="仿宋" w:cs="仿宋" w:hint="eastAsia"/>
          <w:color w:val="000000"/>
          <w:sz w:val="32"/>
          <w:szCs w:val="32"/>
          <w:shd w:val="clear" w:color="auto" w:fill="FFFFFF"/>
        </w:rPr>
        <w:t>负</w:t>
      </w:r>
      <w:r w:rsidRPr="002F7E56">
        <w:rPr>
          <w:rFonts w:ascii="方正仿宋简体" w:eastAsia="方正仿宋简体" w:hAnsi="仿宋" w:cs="仿宋" w:hint="eastAsia"/>
          <w:color w:val="000000"/>
          <w:sz w:val="32"/>
          <w:szCs w:val="32"/>
          <w:shd w:val="clear" w:color="auto" w:fill="FFFFFF"/>
        </w:rPr>
        <w:t>责人为成员的依法行政领导小组，统筹协调全系统法治工作。</w:t>
      </w:r>
    </w:p>
    <w:p w14:paraId="345DF170" w14:textId="77777777" w:rsidR="00200995" w:rsidRPr="002F7E56" w:rsidRDefault="00000000" w:rsidP="002F7E56">
      <w:pPr>
        <w:pStyle w:val="a3"/>
        <w:spacing w:line="580" w:lineRule="exact"/>
        <w:ind w:firstLineChars="200" w:firstLine="640"/>
        <w:rPr>
          <w:rFonts w:ascii="黑体" w:eastAsia="黑体" w:hAnsi="黑体" w:cs="仿宋"/>
          <w:color w:val="000000"/>
          <w:sz w:val="32"/>
          <w:szCs w:val="32"/>
          <w:shd w:val="clear" w:color="auto" w:fill="FFFFFF"/>
        </w:rPr>
      </w:pPr>
      <w:r w:rsidRPr="002F7E56">
        <w:rPr>
          <w:rFonts w:ascii="黑体" w:eastAsia="黑体" w:hAnsi="黑体" w:cs="仿宋" w:hint="eastAsia"/>
          <w:color w:val="000000"/>
          <w:sz w:val="32"/>
          <w:szCs w:val="32"/>
          <w:shd w:val="clear" w:color="auto" w:fill="FFFFFF"/>
        </w:rPr>
        <w:t>二、严格按照上级要求，扎实开展各项活动</w:t>
      </w:r>
    </w:p>
    <w:p w14:paraId="130420B2" w14:textId="58BE6524" w:rsidR="00200995" w:rsidRPr="002F7E56" w:rsidRDefault="002F7E56" w:rsidP="002F7E56">
      <w:pPr>
        <w:pStyle w:val="a3"/>
        <w:spacing w:line="580" w:lineRule="exact"/>
        <w:ind w:firstLineChars="200" w:firstLine="640"/>
        <w:rPr>
          <w:rFonts w:ascii="方正仿宋简体" w:eastAsia="方正仿宋简体" w:hAnsi="仿宋" w:cs="仿宋"/>
          <w:color w:val="000000"/>
          <w:sz w:val="32"/>
          <w:szCs w:val="32"/>
          <w:shd w:val="clear" w:color="auto" w:fill="FFFFFF"/>
        </w:rPr>
      </w:pPr>
      <w:r w:rsidRPr="002F7E56">
        <w:rPr>
          <w:rFonts w:ascii="楷体" w:eastAsia="楷体" w:hAnsi="楷体" w:cs="仿宋" w:hint="eastAsia"/>
          <w:color w:val="000000"/>
          <w:sz w:val="32"/>
          <w:szCs w:val="32"/>
          <w:shd w:val="clear" w:color="auto" w:fill="FFFFFF"/>
        </w:rPr>
        <w:t>（一）严格遵守工作原则，保证学法用法实效。</w:t>
      </w:r>
      <w:r w:rsidRPr="002F7E56">
        <w:rPr>
          <w:rFonts w:ascii="方正仿宋简体" w:eastAsia="方正仿宋简体" w:hAnsi="仿宋" w:cs="仿宋" w:hint="eastAsia"/>
          <w:color w:val="000000"/>
          <w:sz w:val="32"/>
          <w:szCs w:val="32"/>
          <w:shd w:val="clear" w:color="auto" w:fill="FFFFFF"/>
        </w:rPr>
        <w:t>局机关紧紧围绕全年法制建设整体安排，紧密结</w:t>
      </w:r>
      <w:r>
        <w:rPr>
          <w:rFonts w:ascii="方正仿宋简体" w:eastAsia="方正仿宋简体" w:hAnsi="仿宋" w:cs="仿宋" w:hint="eastAsia"/>
          <w:color w:val="000000"/>
          <w:sz w:val="32"/>
          <w:szCs w:val="32"/>
          <w:shd w:val="clear" w:color="auto" w:fill="FFFFFF"/>
        </w:rPr>
        <w:t>合</w:t>
      </w:r>
      <w:r w:rsidRPr="002F7E56">
        <w:rPr>
          <w:rFonts w:ascii="方正仿宋简体" w:eastAsia="方正仿宋简体" w:hAnsi="仿宋" w:cs="仿宋" w:hint="eastAsia"/>
          <w:color w:val="000000"/>
          <w:sz w:val="32"/>
          <w:szCs w:val="32"/>
          <w:shd w:val="clear" w:color="auto" w:fill="FFFFFF"/>
        </w:rPr>
        <w:t>工作实际，坚持</w:t>
      </w:r>
      <w:r w:rsidRPr="002F7E56">
        <w:rPr>
          <w:rFonts w:ascii="方正仿宋简体" w:eastAsia="方正仿宋简体" w:hAnsi="仿宋" w:cs="仿宋" w:hint="eastAsia"/>
          <w:color w:val="000000"/>
          <w:sz w:val="32"/>
          <w:szCs w:val="32"/>
          <w:shd w:val="clear" w:color="auto" w:fill="FFFFFF"/>
        </w:rPr>
        <w:lastRenderedPageBreak/>
        <w:t>全心全意为人民服务的根本宗旨，积极开展各项围绕县委县政府中心工作依法依规的开展各项法</w:t>
      </w:r>
      <w:r>
        <w:rPr>
          <w:rFonts w:ascii="方正仿宋简体" w:eastAsia="方正仿宋简体" w:hAnsi="仿宋" w:cs="仿宋" w:hint="eastAsia"/>
          <w:color w:val="000000"/>
          <w:sz w:val="32"/>
          <w:szCs w:val="32"/>
          <w:shd w:val="clear" w:color="auto" w:fill="FFFFFF"/>
        </w:rPr>
        <w:t>治</w:t>
      </w:r>
      <w:r w:rsidRPr="002F7E56">
        <w:rPr>
          <w:rFonts w:ascii="方正仿宋简体" w:eastAsia="方正仿宋简体" w:hAnsi="仿宋" w:cs="仿宋" w:hint="eastAsia"/>
          <w:color w:val="000000"/>
          <w:sz w:val="32"/>
          <w:szCs w:val="32"/>
          <w:shd w:val="clear" w:color="auto" w:fill="FFFFFF"/>
        </w:rPr>
        <w:t>工作。积极探索新形势下的制度建设、法</w:t>
      </w:r>
      <w:r>
        <w:rPr>
          <w:rFonts w:ascii="方正仿宋简体" w:eastAsia="方正仿宋简体" w:hAnsi="仿宋" w:cs="仿宋" w:hint="eastAsia"/>
          <w:color w:val="000000"/>
          <w:sz w:val="32"/>
          <w:szCs w:val="32"/>
          <w:shd w:val="clear" w:color="auto" w:fill="FFFFFF"/>
        </w:rPr>
        <w:t>治</w:t>
      </w:r>
      <w:r w:rsidRPr="002F7E56">
        <w:rPr>
          <w:rFonts w:ascii="方正仿宋简体" w:eastAsia="方正仿宋简体" w:hAnsi="仿宋" w:cs="仿宋" w:hint="eastAsia"/>
          <w:color w:val="000000"/>
          <w:sz w:val="32"/>
          <w:szCs w:val="32"/>
          <w:shd w:val="clear" w:color="auto" w:fill="FFFFFF"/>
        </w:rPr>
        <w:t>宣传教育平台搭建、活动形式创新，不断提高宣传教育的针对性、实效性。</w:t>
      </w:r>
    </w:p>
    <w:p w14:paraId="2066F953" w14:textId="27AD9512" w:rsidR="00200995" w:rsidRPr="002F7E56" w:rsidRDefault="002F7E56" w:rsidP="002F7E56">
      <w:pPr>
        <w:pStyle w:val="a3"/>
        <w:spacing w:line="580" w:lineRule="exact"/>
        <w:ind w:firstLineChars="200" w:firstLine="640"/>
        <w:rPr>
          <w:rFonts w:ascii="方正仿宋简体" w:eastAsia="方正仿宋简体" w:hAnsi="仿宋" w:cs="仿宋"/>
          <w:color w:val="000000"/>
          <w:sz w:val="32"/>
          <w:szCs w:val="32"/>
          <w:shd w:val="clear" w:color="auto" w:fill="FFFFFF"/>
        </w:rPr>
      </w:pPr>
      <w:r w:rsidRPr="002F7E56">
        <w:rPr>
          <w:rFonts w:ascii="楷体" w:eastAsia="楷体" w:hAnsi="楷体" w:cs="仿宋" w:hint="eastAsia"/>
          <w:color w:val="000000"/>
          <w:sz w:val="32"/>
          <w:szCs w:val="32"/>
          <w:shd w:val="clear" w:color="auto" w:fill="FFFFFF"/>
        </w:rPr>
        <w:t>（二）深入开展党纪法规的宣传教育。</w:t>
      </w:r>
      <w:r w:rsidRPr="002F7E56">
        <w:rPr>
          <w:rFonts w:ascii="方正仿宋简体" w:eastAsia="方正仿宋简体" w:hAnsi="仿宋" w:cs="仿宋" w:hint="eastAsia"/>
          <w:color w:val="000000"/>
          <w:sz w:val="32"/>
          <w:szCs w:val="32"/>
          <w:shd w:val="clear" w:color="auto" w:fill="FFFFFF"/>
        </w:rPr>
        <w:t>局机关结合工作实际，</w:t>
      </w:r>
      <w:r w:rsidRPr="002F7E56">
        <w:rPr>
          <w:rFonts w:ascii="方正仿宋简体" w:eastAsia="方正仿宋简体" w:hAnsi="仿宋" w:cs="仿宋" w:hint="eastAsia"/>
          <w:color w:val="333333"/>
          <w:sz w:val="32"/>
          <w:szCs w:val="32"/>
          <w:shd w:val="clear" w:color="auto" w:fill="FFFFFF"/>
        </w:rPr>
        <w:t>全年组织学习了《中华人民共和国宪法》、</w:t>
      </w:r>
      <w:r w:rsidRPr="002F7E56">
        <w:rPr>
          <w:rFonts w:ascii="方正仿宋简体" w:eastAsia="方正仿宋简体" w:hAnsi="仿宋" w:cs="仿宋" w:hint="eastAsia"/>
          <w:color w:val="000000"/>
          <w:sz w:val="32"/>
          <w:szCs w:val="32"/>
          <w:shd w:val="clear" w:color="auto" w:fill="FFFFFF"/>
        </w:rPr>
        <w:t>《中华人民共和国土地管理法》、《行政机关公务员处分条例》、《中国共产党纪律处分条例》、《中国共产党党员权利保障条例》等与工作密切相关的法律法规的学习，不断增强干部职工的法</w:t>
      </w:r>
      <w:r w:rsidR="00BA4BBF">
        <w:rPr>
          <w:rFonts w:ascii="方正仿宋简体" w:eastAsia="方正仿宋简体" w:hAnsi="仿宋" w:cs="仿宋" w:hint="eastAsia"/>
          <w:color w:val="000000"/>
          <w:sz w:val="32"/>
          <w:szCs w:val="32"/>
          <w:shd w:val="clear" w:color="auto" w:fill="FFFFFF"/>
        </w:rPr>
        <w:t>治</w:t>
      </w:r>
      <w:r w:rsidRPr="002F7E56">
        <w:rPr>
          <w:rFonts w:ascii="方正仿宋简体" w:eastAsia="方正仿宋简体" w:hAnsi="仿宋" w:cs="仿宋" w:hint="eastAsia"/>
          <w:color w:val="000000"/>
          <w:sz w:val="32"/>
          <w:szCs w:val="32"/>
          <w:shd w:val="clear" w:color="auto" w:fill="FFFFFF"/>
        </w:rPr>
        <w:t>意识，提高依法办事的能力。</w:t>
      </w:r>
    </w:p>
    <w:p w14:paraId="2977A285" w14:textId="37447A61" w:rsidR="00200995" w:rsidRPr="002F7E56" w:rsidRDefault="00000000" w:rsidP="002F7E56">
      <w:pPr>
        <w:pStyle w:val="a3"/>
        <w:spacing w:line="580" w:lineRule="exact"/>
        <w:ind w:firstLineChars="200" w:firstLine="640"/>
        <w:rPr>
          <w:rFonts w:ascii="黑体" w:eastAsia="黑体" w:hAnsi="黑体" w:cs="仿宋"/>
          <w:color w:val="000000"/>
          <w:sz w:val="32"/>
          <w:szCs w:val="32"/>
          <w:shd w:val="clear" w:color="auto" w:fill="FFFFFF"/>
        </w:rPr>
      </w:pPr>
      <w:r w:rsidRPr="002F7E56">
        <w:rPr>
          <w:rFonts w:ascii="黑体" w:eastAsia="黑体" w:hAnsi="黑体" w:cs="仿宋" w:hint="eastAsia"/>
          <w:color w:val="000000"/>
          <w:sz w:val="32"/>
          <w:szCs w:val="32"/>
          <w:shd w:val="clear" w:color="auto" w:fill="FFFFFF"/>
        </w:rPr>
        <w:t>三、强化法</w:t>
      </w:r>
      <w:r w:rsidR="00BA4BBF">
        <w:rPr>
          <w:rFonts w:ascii="黑体" w:eastAsia="黑体" w:hAnsi="黑体" w:cs="仿宋" w:hint="eastAsia"/>
          <w:color w:val="000000"/>
          <w:sz w:val="32"/>
          <w:szCs w:val="32"/>
          <w:shd w:val="clear" w:color="auto" w:fill="FFFFFF"/>
        </w:rPr>
        <w:t>治</w:t>
      </w:r>
      <w:r w:rsidRPr="002F7E56">
        <w:rPr>
          <w:rFonts w:ascii="黑体" w:eastAsia="黑体" w:hAnsi="黑体" w:cs="仿宋" w:hint="eastAsia"/>
          <w:color w:val="000000"/>
          <w:sz w:val="32"/>
          <w:szCs w:val="32"/>
          <w:shd w:val="clear" w:color="auto" w:fill="FFFFFF"/>
        </w:rPr>
        <w:t>宣传培训，营造良好氛围</w:t>
      </w:r>
    </w:p>
    <w:p w14:paraId="35D44949" w14:textId="6BD2362F" w:rsidR="002F7E56" w:rsidRDefault="002F7E56" w:rsidP="002F7E56">
      <w:pPr>
        <w:pStyle w:val="a3"/>
        <w:spacing w:line="580" w:lineRule="exact"/>
        <w:ind w:firstLineChars="200" w:firstLine="640"/>
        <w:rPr>
          <w:rFonts w:ascii="方正仿宋简体" w:eastAsia="方正仿宋简体" w:hAnsi="仿宋" w:cs="仿宋"/>
          <w:color w:val="333333"/>
          <w:sz w:val="32"/>
          <w:szCs w:val="32"/>
          <w:shd w:val="clear" w:color="auto" w:fill="FFFFFF"/>
        </w:rPr>
      </w:pPr>
      <w:r>
        <w:rPr>
          <w:rFonts w:ascii="方正仿宋简体" w:eastAsia="方正仿宋简体" w:hAnsi="仿宋" w:cs="仿宋" w:hint="eastAsia"/>
          <w:color w:val="333333"/>
          <w:sz w:val="32"/>
          <w:szCs w:val="32"/>
          <w:shd w:val="clear" w:color="auto" w:fill="FFFFFF"/>
        </w:rPr>
        <w:t>一</w:t>
      </w:r>
      <w:r w:rsidRPr="002F7E56">
        <w:rPr>
          <w:rFonts w:ascii="方正仿宋简体" w:eastAsia="方正仿宋简体" w:hAnsi="仿宋" w:cs="仿宋" w:hint="eastAsia"/>
          <w:color w:val="333333"/>
          <w:sz w:val="32"/>
          <w:szCs w:val="32"/>
          <w:shd w:val="clear" w:color="auto" w:fill="FFFFFF"/>
        </w:rPr>
        <w:t>是结合主题活动，进行普法宣传。“4. 22”世界地球日、“12. 4”国家宪法日和全国法制宣扬日等重要时间节点开展法律主题集中宣传3场次。</w:t>
      </w:r>
    </w:p>
    <w:p w14:paraId="6DA29916" w14:textId="74AEB0A1" w:rsidR="00200995" w:rsidRPr="002F7E56" w:rsidRDefault="002F7E56" w:rsidP="002F7E56">
      <w:pPr>
        <w:pStyle w:val="a3"/>
        <w:spacing w:line="58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color w:val="333333"/>
          <w:sz w:val="32"/>
          <w:szCs w:val="32"/>
          <w:shd w:val="clear" w:color="auto" w:fill="FFFFFF"/>
        </w:rPr>
        <w:t>二</w:t>
      </w:r>
      <w:r w:rsidRPr="002F7E56">
        <w:rPr>
          <w:rFonts w:ascii="方正仿宋简体" w:eastAsia="方正仿宋简体" w:hAnsi="仿宋" w:cs="仿宋" w:hint="eastAsia"/>
          <w:color w:val="333333"/>
          <w:sz w:val="32"/>
          <w:szCs w:val="32"/>
          <w:shd w:val="clear" w:color="auto" w:fill="FFFFFF"/>
        </w:rPr>
        <w:t>是全方位、多渠道，主动拓展宣传阵地和宣传形式，宣传自然资源新法规、新政策。通过</w:t>
      </w:r>
      <w:proofErr w:type="gramStart"/>
      <w:r w:rsidRPr="002F7E56">
        <w:rPr>
          <w:rFonts w:ascii="方正仿宋简体" w:eastAsia="方正仿宋简体" w:hAnsi="仿宋" w:cs="仿宋" w:hint="eastAsia"/>
          <w:color w:val="333333"/>
          <w:sz w:val="32"/>
          <w:szCs w:val="32"/>
          <w:shd w:val="clear" w:color="auto" w:fill="FFFFFF"/>
        </w:rPr>
        <w:t>微信群</w:t>
      </w:r>
      <w:proofErr w:type="gramEnd"/>
      <w:r w:rsidRPr="002F7E56">
        <w:rPr>
          <w:rFonts w:ascii="方正仿宋简体" w:eastAsia="方正仿宋简体" w:hAnsi="仿宋" w:cs="仿宋" w:hint="eastAsia"/>
          <w:color w:val="333333"/>
          <w:sz w:val="32"/>
          <w:szCs w:val="32"/>
          <w:shd w:val="clear" w:color="auto" w:fill="FFFFFF"/>
        </w:rPr>
        <w:t>、宣传栏、展板等开展法</w:t>
      </w:r>
      <w:r w:rsidR="003772B8">
        <w:rPr>
          <w:rFonts w:ascii="方正仿宋简体" w:eastAsia="方正仿宋简体" w:hAnsi="仿宋" w:cs="仿宋" w:hint="eastAsia"/>
          <w:color w:val="333333"/>
          <w:sz w:val="32"/>
          <w:szCs w:val="32"/>
          <w:shd w:val="clear" w:color="auto" w:fill="FFFFFF"/>
        </w:rPr>
        <w:t>治</w:t>
      </w:r>
      <w:r w:rsidRPr="002F7E56">
        <w:rPr>
          <w:rFonts w:ascii="方正仿宋简体" w:eastAsia="方正仿宋简体" w:hAnsi="仿宋" w:cs="仿宋" w:hint="eastAsia"/>
          <w:color w:val="333333"/>
          <w:sz w:val="32"/>
          <w:szCs w:val="32"/>
          <w:shd w:val="clear" w:color="auto" w:fill="FFFFFF"/>
        </w:rPr>
        <w:t>进行宣传。</w:t>
      </w:r>
    </w:p>
    <w:p w14:paraId="11D7D9DB" w14:textId="77777777" w:rsidR="00200995" w:rsidRPr="002F7E56" w:rsidRDefault="00200995" w:rsidP="002F7E56">
      <w:pPr>
        <w:spacing w:after="0" w:line="580" w:lineRule="exact"/>
        <w:ind w:firstLineChars="200" w:firstLine="640"/>
        <w:rPr>
          <w:rFonts w:ascii="方正仿宋简体" w:eastAsia="方正仿宋简体" w:hAnsi="仿宋" w:cs="仿宋"/>
          <w:sz w:val="32"/>
          <w:szCs w:val="32"/>
        </w:rPr>
      </w:pPr>
    </w:p>
    <w:p w14:paraId="20CD5996" w14:textId="77777777" w:rsidR="00200995" w:rsidRDefault="00200995" w:rsidP="002F7E56">
      <w:pPr>
        <w:spacing w:after="0" w:line="580" w:lineRule="exact"/>
        <w:ind w:firstLineChars="200" w:firstLine="640"/>
        <w:rPr>
          <w:rFonts w:ascii="仿宋" w:eastAsia="仿宋" w:hAnsi="仿宋" w:cs="仿宋"/>
          <w:sz w:val="32"/>
          <w:szCs w:val="32"/>
        </w:rPr>
      </w:pPr>
    </w:p>
    <w:sectPr w:rsidR="00200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DF07" w14:textId="77777777" w:rsidR="00EB0319" w:rsidRDefault="00EB0319">
      <w:r>
        <w:separator/>
      </w:r>
    </w:p>
  </w:endnote>
  <w:endnote w:type="continuationSeparator" w:id="0">
    <w:p w14:paraId="2254030B" w14:textId="77777777" w:rsidR="00EB0319" w:rsidRDefault="00EB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A1CA" w14:textId="77777777" w:rsidR="00EB0319" w:rsidRDefault="00EB0319">
      <w:pPr>
        <w:spacing w:after="0"/>
      </w:pPr>
      <w:r>
        <w:separator/>
      </w:r>
    </w:p>
  </w:footnote>
  <w:footnote w:type="continuationSeparator" w:id="0">
    <w:p w14:paraId="58B23F91" w14:textId="77777777" w:rsidR="00EB0319" w:rsidRDefault="00EB03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M1NjI3MjgwYjdhMzcwMjFhZjRlNWIxMGNhYTVmOGEifQ=="/>
  </w:docVars>
  <w:rsids>
    <w:rsidRoot w:val="640237FA"/>
    <w:rsid w:val="000D0BCD"/>
    <w:rsid w:val="00200995"/>
    <w:rsid w:val="0027392A"/>
    <w:rsid w:val="002F7E56"/>
    <w:rsid w:val="003772B8"/>
    <w:rsid w:val="00412245"/>
    <w:rsid w:val="007B3849"/>
    <w:rsid w:val="00BA4BBF"/>
    <w:rsid w:val="00DA0AAF"/>
    <w:rsid w:val="00EB0319"/>
    <w:rsid w:val="6402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2F967"/>
  <w15:docId w15:val="{78438EC8-2289-447D-85FB-92144E94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after="0"/>
    </w:pPr>
    <w:rPr>
      <w:rFonts w:cs="Times New Roman"/>
      <w:sz w:val="24"/>
    </w:rPr>
  </w:style>
  <w:style w:type="character" w:styleId="a4">
    <w:name w:val="Strong"/>
    <w:basedOn w:val="a0"/>
    <w:uiPriority w:val="22"/>
    <w:qFormat/>
    <w:rPr>
      <w:b/>
    </w:rPr>
  </w:style>
  <w:style w:type="paragraph" w:styleId="a5">
    <w:name w:val="header"/>
    <w:basedOn w:val="a"/>
    <w:link w:val="a6"/>
    <w:rsid w:val="00412245"/>
    <w:pPr>
      <w:tabs>
        <w:tab w:val="center" w:pos="4153"/>
        <w:tab w:val="right" w:pos="8306"/>
      </w:tabs>
      <w:jc w:val="center"/>
    </w:pPr>
    <w:rPr>
      <w:sz w:val="18"/>
      <w:szCs w:val="18"/>
    </w:rPr>
  </w:style>
  <w:style w:type="character" w:customStyle="1" w:styleId="a6">
    <w:name w:val="页眉 字符"/>
    <w:basedOn w:val="a0"/>
    <w:link w:val="a5"/>
    <w:rsid w:val="00412245"/>
    <w:rPr>
      <w:rFonts w:ascii="Tahoma" w:eastAsia="微软雅黑" w:hAnsi="Tahoma"/>
      <w:sz w:val="18"/>
      <w:szCs w:val="18"/>
    </w:rPr>
  </w:style>
  <w:style w:type="paragraph" w:styleId="a7">
    <w:name w:val="footer"/>
    <w:basedOn w:val="a"/>
    <w:link w:val="a8"/>
    <w:rsid w:val="00412245"/>
    <w:pPr>
      <w:tabs>
        <w:tab w:val="center" w:pos="4153"/>
        <w:tab w:val="right" w:pos="8306"/>
      </w:tabs>
    </w:pPr>
    <w:rPr>
      <w:sz w:val="18"/>
      <w:szCs w:val="18"/>
    </w:rPr>
  </w:style>
  <w:style w:type="character" w:customStyle="1" w:styleId="a8">
    <w:name w:val="页脚 字符"/>
    <w:basedOn w:val="a0"/>
    <w:link w:val="a7"/>
    <w:rsid w:val="00412245"/>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cp:revision>
  <dcterms:created xsi:type="dcterms:W3CDTF">2024-03-25T01:39:00Z</dcterms:created>
  <dcterms:modified xsi:type="dcterms:W3CDTF">2024-03-25T03:39:00Z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13169FF0D7F34C98BD09D8EEFC2E7ACC_11</vt:lpwstr>
  </property>
</Properties>
</file>