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附件1</w:t>
      </w: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  <w:r>
        <w:rPr>
          <w:rFonts w:hint="eastAsia" w:ascii="宋体" w:hAnsi="宋体" w:eastAsia="仿宋" w:cs="仿宋"/>
          <w:sz w:val="40"/>
          <w:szCs w:val="40"/>
          <w:lang w:val="en-US" w:eastAsia="zh-CN"/>
        </w:rPr>
        <w:t>乐亭县县域商业建设项目</w:t>
      </w: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  <w:r>
        <w:rPr>
          <w:rFonts w:hint="eastAsia" w:ascii="宋体" w:hAnsi="宋体" w:eastAsia="仿宋" w:cs="仿宋"/>
          <w:sz w:val="40"/>
          <w:szCs w:val="40"/>
          <w:lang w:val="en-US" w:eastAsia="zh-CN"/>
        </w:rPr>
        <w:t>申报材料</w:t>
      </w: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both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both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仿宋" w:cs="仿宋"/>
          <w:sz w:val="40"/>
          <w:szCs w:val="40"/>
          <w:lang w:val="en-US" w:eastAsia="zh-CN"/>
        </w:rPr>
      </w:pPr>
    </w:p>
    <w:p>
      <w:pPr>
        <w:pStyle w:val="2"/>
        <w:ind w:firstLine="1606" w:firstLineChars="500"/>
        <w:jc w:val="left"/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　　项目名称：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　　　　　　　　　　</w:t>
      </w:r>
    </w:p>
    <w:p>
      <w:pPr>
        <w:pStyle w:val="2"/>
        <w:ind w:firstLine="1606" w:firstLineChars="500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　　申报单位：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　（加盖公章）　　　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　　</w:t>
      </w:r>
    </w:p>
    <w:p>
      <w:pPr>
        <w:pStyle w:val="2"/>
        <w:ind w:firstLine="1606" w:firstLineChars="500"/>
        <w:jc w:val="left"/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　　联系人：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　　　　　　　　　　　</w:t>
      </w:r>
    </w:p>
    <w:p>
      <w:pPr>
        <w:pStyle w:val="2"/>
        <w:ind w:firstLine="1606" w:firstLineChars="500"/>
        <w:jc w:val="left"/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　　手机号码：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　　　　　　　　　　</w:t>
      </w:r>
    </w:p>
    <w:p>
      <w:pPr>
        <w:pStyle w:val="2"/>
        <w:ind w:firstLine="1606" w:firstLineChars="500"/>
        <w:jc w:val="left"/>
        <w:rPr>
          <w:rFonts w:hint="default" w:ascii="宋体" w:hAnsi="宋体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　　申报时间：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　　　　　　　　　　</w:t>
      </w: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附件２</w:t>
      </w:r>
    </w:p>
    <w:p>
      <w:pPr>
        <w:pStyle w:val="2"/>
        <w:jc w:val="center"/>
        <w:rPr>
          <w:rFonts w:hint="default" w:ascii="宋体" w:hAnsi="宋体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2024年县域商业建设项目申报表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（一）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1555"/>
        <w:gridCol w:w="510"/>
        <w:gridCol w:w="1036"/>
        <w:gridCol w:w="1042"/>
        <w:gridCol w:w="513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44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4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44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4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建设类型</w:t>
            </w:r>
          </w:p>
        </w:tc>
        <w:tc>
          <w:tcPr>
            <w:tcW w:w="160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新建</w:t>
            </w:r>
          </w:p>
        </w:tc>
        <w:tc>
          <w:tcPr>
            <w:tcW w:w="1608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gridSpan w:val="2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改造</w:t>
            </w:r>
          </w:p>
        </w:tc>
        <w:tc>
          <w:tcPr>
            <w:tcW w:w="160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项目建设地址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vAlign w:val="top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计划总投资（万元）</w:t>
            </w:r>
          </w:p>
        </w:tc>
        <w:tc>
          <w:tcPr>
            <w:tcW w:w="6432" w:type="dxa"/>
            <w:gridSpan w:val="6"/>
            <w:vAlign w:val="top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主要建设内容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2968" w:type="dxa"/>
          </w:tcPr>
          <w:p>
            <w:pPr>
              <w:pStyle w:val="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项目实施企业申报意见</w:t>
            </w:r>
          </w:p>
        </w:tc>
        <w:tc>
          <w:tcPr>
            <w:tcW w:w="6432" w:type="dxa"/>
            <w:gridSpan w:val="6"/>
          </w:tcPr>
          <w:p>
            <w:pPr>
              <w:pStyle w:val="2"/>
              <w:ind w:firstLine="642"/>
              <w:jc w:val="left"/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本单位所填报信息及有关申报资料均真实有效，如有弄虚作假，愿承担相应责任，包括但不限于退回支持资金。</w:t>
            </w:r>
          </w:p>
          <w:p>
            <w:pPr>
              <w:pStyle w:val="2"/>
              <w:ind w:firstLine="642"/>
              <w:jc w:val="left"/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法定代表人：</w:t>
            </w:r>
          </w:p>
          <w:p>
            <w:pPr>
              <w:pStyle w:val="2"/>
              <w:ind w:firstLine="642"/>
              <w:jc w:val="left"/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（单位公章）</w:t>
            </w:r>
          </w:p>
          <w:p>
            <w:pPr>
              <w:pStyle w:val="2"/>
              <w:ind w:firstLine="642"/>
              <w:jc w:val="left"/>
              <w:rPr>
                <w:rFonts w:hint="default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z w:val="32"/>
                <w:szCs w:val="32"/>
                <w:vertAlign w:val="baseline"/>
                <w:lang w:val="en-US" w:eastAsia="zh-CN"/>
              </w:rPr>
              <w:t>　　　　　　　　　　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hint="default"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eastAsia="zh-CN"/>
        </w:rPr>
        <w:t>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2024年县域商业建设项目申报表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填报时间：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75"/>
        <w:gridCol w:w="895"/>
        <w:gridCol w:w="1147"/>
        <w:gridCol w:w="791"/>
        <w:gridCol w:w="778"/>
        <w:gridCol w:w="812"/>
        <w:gridCol w:w="1132"/>
        <w:gridCol w:w="945"/>
        <w:gridCol w:w="708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市（区）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县（市）名称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项目类型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建设类型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承办企业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计划总投资（万元）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建设内容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建设周期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功能形态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唐山市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乐亭县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县级物流配送中心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增强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/改造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XX公司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购置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XX设施设备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商贸中心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增强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新建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/改造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XX公司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更新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XX设施设备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注：功能形态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1.县级物流配送中心实现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增强型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功能形态。2.乡镇商贸中心实现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增强型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功能形态，①单体商超形态，以商品批发、零售为主，兼具多种服务；②以单体商超为中心，集聚多种服务的商圈形态；③沿主要街道条状分布的农村特色商业街形态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pPr>
        <w:pStyle w:val="2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附件４</w:t>
      </w:r>
    </w:p>
    <w:p>
      <w:pPr>
        <w:pStyle w:val="2"/>
        <w:jc w:val="left"/>
        <w:rPr>
          <w:rFonts w:hint="eastAsia" w:ascii="宋体" w:hAnsi="宋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　　　　　</w:t>
      </w:r>
      <w:r>
        <w:rPr>
          <w:rFonts w:hint="eastAsia" w:ascii="宋体" w:hAnsi="宋体" w:eastAsia="方正小标宋简体" w:cs="方正小标宋简体"/>
          <w:b w:val="0"/>
          <w:bCs/>
          <w:sz w:val="40"/>
          <w:szCs w:val="40"/>
          <w:lang w:val="en-US" w:eastAsia="zh-CN"/>
        </w:rPr>
        <w:t>　</w:t>
      </w:r>
      <w:r>
        <w:rPr>
          <w:rFonts w:hint="eastAsia" w:ascii="宋体" w:hAnsi="宋体" w:eastAsia="方正小标宋简体" w:cs="方正小标宋简体"/>
          <w:b w:val="0"/>
          <w:bCs/>
          <w:kern w:val="2"/>
          <w:sz w:val="40"/>
          <w:szCs w:val="40"/>
          <w:lang w:val="en-US" w:eastAsia="zh-CN" w:bidi="ar-SA"/>
        </w:rPr>
        <w:t>项目实施方案（参考提纲）</w:t>
      </w:r>
    </w:p>
    <w:p>
      <w:pPr>
        <w:pStyle w:val="2"/>
        <w:numPr>
          <w:ilvl w:val="0"/>
          <w:numId w:val="1"/>
        </w:numPr>
        <w:ind w:left="642" w:leftChars="0" w:firstLine="0" w:firstLineChars="0"/>
        <w:jc w:val="left"/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  <w:t>项目概况</w:t>
      </w:r>
    </w:p>
    <w:p>
      <w:pPr>
        <w:pStyle w:val="2"/>
        <w:numPr>
          <w:ilvl w:val="0"/>
          <w:numId w:val="0"/>
        </w:numPr>
        <w:ind w:left="642" w:leftChars="0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项目名称、建设地点、主要建设内容、投资规模等。</w:t>
      </w:r>
    </w:p>
    <w:p>
      <w:pPr>
        <w:pStyle w:val="2"/>
        <w:numPr>
          <w:ilvl w:val="0"/>
          <w:numId w:val="1"/>
        </w:numPr>
        <w:ind w:left="642" w:leftChars="0" w:firstLine="0" w:firstLineChars="0"/>
        <w:jc w:val="left"/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2"/>
        <w:numPr>
          <w:ilvl w:val="0"/>
          <w:numId w:val="0"/>
        </w:numPr>
        <w:ind w:left="642" w:leftChars="0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单位成立时间、地址、注册资本、资产、主营业务、业务模式、主要客户、合作伙伴等。</w:t>
      </w:r>
    </w:p>
    <w:p>
      <w:pPr>
        <w:pStyle w:val="2"/>
        <w:numPr>
          <w:ilvl w:val="0"/>
          <w:numId w:val="1"/>
        </w:numPr>
        <w:ind w:left="642" w:leftChars="0" w:firstLine="0" w:firstLineChars="0"/>
        <w:jc w:val="left"/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  <w:t>项目建设</w:t>
      </w:r>
    </w:p>
    <w:p>
      <w:pPr>
        <w:pStyle w:val="2"/>
        <w:numPr>
          <w:ilvl w:val="0"/>
          <w:numId w:val="2"/>
        </w:numPr>
        <w:ind w:left="642" w:leftChars="0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建设内容</w:t>
      </w:r>
    </w:p>
    <w:p>
      <w:pPr>
        <w:pStyle w:val="2"/>
        <w:numPr>
          <w:ilvl w:val="0"/>
          <w:numId w:val="0"/>
        </w:numPr>
        <w:ind w:firstLine="642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升级改造，主要设施、设备的规模／规格、功能、意义。（可附主要设备清单等）</w:t>
      </w:r>
    </w:p>
    <w:p>
      <w:pPr>
        <w:pStyle w:val="2"/>
        <w:numPr>
          <w:ilvl w:val="0"/>
          <w:numId w:val="2"/>
        </w:numPr>
        <w:ind w:left="642" w:leftChars="0" w:firstLine="0" w:firstLineChars="0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进度计划</w:t>
      </w:r>
    </w:p>
    <w:p>
      <w:pPr>
        <w:pStyle w:val="2"/>
        <w:numPr>
          <w:ilvl w:val="0"/>
          <w:numId w:val="0"/>
        </w:numPr>
        <w:ind w:firstLine="642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场地、资金、人员等条件情况，当前建设进展情况，后续建设计划等。</w:t>
      </w:r>
    </w:p>
    <w:p>
      <w:pPr>
        <w:pStyle w:val="2"/>
        <w:numPr>
          <w:ilvl w:val="0"/>
          <w:numId w:val="1"/>
        </w:numPr>
        <w:ind w:left="642" w:leftChars="0" w:firstLine="0" w:firstLineChars="0"/>
        <w:jc w:val="left"/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  <w:t>投资规模</w:t>
      </w:r>
    </w:p>
    <w:p>
      <w:pPr>
        <w:pStyle w:val="2"/>
        <w:numPr>
          <w:ilvl w:val="0"/>
          <w:numId w:val="0"/>
        </w:numPr>
        <w:ind w:left="642" w:leftChars="0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整体投资规模和预算金额，预计设施设备投资规模。</w:t>
      </w:r>
    </w:p>
    <w:p>
      <w:pPr>
        <w:pStyle w:val="2"/>
        <w:numPr>
          <w:ilvl w:val="0"/>
          <w:numId w:val="1"/>
        </w:numPr>
        <w:ind w:left="642" w:leftChars="0" w:firstLine="0" w:firstLineChars="0"/>
        <w:jc w:val="left"/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sz w:val="32"/>
          <w:szCs w:val="32"/>
          <w:lang w:val="en-US" w:eastAsia="zh-CN"/>
        </w:rPr>
        <w:t>预期成效</w:t>
      </w:r>
    </w:p>
    <w:p>
      <w:pPr>
        <w:pStyle w:val="2"/>
        <w:numPr>
          <w:ilvl w:val="0"/>
          <w:numId w:val="0"/>
        </w:numPr>
        <w:jc w:val="left"/>
        <w:rPr>
          <w:rFonts w:hint="default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　　</w:t>
      </w:r>
      <w:r>
        <w:rPr>
          <w:rFonts w:hint="default" w:ascii="宋体" w:hAnsi="宋体" w:eastAsia="仿宋" w:cs="仿宋"/>
          <w:b w:val="0"/>
          <w:bCs/>
          <w:sz w:val="32"/>
          <w:szCs w:val="32"/>
          <w:lang w:val="en-US" w:eastAsia="zh-CN"/>
        </w:rPr>
        <w:t>项目建成后的预期效果、经济效益和社会效益以及示范和带动效应等等。在县域商业建设中弥补短板、促进企业发展、辐射带动、优化生活服务业供给，改善乡镇集贸市场面貌，贯通物流配送体系，畅通双向流通渠道等方面的意义和作用；在行业、社会中起到的示范引领作用等方面的成效。</w:t>
      </w:r>
    </w:p>
    <w:p>
      <w:pPr>
        <w:pStyle w:val="2"/>
        <w:numPr>
          <w:ilvl w:val="0"/>
          <w:numId w:val="1"/>
        </w:numPr>
        <w:ind w:left="642" w:leftChars="0" w:firstLine="0" w:firstLineChars="0"/>
        <w:jc w:val="left"/>
        <w:rPr>
          <w:rFonts w:hint="default" w:ascii="宋体" w:hAnsi="宋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方正黑体简体" w:cs="方正黑体简体"/>
          <w:b w:val="0"/>
          <w:bCs/>
          <w:sz w:val="32"/>
          <w:szCs w:val="32"/>
          <w:lang w:val="en-US" w:eastAsia="zh-CN"/>
        </w:rPr>
        <w:t>组织管理及保障措施</w:t>
      </w:r>
    </w:p>
    <w:p>
      <w:pPr>
        <w:pStyle w:val="2"/>
        <w:numPr>
          <w:ilvl w:val="0"/>
          <w:numId w:val="0"/>
        </w:numPr>
        <w:jc w:val="left"/>
        <w:rPr>
          <w:rFonts w:hint="default" w:ascii="宋体" w:hAnsi="宋体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  <w:t>　　</w:t>
      </w:r>
      <w:r>
        <w:rPr>
          <w:rFonts w:hint="default" w:ascii="宋体" w:hAnsi="宋体" w:eastAsia="仿宋" w:cs="仿宋"/>
          <w:b w:val="0"/>
          <w:bCs/>
          <w:sz w:val="32"/>
          <w:szCs w:val="32"/>
          <w:lang w:val="en-US" w:eastAsia="zh-CN"/>
        </w:rPr>
        <w:t>为加快、规范项目建设，在明确职责分工、加强组织管理、完善管理制度等方面情况。（可附内部管理制度）</w:t>
      </w:r>
    </w:p>
    <w:p>
      <w:pPr>
        <w:pStyle w:val="2"/>
        <w:numPr>
          <w:ilvl w:val="0"/>
          <w:numId w:val="0"/>
        </w:numPr>
        <w:jc w:val="left"/>
        <w:rPr>
          <w:rFonts w:hint="default" w:ascii="宋体" w:hAnsi="宋体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hint="default"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eastAsia="zh-CN"/>
        </w:rPr>
        <w:t>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我单位郑重承诺做到以下内容: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1.企业依法注册，合法经营，所申报项目无重大商业或法律纠纷。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2.无骗取财政资金，无刻意夸大投资规模，所提交的申报材料内容均真实、完整、合法有效。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3.无违法违规使用各级财政资金行为和记录，无重大民事、经济纠纷记录，在国家企业信用信息公示系统中查询无重大警告警示信息。三年内未发生重大质量、安全生产和环境保护等责任事故，未发生逃废债务、拖欠职工工资、缴纳税款和社保基金等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4.此次申报非重复申报,非多头申报，项目申报成功后，严格按照项目计划书、进度计划执行，确保按时间节点要求保质保量完成项目建设。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5.按项目建设要求提供相关建设信息，主动接受相关部门对项目和资金的监管，接受绩效评价，进行问题整改;承诺接受有关主管部门为审核本项目而进行的必要核查等。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6.到202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" w:cs="仿宋"/>
          <w:sz w:val="32"/>
          <w:szCs w:val="32"/>
        </w:rPr>
        <w:t>年1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" w:cs="仿宋"/>
          <w:sz w:val="32"/>
          <w:szCs w:val="32"/>
        </w:rPr>
        <w:t>月,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本企业承建的</w:t>
      </w:r>
      <w:r>
        <w:rPr>
          <w:rFonts w:hint="eastAsia" w:ascii="宋体" w:hAnsi="宋体" w:eastAsia="仿宋" w:cs="仿宋"/>
          <w:sz w:val="32"/>
          <w:szCs w:val="32"/>
        </w:rPr>
        <w:t>商贸中心未能全部达到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增强</w:t>
      </w:r>
      <w:r>
        <w:rPr>
          <w:rFonts w:hint="eastAsia" w:ascii="宋体" w:hAnsi="宋体" w:eastAsia="仿宋" w:cs="仿宋"/>
          <w:sz w:val="32"/>
          <w:szCs w:val="32"/>
        </w:rPr>
        <w:t>型验收标准，或承建的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增强</w:t>
      </w:r>
      <w:r>
        <w:rPr>
          <w:rFonts w:hint="eastAsia" w:ascii="宋体" w:hAnsi="宋体" w:eastAsia="仿宋" w:cs="仿宋"/>
          <w:sz w:val="32"/>
          <w:szCs w:val="32"/>
        </w:rPr>
        <w:t>型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仿宋" w:cs="仿宋"/>
          <w:sz w:val="32"/>
          <w:szCs w:val="32"/>
        </w:rPr>
        <w:t>商贸中心全功能业态经营期限未能达到2030年，本企业将自动放弃或退回中央财政资金支持。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如有违反上述内容及国家法律法规的行为，愿意放弃资金支持或及时退回已享受的财政资金，我单位及法人将承担由此带来的一切责任，包括承担相应的法律责任。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仿宋"/>
          <w:i w:val="0"/>
          <w:iCs w:val="0"/>
          <w:sz w:val="32"/>
          <w:szCs w:val="32"/>
        </w:rPr>
        <w:sectPr>
          <w:footerReference r:id="rId3" w:type="default"/>
          <w:pgSz w:w="11906" w:h="16838"/>
          <w:pgMar w:top="1984" w:right="1531" w:bottom="2098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仿宋" w:cs="仿宋"/>
          <w:i w:val="0"/>
          <w:iCs w:val="0"/>
          <w:sz w:val="32"/>
          <w:szCs w:val="32"/>
          <w:lang w:eastAsia="zh-CN"/>
        </w:rPr>
        <w:t>　　　　</w:t>
      </w:r>
      <w:r>
        <w:rPr>
          <w:rFonts w:hint="eastAsia" w:ascii="宋体" w:hAnsi="宋体" w:eastAsia="仿宋" w:cs="仿宋"/>
          <w:i w:val="0"/>
          <w:iCs w:val="0"/>
          <w:sz w:val="32"/>
          <w:szCs w:val="32"/>
        </w:rPr>
        <w:t>申报单位盖章</w:t>
      </w:r>
      <w:r>
        <w:rPr>
          <w:rFonts w:hint="eastAsia" w:ascii="宋体" w:hAnsi="宋体" w:eastAsia="仿宋" w:cs="仿宋"/>
          <w:i w:val="0"/>
          <w:iCs w:val="0"/>
          <w:sz w:val="32"/>
          <w:szCs w:val="32"/>
        </w:rPr>
        <w:tab/>
      </w:r>
      <w:r>
        <w:rPr>
          <w:rFonts w:hint="eastAsia" w:ascii="宋体" w:hAnsi="宋体" w:eastAsia="仿宋" w:cs="仿宋"/>
          <w:i w:val="0"/>
          <w:i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仿宋" w:cs="仿宋"/>
          <w:i w:val="0"/>
          <w:iCs w:val="0"/>
          <w:sz w:val="32"/>
          <w:szCs w:val="32"/>
        </w:rPr>
        <w:t>单位法定代表: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A03E3"/>
    <w:multiLevelType w:val="singleLevel"/>
    <w:tmpl w:val="A41A03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BD6CDD"/>
    <w:multiLevelType w:val="singleLevel"/>
    <w:tmpl w:val="D4BD6CDD"/>
    <w:lvl w:ilvl="0" w:tentative="0">
      <w:start w:val="1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4E67"/>
    <w:rsid w:val="05094E67"/>
    <w:rsid w:val="07504EC1"/>
    <w:rsid w:val="3A7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2024-06-24T04:17:00Z</dcterms:created>
  <dc:creator>admin</dc:creator>
  <cp:lastModifiedBy>admin</cp:lastModifiedBy>
  <dcterms:modified xsi:type="dcterms:W3CDTF">2024-06-24T04:20:53Z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5D3BD2BB6431436EBDCBDBBBDEA6492C</vt:lpwstr>
  </property>
</Properties>
</file>