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72"/>
          <w:lang w:eastAsia="zh-CN"/>
        </w:rPr>
      </w:pPr>
      <w:r>
        <w:rPr>
          <w:rFonts w:ascii="方正小标宋_GBK" w:hAnsi="方正小标宋_GBK" w:eastAsia="方正小标宋_GBK" w:cs="方正小标宋_GBK"/>
          <w:color w:val="000000"/>
          <w:sz w:val="72"/>
        </w:rPr>
        <w:t>中国人民政治协商会议</w:t>
      </w:r>
    </w:p>
    <w:p>
      <w:pPr>
        <w:jc w:val="center"/>
      </w:pPr>
      <w:r>
        <w:rPr>
          <w:rFonts w:ascii="方正小标宋_GBK" w:hAnsi="方正小标宋_GBK" w:eastAsia="方正小标宋_GBK" w:cs="方正小标宋_GBK"/>
          <w:color w:val="000000"/>
          <w:sz w:val="72"/>
        </w:rPr>
        <w:t>河北省乐亭县委员会</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中国人民政治协商会议河北省乐亭县委员会编制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1.乐亭文史宣传研究专项经费绩效目标表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2.委员联络站招商经费绩效目标表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3.委员视察经费绩效目标表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4.政协会议经费绩效目标表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5.综合业务管理经费绩效目标表</w:t>
      </w:r>
      <w:r>
        <w:tab/>
      </w:r>
      <w:r>
        <w:fldChar w:fldCharType="begin"/>
      </w:r>
      <w:r>
        <w:instrText xml:space="preserve">PAGEREF _Toc_4_4_0000000008 \h</w:instrText>
      </w:r>
      <w:r>
        <w:fldChar w:fldCharType="separate"/>
      </w:r>
      <w:r>
        <w:t>9</w:t>
      </w:r>
      <w:r>
        <w:fldChar w:fldCharType="end"/>
      </w:r>
      <w:r>
        <w:fldChar w:fldCharType="end"/>
      </w:r>
    </w:p>
    <w:p>
      <w:r>
        <w:fldChar w:fldCharType="end"/>
      </w:r>
    </w:p>
    <w:p>
      <w:pPr>
        <w:rPr>
          <w:rFonts w:hint="eastAsia" w:eastAsia="宋体"/>
          <w:lang w:eastAsia="zh-CN"/>
        </w:rPr>
      </w:pPr>
      <w:r>
        <w:br w:type="page"/>
      </w:r>
    </w:p>
    <w:p>
      <w:pPr>
        <w:rPr>
          <w:rFonts w:hint="eastAsia" w:eastAsia="宋体"/>
          <w:lang w:eastAsia="zh-CN"/>
        </w:rPr>
        <w:sectPr>
          <w:footerReference r:id="rId3" w:type="default"/>
          <w:footerReference r:id="rId4" w:type="even"/>
          <w:pgSz w:w="11900" w:h="16840"/>
          <w:pgMar w:top="1984" w:right="1304" w:bottom="1134" w:left="130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以庆祝全国政协成立75周年为契机，通过开展各类主题活动,发展目标，着力发挥好政协专仅仅围绕县委确定的发展目标，发挥协商机构作用，把加强思想政治引领，广泛凝聚共识作为履职的总目标，切实担负起把中央决策部署和省市县委要求落实下去，把各方面智慧和力量凝聚起来的政治责任，加快推动政协制度优势向治理效能转化，为加快建成全国百强美丽乐亭贡献力量。</w:t>
      </w:r>
    </w:p>
    <w:p>
      <w:pPr>
        <w:tabs>
          <w:tab w:val="left" w:pos="3690"/>
        </w:tabs>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r>
        <w:rPr>
          <w:rFonts w:ascii="黑体" w:hAnsi="黑体" w:eastAsia="黑体" w:cs="方正黑体_GBK"/>
          <w:color w:val="000000"/>
          <w:sz w:val="32"/>
          <w:szCs w:val="32"/>
        </w:rPr>
        <w:tab/>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一）加强党建引领，进一步夯实思想政治基础。以庆祝全国政协成立75周年为契机，通过开展各类主题活动,扎实抓好政协系统党的建设。持续强化理论学习，巩固拓展主题教育成果，坚持以习近平新时代中国特色社会主义思想领航定向，不断提高政治站位，坚定不移把党对人民政协工作的全面领导落到实处。</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二）聚焦党政中心，进一步提升助推发展实效。聚焦县委县政府中心工作，推进调研、协商、评议等各类履职手段有机融合、相互赋能，为党政决策献计出力。建好用好政协委员联络站、委员招商联络站等履职平台，组织委员在助力招商引资、优化营商环境、推进民生实事等方面充分发挥作用，助推县域经济高质量发展。</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三）优化协商体系，进一步激发专门协商机构活力。补好短板，拓展协商平台广度和深度，深入开展“大走访·微协商”“六个一”、社情民意搜集等活动，围绕基层群众急难愁盼问题进行协商交流，凝聚全社会广泛共识。注重实效，深化民主监督，完善监督选题、调研、反馈、落实等机制，提升监督建议质量。盯紧盯牢，加大成果转化，突出建议的精准性，及时准确掌握协商建议的落实情况，确保协商成果真落地、真见效。</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四）强化联络联谊，进一步汇聚团结奋进力量。深化“政协委员进网格”，引导委员深入基层，走向一线，畅通党委政府与群众的联系渠道。强化省、市、县三级政协工作联动，继续加大对呔商历史与精神研究，深挖非遗文化价值。完善政协同党外知识分子、非公经济人士、新的社会阶层人士的沟通联络制度，探索界别之间跨界别、跨领域合作履职，进一步密切联系周边地区政协，最大限度调动一切积极因素，为乐亭各项事业发展汇聚强大智慧和力量。</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（五）坚持唯实</w:t>
      </w:r>
      <w:r>
        <w:rPr>
          <w:rFonts w:hint="eastAsia" w:ascii="仿宋" w:hAnsi="仿宋" w:eastAsia="仿宋"/>
          <w:sz w:val="32"/>
          <w:szCs w:val="32"/>
          <w:lang w:val="en-US" w:eastAsia="zh-CN"/>
        </w:rPr>
        <w:t>惟</w:t>
      </w:r>
      <w:bookmarkStart w:id="8" w:name="_GoBack"/>
      <w:bookmarkEnd w:id="8"/>
      <w:r>
        <w:rPr>
          <w:rFonts w:ascii="仿宋" w:hAnsi="仿宋" w:eastAsia="仿宋"/>
          <w:sz w:val="32"/>
          <w:szCs w:val="32"/>
        </w:rPr>
        <w:t>先，进一步铸造担当有为队伍。动态完善委员履职综合评价办法，强化委员学习培训，丰富委员履职实践。加强对专委会和界别的联系指导，扎实推进“六型机关”建设，优化机关干部成长环境，大力提升干部政治素质和业务能力，以质量理念和精品意识持续加强政协自身建设。</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始终保持与党同心同向同行的正确政治方向。建立习近平新时代中国特色社会主义思想学习座谈制度，组织界别委员开展以自我教育自我提高为主旨的委员座谈活动，深入学习党的创新理论，组织委员利用自身影响力主动发声，弘扬主旋律。把强化思想政治引领同经常性思想政治工作结合起来，加强同委员联系，广泛搜集社情民意，探索新举措，建立新机制，鼓励和支持政协委员主动协助党委政府多做理顺情绪、解疑释惑、协调关系、化解矛盾的工作，助推全县中心工作开展，凝聚改革发展正能量。</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积极协助党委、政府推进民生工程，破解民生难题。动员组织委员立足岗位、关注弱势群体、热心公益事业，不断增进民生福祉，用扎实业绩践行“人民政协为人民”。发挥政协专门协商机构作用，发挥政协组织联系广泛、包容性强的体制优势，加强与社会各界人士的沟通联系，推动问题在协商中解决，矛盾在沟通中化解，夯实团结奋进的共同思想基础，汇聚万众一心加油干的强大合力。</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3、根据全县经济社会发展重大事项，开展政协全体会议协商、常委会议协商、专委会或者委员座谈会协商，为县委县政府提供有价值的决策参考。建立健全政协社情民意信息收集反馈协商办理机制，为县委及时了解民情、体察民意、集中民智，进一步提高决策的民主化、科学化水平提供参考。着眼于全县重要决策部署、重大项目推进、重点工作落实，综合运用视察、委员评议等有效形式开展民主监督，为县委县政府及相关部门改进工作提供帮助。进一步加大提案监督，组织委员提出更多高质量提案，多献务实之策。紧扣县委、县政府工作重点，围绕县委、县政府各阶段中心工作精选题目，深入工作一线，加强调查研究，破解难题堵点，切实提高议政建言的层次和水平。</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4、完善政协基层组织体系，加强委员队伍管理和政协机关建设，不断提升政协履职的科学化、制度化、规范化水平。</w:t>
      </w:r>
    </w:p>
    <w:p>
      <w:pPr>
        <w:pStyle w:val="10"/>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1.乐亭文史宣传研究专项经费绩效目标表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131001中国人民政治协商会议河北省乐亭县委员会本级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13022524P00J8FP10030D</w:t>
            </w:r>
          </w:p>
        </w:tc>
        <w:tc>
          <w:tcPr>
            <w:tcW w:w="1587" w:type="dxa"/>
            <w:vAlign w:val="center"/>
          </w:tcPr>
          <w:p>
            <w:pPr>
              <w:pStyle w:val="14"/>
            </w:pPr>
            <w:r>
              <w:t>项目名称</w:t>
            </w:r>
          </w:p>
        </w:tc>
        <w:tc>
          <w:tcPr>
            <w:tcW w:w="4422" w:type="dxa"/>
            <w:gridSpan w:val="3"/>
            <w:vAlign w:val="center"/>
          </w:tcPr>
          <w:p>
            <w:pPr>
              <w:pStyle w:val="13"/>
            </w:pPr>
            <w:r>
              <w:t>乐亭文史宣传研究专项经费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主要用于充分发挥乐亭县政协的文史宣传职能作用，进一步加强对乐亭文化文艺文物资料的研究。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宣传次数</w:t>
            </w:r>
          </w:p>
        </w:tc>
        <w:tc>
          <w:tcPr>
            <w:tcW w:w="2891" w:type="dxa"/>
            <w:vAlign w:val="center"/>
          </w:tcPr>
          <w:p>
            <w:pPr>
              <w:pStyle w:val="13"/>
            </w:pPr>
            <w:r>
              <w:t>宣传次数</w:t>
            </w:r>
          </w:p>
        </w:tc>
        <w:tc>
          <w:tcPr>
            <w:tcW w:w="1276" w:type="dxa"/>
            <w:vAlign w:val="center"/>
          </w:tcPr>
          <w:p>
            <w:pPr>
              <w:pStyle w:val="13"/>
            </w:pPr>
            <w:r>
              <w:t>≥10</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质量达标率</w:t>
            </w:r>
          </w:p>
        </w:tc>
        <w:tc>
          <w:tcPr>
            <w:tcW w:w="2891" w:type="dxa"/>
            <w:vAlign w:val="center"/>
          </w:tcPr>
          <w:p>
            <w:pPr>
              <w:pStyle w:val="13"/>
            </w:pPr>
            <w:r>
              <w:t>质量达标率</w:t>
            </w:r>
          </w:p>
        </w:tc>
        <w:tc>
          <w:tcPr>
            <w:tcW w:w="1276" w:type="dxa"/>
            <w:vAlign w:val="center"/>
          </w:tcPr>
          <w:p>
            <w:pPr>
              <w:pStyle w:val="13"/>
            </w:pPr>
            <w:r>
              <w:t>≥90</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任务完成时间</w:t>
            </w:r>
          </w:p>
        </w:tc>
        <w:tc>
          <w:tcPr>
            <w:tcW w:w="2891" w:type="dxa"/>
            <w:vAlign w:val="center"/>
          </w:tcPr>
          <w:p>
            <w:pPr>
              <w:pStyle w:val="13"/>
            </w:pPr>
            <w:r>
              <w:t>任务完成时间</w:t>
            </w:r>
          </w:p>
        </w:tc>
        <w:tc>
          <w:tcPr>
            <w:tcW w:w="1276" w:type="dxa"/>
            <w:vAlign w:val="center"/>
          </w:tcPr>
          <w:p>
            <w:pPr>
              <w:pStyle w:val="13"/>
            </w:pPr>
            <w:r>
              <w:t>按年初计划完成</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每次宣传研究成本</w:t>
            </w:r>
          </w:p>
        </w:tc>
        <w:tc>
          <w:tcPr>
            <w:tcW w:w="2891" w:type="dxa"/>
            <w:vAlign w:val="center"/>
          </w:tcPr>
          <w:p>
            <w:pPr>
              <w:pStyle w:val="13"/>
            </w:pPr>
            <w:r>
              <w:t>每次宣传研究成本</w:t>
            </w:r>
          </w:p>
        </w:tc>
        <w:tc>
          <w:tcPr>
            <w:tcW w:w="1276" w:type="dxa"/>
            <w:vAlign w:val="center"/>
          </w:tcPr>
          <w:p>
            <w:pPr>
              <w:pStyle w:val="13"/>
            </w:pPr>
            <w:r>
              <w:t>按需使用资金</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经济发展影响力</w:t>
            </w:r>
          </w:p>
        </w:tc>
        <w:tc>
          <w:tcPr>
            <w:tcW w:w="2891" w:type="dxa"/>
            <w:vAlign w:val="center"/>
          </w:tcPr>
          <w:p>
            <w:pPr>
              <w:pStyle w:val="13"/>
            </w:pPr>
            <w:r>
              <w:t>经济发展影响力</w:t>
            </w:r>
          </w:p>
        </w:tc>
        <w:tc>
          <w:tcPr>
            <w:tcW w:w="1276" w:type="dxa"/>
            <w:vAlign w:val="center"/>
          </w:tcPr>
          <w:p>
            <w:pPr>
              <w:pStyle w:val="13"/>
            </w:pPr>
            <w:r>
              <w:t>促进县域经济发展</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通过开展信息宣传工作，创造良好的舆论氛围，使我厅工作得到广大受众的充分认可。</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2.委员联络站招商经费绩效目标表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131001中国人民政治协商会议河北省乐亭县委员会本级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13022524P00J8FP100292</w:t>
            </w:r>
          </w:p>
        </w:tc>
        <w:tc>
          <w:tcPr>
            <w:tcW w:w="1587" w:type="dxa"/>
            <w:vAlign w:val="center"/>
          </w:tcPr>
          <w:p>
            <w:pPr>
              <w:pStyle w:val="14"/>
            </w:pPr>
            <w:r>
              <w:t>项目名称</w:t>
            </w:r>
          </w:p>
        </w:tc>
        <w:tc>
          <w:tcPr>
            <w:tcW w:w="4422" w:type="dxa"/>
            <w:gridSpan w:val="3"/>
            <w:vAlign w:val="center"/>
          </w:tcPr>
          <w:p>
            <w:pPr>
              <w:pStyle w:val="13"/>
            </w:pPr>
            <w:r>
              <w:t>委员联络站招商经费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主要用于保障驻外招商联络站点正常运转，增强招商工作实效，以及宣传推介、项目考察走访交流洽谈的招商专项事宜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委员联络站数量</w:t>
            </w:r>
          </w:p>
        </w:tc>
        <w:tc>
          <w:tcPr>
            <w:tcW w:w="2891" w:type="dxa"/>
            <w:vAlign w:val="center"/>
          </w:tcPr>
          <w:p>
            <w:pPr>
              <w:pStyle w:val="13"/>
            </w:pPr>
            <w:r>
              <w:t>委员联络站数量</w:t>
            </w:r>
          </w:p>
        </w:tc>
        <w:tc>
          <w:tcPr>
            <w:tcW w:w="1276" w:type="dxa"/>
            <w:vAlign w:val="center"/>
          </w:tcPr>
          <w:p>
            <w:pPr>
              <w:pStyle w:val="13"/>
            </w:pPr>
            <w:r>
              <w:t>委员联络站数量</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资金使用率</w:t>
            </w:r>
          </w:p>
        </w:tc>
        <w:tc>
          <w:tcPr>
            <w:tcW w:w="2891" w:type="dxa"/>
            <w:vAlign w:val="center"/>
          </w:tcPr>
          <w:p>
            <w:pPr>
              <w:pStyle w:val="13"/>
            </w:pPr>
            <w:r>
              <w:t>资金使用率</w:t>
            </w:r>
          </w:p>
        </w:tc>
        <w:tc>
          <w:tcPr>
            <w:tcW w:w="1276" w:type="dxa"/>
            <w:vAlign w:val="center"/>
          </w:tcPr>
          <w:p>
            <w:pPr>
              <w:pStyle w:val="13"/>
            </w:pPr>
            <w:r>
              <w:t>100</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pPr>
            <w:r>
              <w:t>按年初计划完成</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每个联络站的经费</w:t>
            </w:r>
          </w:p>
        </w:tc>
        <w:tc>
          <w:tcPr>
            <w:tcW w:w="2891" w:type="dxa"/>
            <w:vAlign w:val="center"/>
          </w:tcPr>
          <w:p>
            <w:pPr>
              <w:pStyle w:val="13"/>
            </w:pPr>
            <w:r>
              <w:t>每个联络站的经费</w:t>
            </w:r>
          </w:p>
        </w:tc>
        <w:tc>
          <w:tcPr>
            <w:tcW w:w="1276" w:type="dxa"/>
            <w:vAlign w:val="center"/>
          </w:tcPr>
          <w:p>
            <w:pPr>
              <w:pStyle w:val="13"/>
            </w:pPr>
            <w:r>
              <w:t>按需使用</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商业水平提高</w:t>
            </w:r>
          </w:p>
        </w:tc>
        <w:tc>
          <w:tcPr>
            <w:tcW w:w="2891" w:type="dxa"/>
            <w:vAlign w:val="center"/>
          </w:tcPr>
          <w:p>
            <w:pPr>
              <w:pStyle w:val="13"/>
            </w:pPr>
            <w:r>
              <w:t>经济发展影响力</w:t>
            </w:r>
          </w:p>
        </w:tc>
        <w:tc>
          <w:tcPr>
            <w:tcW w:w="1276" w:type="dxa"/>
            <w:vAlign w:val="center"/>
          </w:tcPr>
          <w:p>
            <w:pPr>
              <w:pStyle w:val="13"/>
            </w:pPr>
            <w:r>
              <w:t>促进县域经济发展</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提高社会影响力</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3.委员视察经费绩效目标表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131001中国人民政治协商会议河北省乐亭县委员会本级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13022524P00J8FP10028E</w:t>
            </w:r>
          </w:p>
        </w:tc>
        <w:tc>
          <w:tcPr>
            <w:tcW w:w="1587" w:type="dxa"/>
            <w:vAlign w:val="center"/>
          </w:tcPr>
          <w:p>
            <w:pPr>
              <w:pStyle w:val="14"/>
            </w:pPr>
            <w:r>
              <w:t>项目名称</w:t>
            </w:r>
          </w:p>
        </w:tc>
        <w:tc>
          <w:tcPr>
            <w:tcW w:w="4422" w:type="dxa"/>
            <w:gridSpan w:val="3"/>
            <w:vAlign w:val="center"/>
          </w:tcPr>
          <w:p>
            <w:pPr>
              <w:pStyle w:val="13"/>
            </w:pPr>
            <w:r>
              <w:t>委员视察经费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w:t>
            </w:r>
          </w:p>
        </w:tc>
        <w:tc>
          <w:tcPr>
            <w:tcW w:w="1587" w:type="dxa"/>
            <w:vAlign w:val="center"/>
          </w:tcPr>
          <w:p>
            <w:pPr>
              <w:pStyle w:val="14"/>
            </w:pPr>
            <w:r>
              <w:t>其中：财政    资金</w:t>
            </w:r>
          </w:p>
        </w:tc>
        <w:tc>
          <w:tcPr>
            <w:tcW w:w="1304" w:type="dxa"/>
            <w:vAlign w:val="center"/>
          </w:tcPr>
          <w:p>
            <w:pPr>
              <w:pStyle w:val="13"/>
            </w:pPr>
            <w:r>
              <w:t>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围绕全县中心工作，组织外出考察、县内视察、三下乡活动。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视察次数</w:t>
            </w:r>
          </w:p>
        </w:tc>
        <w:tc>
          <w:tcPr>
            <w:tcW w:w="2891" w:type="dxa"/>
            <w:vAlign w:val="center"/>
          </w:tcPr>
          <w:p>
            <w:pPr>
              <w:pStyle w:val="13"/>
            </w:pPr>
            <w:r>
              <w:t>视察次数</w:t>
            </w:r>
          </w:p>
        </w:tc>
        <w:tc>
          <w:tcPr>
            <w:tcW w:w="1276" w:type="dxa"/>
            <w:vAlign w:val="center"/>
          </w:tcPr>
          <w:p>
            <w:pPr>
              <w:pStyle w:val="13"/>
            </w:pPr>
            <w:r>
              <w:t>按照全年计划次数</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资金使用率</w:t>
            </w:r>
          </w:p>
        </w:tc>
        <w:tc>
          <w:tcPr>
            <w:tcW w:w="2891" w:type="dxa"/>
            <w:vAlign w:val="center"/>
          </w:tcPr>
          <w:p>
            <w:pPr>
              <w:pStyle w:val="13"/>
            </w:pPr>
            <w:r>
              <w:t>资金使用率</w:t>
            </w:r>
          </w:p>
        </w:tc>
        <w:tc>
          <w:tcPr>
            <w:tcW w:w="1276" w:type="dxa"/>
            <w:vAlign w:val="center"/>
          </w:tcPr>
          <w:p>
            <w:pPr>
              <w:pStyle w:val="13"/>
            </w:pPr>
            <w:r>
              <w:t>100</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及时率</w:t>
            </w:r>
          </w:p>
        </w:tc>
        <w:tc>
          <w:tcPr>
            <w:tcW w:w="1276" w:type="dxa"/>
            <w:vAlign w:val="center"/>
          </w:tcPr>
          <w:p>
            <w:pPr>
              <w:pStyle w:val="13"/>
            </w:pPr>
            <w:r>
              <w:t>≥90</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按年初计划</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经济发展影响力</w:t>
            </w:r>
          </w:p>
        </w:tc>
        <w:tc>
          <w:tcPr>
            <w:tcW w:w="2891" w:type="dxa"/>
            <w:vAlign w:val="center"/>
          </w:tcPr>
          <w:p>
            <w:pPr>
              <w:pStyle w:val="13"/>
            </w:pPr>
            <w:r>
              <w:t>经济发展影响力</w:t>
            </w:r>
          </w:p>
        </w:tc>
        <w:tc>
          <w:tcPr>
            <w:tcW w:w="1276" w:type="dxa"/>
            <w:vAlign w:val="center"/>
          </w:tcPr>
          <w:p>
            <w:pPr>
              <w:pStyle w:val="13"/>
            </w:pPr>
            <w:r>
              <w:t>促进县域经济发展</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了解社会民情</w:t>
            </w:r>
          </w:p>
        </w:tc>
        <w:tc>
          <w:tcPr>
            <w:tcW w:w="2891" w:type="dxa"/>
            <w:vAlign w:val="center"/>
          </w:tcPr>
          <w:p>
            <w:pPr>
              <w:pStyle w:val="13"/>
            </w:pPr>
            <w:r>
              <w:t>了解社会民情</w:t>
            </w:r>
          </w:p>
        </w:tc>
        <w:tc>
          <w:tcPr>
            <w:tcW w:w="1276" w:type="dxa"/>
            <w:vAlign w:val="center"/>
          </w:tcPr>
          <w:p>
            <w:pPr>
              <w:pStyle w:val="13"/>
            </w:pPr>
            <w:r>
              <w:t>了解社会民情</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4.政协会议经费绩效目标表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131001中国人民政治协商会议河北省乐亭县委员会本级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13022524P00J8FP10027T</w:t>
            </w:r>
          </w:p>
        </w:tc>
        <w:tc>
          <w:tcPr>
            <w:tcW w:w="1587" w:type="dxa"/>
            <w:vAlign w:val="center"/>
          </w:tcPr>
          <w:p>
            <w:pPr>
              <w:pStyle w:val="14"/>
            </w:pPr>
            <w:r>
              <w:t>项目名称</w:t>
            </w:r>
          </w:p>
        </w:tc>
        <w:tc>
          <w:tcPr>
            <w:tcW w:w="4422" w:type="dxa"/>
            <w:gridSpan w:val="3"/>
            <w:vAlign w:val="center"/>
          </w:tcPr>
          <w:p>
            <w:pPr>
              <w:pStyle w:val="13"/>
            </w:pPr>
            <w:r>
              <w:t>政协会议经费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36.89</w:t>
            </w:r>
          </w:p>
        </w:tc>
        <w:tc>
          <w:tcPr>
            <w:tcW w:w="1587" w:type="dxa"/>
            <w:vAlign w:val="center"/>
          </w:tcPr>
          <w:p>
            <w:pPr>
              <w:pStyle w:val="14"/>
            </w:pPr>
            <w:r>
              <w:t>其中：财政    资金</w:t>
            </w:r>
          </w:p>
        </w:tc>
        <w:tc>
          <w:tcPr>
            <w:tcW w:w="1304" w:type="dxa"/>
            <w:vAlign w:val="center"/>
          </w:tcPr>
          <w:p>
            <w:pPr>
              <w:pStyle w:val="13"/>
            </w:pPr>
            <w:r>
              <w:t>36.89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主要用于支付政协乐亭县委员会第十一届委员会第四次会议的相关费用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召开会议次数</w:t>
            </w:r>
          </w:p>
        </w:tc>
        <w:tc>
          <w:tcPr>
            <w:tcW w:w="2891" w:type="dxa"/>
            <w:vAlign w:val="center"/>
          </w:tcPr>
          <w:p>
            <w:pPr>
              <w:pStyle w:val="13"/>
            </w:pPr>
            <w:r>
              <w:t>召开会议次数</w:t>
            </w:r>
          </w:p>
        </w:tc>
        <w:tc>
          <w:tcPr>
            <w:tcW w:w="1276" w:type="dxa"/>
            <w:vAlign w:val="center"/>
          </w:tcPr>
          <w:p>
            <w:pPr>
              <w:pStyle w:val="13"/>
            </w:pPr>
            <w:r>
              <w:t>按年初计划完成</w:t>
            </w:r>
          </w:p>
        </w:tc>
        <w:tc>
          <w:tcPr>
            <w:tcW w:w="1843" w:type="dxa"/>
            <w:vAlign w:val="center"/>
          </w:tcPr>
          <w:p>
            <w:pPr>
              <w:pStyle w:val="13"/>
            </w:pPr>
            <w:r>
              <w:t>年初工作安排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参会率</w:t>
            </w:r>
          </w:p>
        </w:tc>
        <w:tc>
          <w:tcPr>
            <w:tcW w:w="2891" w:type="dxa"/>
            <w:vAlign w:val="center"/>
          </w:tcPr>
          <w:p>
            <w:pPr>
              <w:pStyle w:val="13"/>
            </w:pPr>
            <w:r>
              <w:t>参会率</w:t>
            </w:r>
          </w:p>
        </w:tc>
        <w:tc>
          <w:tcPr>
            <w:tcW w:w="1276" w:type="dxa"/>
            <w:vAlign w:val="center"/>
          </w:tcPr>
          <w:p>
            <w:pPr>
              <w:pStyle w:val="13"/>
            </w:pPr>
            <w:r>
              <w:t>≥90</w:t>
            </w:r>
          </w:p>
        </w:tc>
        <w:tc>
          <w:tcPr>
            <w:tcW w:w="1843" w:type="dxa"/>
            <w:vAlign w:val="center"/>
          </w:tcPr>
          <w:p>
            <w:pPr>
              <w:pStyle w:val="13"/>
            </w:pPr>
            <w:r>
              <w:t>年初工作安排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pPr>
            <w:r>
              <w:t>及时完成</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pPr>
            <w:r>
              <w:t>按需使用资金</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 xml:space="preserve">对经济发展带来效果 </w:t>
            </w:r>
          </w:p>
        </w:tc>
        <w:tc>
          <w:tcPr>
            <w:tcW w:w="2891" w:type="dxa"/>
            <w:vAlign w:val="center"/>
          </w:tcPr>
          <w:p>
            <w:pPr>
              <w:pStyle w:val="13"/>
            </w:pPr>
            <w:r>
              <w:t xml:space="preserve">对经济发展带来效果 </w:t>
            </w:r>
          </w:p>
        </w:tc>
        <w:tc>
          <w:tcPr>
            <w:tcW w:w="1276" w:type="dxa"/>
            <w:vAlign w:val="center"/>
          </w:tcPr>
          <w:p>
            <w:pPr>
              <w:pStyle w:val="13"/>
            </w:pPr>
            <w:r>
              <w:t>促进县域经济发展</w:t>
            </w:r>
          </w:p>
        </w:tc>
        <w:tc>
          <w:tcPr>
            <w:tcW w:w="1843" w:type="dxa"/>
            <w:vAlign w:val="center"/>
          </w:tcPr>
          <w:p>
            <w:pPr>
              <w:pStyle w:val="13"/>
            </w:pPr>
            <w:r>
              <w:t>年初工作安排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达到良好的社会反响</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5.综合业务管理经费绩效目标表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131001中国人民政治协商会议河北省乐亭县委员会本级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13022524P00J8FP100311</w:t>
            </w:r>
          </w:p>
        </w:tc>
        <w:tc>
          <w:tcPr>
            <w:tcW w:w="1587" w:type="dxa"/>
            <w:vAlign w:val="center"/>
          </w:tcPr>
          <w:p>
            <w:pPr>
              <w:pStyle w:val="14"/>
            </w:pPr>
            <w:r>
              <w:t>项目名称</w:t>
            </w:r>
          </w:p>
        </w:tc>
        <w:tc>
          <w:tcPr>
            <w:tcW w:w="4422" w:type="dxa"/>
            <w:gridSpan w:val="3"/>
            <w:vAlign w:val="center"/>
          </w:tcPr>
          <w:p>
            <w:pPr>
              <w:pStyle w:val="13"/>
            </w:pPr>
            <w:r>
              <w:t>综合业务管理经费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完成数量</w:t>
            </w:r>
          </w:p>
        </w:tc>
        <w:tc>
          <w:tcPr>
            <w:tcW w:w="2891" w:type="dxa"/>
            <w:vAlign w:val="center"/>
          </w:tcPr>
          <w:p>
            <w:pPr>
              <w:pStyle w:val="13"/>
            </w:pPr>
            <w:r>
              <w:t>完成数量</w:t>
            </w:r>
          </w:p>
        </w:tc>
        <w:tc>
          <w:tcPr>
            <w:tcW w:w="1276" w:type="dxa"/>
            <w:vAlign w:val="center"/>
          </w:tcPr>
          <w:p>
            <w:pPr>
              <w:pStyle w:val="13"/>
            </w:pPr>
            <w:r>
              <w:t>按年初计划完成</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质量良好率</w:t>
            </w:r>
          </w:p>
        </w:tc>
        <w:tc>
          <w:tcPr>
            <w:tcW w:w="2891" w:type="dxa"/>
            <w:vAlign w:val="center"/>
          </w:tcPr>
          <w:p>
            <w:pPr>
              <w:pStyle w:val="13"/>
            </w:pPr>
            <w:r>
              <w:t>质量良好率</w:t>
            </w:r>
          </w:p>
        </w:tc>
        <w:tc>
          <w:tcPr>
            <w:tcW w:w="1276" w:type="dxa"/>
            <w:vAlign w:val="center"/>
          </w:tcPr>
          <w:p>
            <w:pPr>
              <w:pStyle w:val="13"/>
            </w:pPr>
            <w:r>
              <w:t>≥90</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pPr>
            <w:r>
              <w:t>及时完成</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pPr>
            <w:r>
              <w:t>按需使用资金</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 xml:space="preserve">对经济发展带来效果 </w:t>
            </w:r>
          </w:p>
        </w:tc>
        <w:tc>
          <w:tcPr>
            <w:tcW w:w="2891" w:type="dxa"/>
            <w:vAlign w:val="center"/>
          </w:tcPr>
          <w:p>
            <w:pPr>
              <w:pStyle w:val="13"/>
            </w:pPr>
            <w:r>
              <w:t xml:space="preserve">对经济发展带来效果 </w:t>
            </w:r>
          </w:p>
        </w:tc>
        <w:tc>
          <w:tcPr>
            <w:tcW w:w="1276" w:type="dxa"/>
            <w:vAlign w:val="center"/>
          </w:tcPr>
          <w:p>
            <w:pPr>
              <w:pStyle w:val="13"/>
            </w:pPr>
            <w:r>
              <w:t>促进县域经济发展</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社会影响度</w:t>
            </w:r>
          </w:p>
        </w:tc>
        <w:tc>
          <w:tcPr>
            <w:tcW w:w="2891" w:type="dxa"/>
            <w:vAlign w:val="center"/>
          </w:tcPr>
          <w:p>
            <w:pPr>
              <w:pStyle w:val="13"/>
            </w:pPr>
            <w:r>
              <w:t>社会影响度</w:t>
            </w:r>
          </w:p>
        </w:tc>
        <w:tc>
          <w:tcPr>
            <w:tcW w:w="1276" w:type="dxa"/>
            <w:vAlign w:val="center"/>
          </w:tcPr>
          <w:p>
            <w:pPr>
              <w:pStyle w:val="13"/>
            </w:pPr>
            <w:r>
              <w:t>提高社会影响力</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w:t>
            </w:r>
          </w:p>
        </w:tc>
        <w:tc>
          <w:tcPr>
            <w:tcW w:w="2891" w:type="dxa"/>
            <w:vAlign w:val="center"/>
          </w:tcPr>
          <w:p>
            <w:pPr>
              <w:pStyle w:val="13"/>
            </w:pPr>
            <w:r>
              <w:t>服务对象满意</w:t>
            </w:r>
          </w:p>
        </w:tc>
        <w:tc>
          <w:tcPr>
            <w:tcW w:w="1276" w:type="dxa"/>
            <w:vAlign w:val="center"/>
          </w:tcPr>
          <w:p>
            <w:pPr>
              <w:pStyle w:val="13"/>
            </w:pPr>
            <w:r>
              <w:t>≥90</w:t>
            </w:r>
          </w:p>
        </w:tc>
        <w:tc>
          <w:tcPr>
            <w:tcW w:w="1843" w:type="dxa"/>
            <w:vAlign w:val="center"/>
          </w:tcPr>
          <w:p>
            <w:pPr>
              <w:pStyle w:val="13"/>
            </w:pPr>
            <w:r>
              <w:t>年初工作安排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NmYwMzU3ZDY3MjhkMjlhY2JiYjc1ZGU3YjFhZDYifQ=="/>
  </w:docVars>
  <w:rsids>
    <w:rsidRoot w:val="00AB3C9A"/>
    <w:rsid w:val="007448E6"/>
    <w:rsid w:val="007B0C33"/>
    <w:rsid w:val="00831A5E"/>
    <w:rsid w:val="009A328E"/>
    <w:rsid w:val="00AB3C9A"/>
    <w:rsid w:val="00CB3765"/>
    <w:rsid w:val="00EE07EA"/>
    <w:rsid w:val="44DD6468"/>
    <w:rsid w:val="53B2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autoRedefine/>
    <w:qFormat/>
    <w:uiPriority w:val="0"/>
    <w:pPr>
      <w:spacing w:before="120"/>
    </w:pPr>
    <w:rPr>
      <w:rFonts w:eastAsia="方正仿宋_GBK"/>
      <w:color w:val="000000"/>
      <w:sz w:val="28"/>
    </w:rPr>
  </w:style>
  <w:style w:type="paragraph" w:styleId="3">
    <w:name w:val="toc 4"/>
    <w:basedOn w:val="1"/>
    <w:autoRedefine/>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2024-01-31T09:41:07Z</dcterms:created>
  <dcterms:modified xsi:type="dcterms:W3CDTF">2024-01-31T01:41:07Z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2024-01-31T09:41:06Z</dcterms:created>
  <dcterms:modified xsi:type="dcterms:W3CDTF">2024-01-31T01:41:06Z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2024-01-31T09:41:08Z</dcterms:created>
  <dcterms:modified xsi:type="dcterms:W3CDTF">2024-01-31T01:41:07Z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2024-01-31T09:41:07Z</dcterms:created>
  <dcterms:modified xsi:type="dcterms:W3CDTF">2024-01-31T01:41:07Z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2024-01-31T09:41:06Z</dcterms:created>
  <dcterms:modified xsi:type="dcterms:W3CDTF">2024-01-31T01:41:06Z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2024-01-31T09:41:07Z</dcterms:created>
  <dcterms:modified xsi:type="dcterms:W3CDTF">2024-01-31T01:41:07Z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2024-01-31T09:41:06Z</dcterms:created>
  <dcterms:modified xsi:type="dcterms:W3CDTF">2024-01-31T01:41:06Z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66700B-4498-43A6-82D6-6117DD3406A3}">
  <ds:schemaRefs/>
</ds:datastoreItem>
</file>

<file path=customXml/itemProps10.xml><?xml version="1.0" encoding="utf-8"?>
<ds:datastoreItem xmlns:ds="http://schemas.openxmlformats.org/officeDocument/2006/customXml" ds:itemID="{D537B5F2-9ED4-4CE0-AD10-B7B967BC6888}">
  <ds:schemaRefs/>
</ds:datastoreItem>
</file>

<file path=customXml/itemProps11.xml><?xml version="1.0" encoding="utf-8"?>
<ds:datastoreItem xmlns:ds="http://schemas.openxmlformats.org/officeDocument/2006/customXml" ds:itemID="{AF122150-A98F-4CE1-8096-19165A072727}">
  <ds:schemaRefs/>
</ds:datastoreItem>
</file>

<file path=customXml/itemProps12.xml><?xml version="1.0" encoding="utf-8"?>
<ds:datastoreItem xmlns:ds="http://schemas.openxmlformats.org/officeDocument/2006/customXml" ds:itemID="{75ECDC12-4997-4200-B606-55F9CFFA2CF2}">
  <ds:schemaRefs/>
</ds:datastoreItem>
</file>

<file path=customXml/itemProps13.xml><?xml version="1.0" encoding="utf-8"?>
<ds:datastoreItem xmlns:ds="http://schemas.openxmlformats.org/officeDocument/2006/customXml" ds:itemID="{F16831E2-74C9-4B2E-87A7-43C8910CAB1A}">
  <ds:schemaRefs/>
</ds:datastoreItem>
</file>

<file path=customXml/itemProps14.xml><?xml version="1.0" encoding="utf-8"?>
<ds:datastoreItem xmlns:ds="http://schemas.openxmlformats.org/officeDocument/2006/customXml" ds:itemID="{19BBAC95-02DB-45BB-AF7A-6BEF68B2E3F1}">
  <ds:schemaRefs/>
</ds:datastoreItem>
</file>

<file path=customXml/itemProps2.xml><?xml version="1.0" encoding="utf-8"?>
<ds:datastoreItem xmlns:ds="http://schemas.openxmlformats.org/officeDocument/2006/customXml" ds:itemID="{82141530-7C18-4B3E-B7C3-AE54BE4924C1}">
  <ds:schemaRefs/>
</ds:datastoreItem>
</file>

<file path=customXml/itemProps3.xml><?xml version="1.0" encoding="utf-8"?>
<ds:datastoreItem xmlns:ds="http://schemas.openxmlformats.org/officeDocument/2006/customXml" ds:itemID="{F5C00A5F-CFB7-4EE8-9E2B-3059A07E42D1}">
  <ds:schemaRefs/>
</ds:datastoreItem>
</file>

<file path=customXml/itemProps4.xml><?xml version="1.0" encoding="utf-8"?>
<ds:datastoreItem xmlns:ds="http://schemas.openxmlformats.org/officeDocument/2006/customXml" ds:itemID="{33A06CCA-7ED3-4709-8291-907356B7C9D8}">
  <ds:schemaRefs/>
</ds:datastoreItem>
</file>

<file path=customXml/itemProps5.xml><?xml version="1.0" encoding="utf-8"?>
<ds:datastoreItem xmlns:ds="http://schemas.openxmlformats.org/officeDocument/2006/customXml" ds:itemID="{3A04D45B-C56F-407C-B457-DC056EBD5C62}">
  <ds:schemaRefs/>
</ds:datastoreItem>
</file>

<file path=customXml/itemProps6.xml><?xml version="1.0" encoding="utf-8"?>
<ds:datastoreItem xmlns:ds="http://schemas.openxmlformats.org/officeDocument/2006/customXml" ds:itemID="{8190C1E3-2031-4FC3-A098-5AFA7DB3F4BB}">
  <ds:schemaRefs/>
</ds:datastoreItem>
</file>

<file path=customXml/itemProps7.xml><?xml version="1.0" encoding="utf-8"?>
<ds:datastoreItem xmlns:ds="http://schemas.openxmlformats.org/officeDocument/2006/customXml" ds:itemID="{EFE94C43-AD6D-42BD-A998-D75F01C26069}">
  <ds:schemaRefs/>
</ds:datastoreItem>
</file>

<file path=customXml/itemProps8.xml><?xml version="1.0" encoding="utf-8"?>
<ds:datastoreItem xmlns:ds="http://schemas.openxmlformats.org/officeDocument/2006/customXml" ds:itemID="{E8CBB4E3-12AE-4D92-B335-CD57F7F1B56C}">
  <ds:schemaRefs/>
</ds:datastoreItem>
</file>

<file path=customXml/itemProps9.xml><?xml version="1.0" encoding="utf-8"?>
<ds:datastoreItem xmlns:ds="http://schemas.openxmlformats.org/officeDocument/2006/customXml" ds:itemID="{A0231ADC-89DD-4F83-9DD7-2E5EC039546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820</Words>
  <Characters>4675</Characters>
  <Lines>38</Lines>
  <Paragraphs>10</Paragraphs>
  <TotalTime>7</TotalTime>
  <ScaleCrop>false</ScaleCrop>
  <LinksUpToDate>false</LinksUpToDate>
  <CharactersWithSpaces>5485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2024-01-31T02:17:00Z</dcterms:created>
  <dc:creator>admin</dc:creator>
  <cp:lastModifiedBy>admin</cp:lastModifiedBy>
  <dcterms:modified xsi:type="dcterms:W3CDTF">2024-05-23T01:01:52Z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6E120CA59FF941539B0CA184960EDD19_13</vt:lpwstr>
  </property>
</Properties>
</file>