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A90" w:rsidRPr="00706CBF" w:rsidRDefault="008E09EB">
      <w:pPr>
        <w:spacing w:after="0" w:line="579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706CBF">
        <w:rPr>
          <w:rFonts w:ascii="Times New Roman" w:eastAsia="方正小标宋简体" w:hAnsi="Times New Roman" w:cs="Times New Roman"/>
          <w:sz w:val="44"/>
          <w:szCs w:val="44"/>
        </w:rPr>
        <w:t>关于乐亭县</w:t>
      </w:r>
      <w:r w:rsidRPr="00706CBF">
        <w:rPr>
          <w:rFonts w:ascii="Times New Roman" w:eastAsia="方正小标宋简体" w:hAnsi="Times New Roman" w:cs="Times New Roman"/>
          <w:sz w:val="44"/>
          <w:szCs w:val="44"/>
        </w:rPr>
        <w:t>2023</w:t>
      </w:r>
      <w:r w:rsidRPr="00706CBF">
        <w:rPr>
          <w:rFonts w:ascii="Times New Roman" w:eastAsia="方正小标宋简体" w:hAnsi="Times New Roman" w:cs="Times New Roman"/>
          <w:sz w:val="44"/>
          <w:szCs w:val="44"/>
        </w:rPr>
        <w:t>年财政预算执行情况</w:t>
      </w:r>
      <w:proofErr w:type="gramStart"/>
      <w:r w:rsidRPr="00706CBF">
        <w:rPr>
          <w:rFonts w:ascii="Times New Roman" w:eastAsia="方正小标宋简体" w:hAnsi="Times New Roman" w:cs="Times New Roman"/>
          <w:sz w:val="44"/>
          <w:szCs w:val="44"/>
        </w:rPr>
        <w:t>和</w:t>
      </w:r>
      <w:proofErr w:type="gramEnd"/>
    </w:p>
    <w:p w:rsidR="004D1A90" w:rsidRPr="00706CBF" w:rsidRDefault="008E09EB">
      <w:pPr>
        <w:spacing w:after="0" w:line="579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706CBF">
        <w:rPr>
          <w:rFonts w:ascii="Times New Roman" w:eastAsia="方正小标宋简体" w:hAnsi="Times New Roman" w:cs="Times New Roman"/>
          <w:sz w:val="44"/>
          <w:szCs w:val="44"/>
        </w:rPr>
        <w:t>2024</w:t>
      </w:r>
      <w:r w:rsidRPr="00706CBF">
        <w:rPr>
          <w:rFonts w:ascii="Times New Roman" w:eastAsia="方正小标宋简体" w:hAnsi="Times New Roman" w:cs="Times New Roman"/>
          <w:sz w:val="44"/>
          <w:szCs w:val="44"/>
        </w:rPr>
        <w:t>年财政预算（草案）的报告</w:t>
      </w:r>
    </w:p>
    <w:p w:rsidR="004D1A90" w:rsidRPr="00706CBF" w:rsidRDefault="00706CBF">
      <w:pPr>
        <w:spacing w:after="0" w:line="579" w:lineRule="exact"/>
        <w:jc w:val="both"/>
        <w:rPr>
          <w:rFonts w:ascii="Times New Roman" w:eastAsia="楷体_GB2312" w:hAnsi="Times New Roman" w:cs="Times New Roman"/>
          <w:b/>
          <w:spacing w:val="-8"/>
          <w:w w:val="90"/>
          <w:sz w:val="32"/>
          <w:szCs w:val="32"/>
        </w:rPr>
      </w:pPr>
      <w:r w:rsidRPr="00706CBF">
        <w:rPr>
          <w:rFonts w:ascii="Times New Roman" w:eastAsia="楷体_GB2312" w:hAnsi="Times New Roman" w:cs="Times New Roman"/>
          <w:b/>
          <w:spacing w:val="-8"/>
          <w:w w:val="90"/>
          <w:sz w:val="32"/>
          <w:szCs w:val="32"/>
        </w:rPr>
        <w:t>－</w:t>
      </w:r>
      <w:r w:rsidR="008E09EB" w:rsidRPr="00706CBF">
        <w:rPr>
          <w:rFonts w:ascii="Times New Roman" w:eastAsia="楷体_GB2312" w:hAnsi="Times New Roman" w:cs="Times New Roman"/>
          <w:b/>
          <w:spacing w:val="-8"/>
          <w:w w:val="90"/>
          <w:sz w:val="32"/>
          <w:szCs w:val="32"/>
        </w:rPr>
        <w:t>－</w:t>
      </w:r>
      <w:r w:rsidR="008E09EB" w:rsidRPr="00706CBF">
        <w:rPr>
          <w:rFonts w:ascii="Times New Roman" w:eastAsia="楷体_GB2312" w:hAnsi="Times New Roman" w:cs="Times New Roman"/>
          <w:b/>
          <w:spacing w:val="-8"/>
          <w:w w:val="90"/>
          <w:sz w:val="32"/>
          <w:szCs w:val="32"/>
        </w:rPr>
        <w:t>2024</w:t>
      </w:r>
      <w:r w:rsidR="008E09EB" w:rsidRPr="00706CBF">
        <w:rPr>
          <w:rFonts w:ascii="Times New Roman" w:eastAsia="楷体_GB2312" w:hAnsi="Times New Roman" w:cs="Times New Roman"/>
          <w:b/>
          <w:spacing w:val="-8"/>
          <w:w w:val="90"/>
          <w:sz w:val="32"/>
          <w:szCs w:val="32"/>
        </w:rPr>
        <w:t>年</w:t>
      </w:r>
      <w:r w:rsidR="008E09EB" w:rsidRPr="00706CBF">
        <w:rPr>
          <w:rFonts w:ascii="Times New Roman" w:eastAsia="楷体_GB2312" w:hAnsi="Times New Roman" w:cs="Times New Roman"/>
          <w:b/>
          <w:spacing w:val="-8"/>
          <w:w w:val="90"/>
          <w:sz w:val="32"/>
          <w:szCs w:val="32"/>
        </w:rPr>
        <w:t>1</w:t>
      </w:r>
      <w:r w:rsidR="008E09EB" w:rsidRPr="00706CBF">
        <w:rPr>
          <w:rFonts w:ascii="Times New Roman" w:eastAsia="楷体_GB2312" w:hAnsi="Times New Roman" w:cs="Times New Roman"/>
          <w:b/>
          <w:spacing w:val="-8"/>
          <w:w w:val="90"/>
          <w:sz w:val="32"/>
          <w:szCs w:val="32"/>
        </w:rPr>
        <w:t>月</w:t>
      </w:r>
      <w:r w:rsidRPr="00706CBF">
        <w:rPr>
          <w:rFonts w:ascii="Times New Roman" w:eastAsia="楷体_GB2312" w:hAnsi="Times New Roman" w:cs="Times New Roman"/>
          <w:b/>
          <w:spacing w:val="-8"/>
          <w:w w:val="90"/>
          <w:sz w:val="32"/>
          <w:szCs w:val="32"/>
        </w:rPr>
        <w:t>23</w:t>
      </w:r>
      <w:r w:rsidR="008E09EB" w:rsidRPr="00706CBF">
        <w:rPr>
          <w:rFonts w:ascii="Times New Roman" w:eastAsia="楷体_GB2312" w:hAnsi="Times New Roman" w:cs="Times New Roman"/>
          <w:b/>
          <w:spacing w:val="-8"/>
          <w:w w:val="90"/>
          <w:sz w:val="32"/>
          <w:szCs w:val="32"/>
        </w:rPr>
        <w:t>日在乐亭县第十七届人民代表大会第</w:t>
      </w:r>
      <w:r w:rsidRPr="00706CBF">
        <w:rPr>
          <w:rFonts w:ascii="Times New Roman" w:eastAsia="楷体_GB2312" w:hAnsi="Times New Roman" w:cs="Times New Roman"/>
          <w:b/>
          <w:spacing w:val="-8"/>
          <w:w w:val="90"/>
          <w:sz w:val="32"/>
          <w:szCs w:val="32"/>
        </w:rPr>
        <w:t>4</w:t>
      </w:r>
      <w:r w:rsidR="008E09EB" w:rsidRPr="00706CBF">
        <w:rPr>
          <w:rFonts w:ascii="Times New Roman" w:eastAsia="楷体_GB2312" w:hAnsi="Times New Roman" w:cs="Times New Roman"/>
          <w:b/>
          <w:spacing w:val="-8"/>
          <w:w w:val="90"/>
          <w:sz w:val="32"/>
          <w:szCs w:val="32"/>
        </w:rPr>
        <w:t>次会议上</w:t>
      </w:r>
    </w:p>
    <w:p w:rsidR="004D1A90" w:rsidRPr="00706CBF" w:rsidRDefault="008E09EB">
      <w:pPr>
        <w:spacing w:after="0" w:line="579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  <w:r w:rsidRPr="00706CBF">
        <w:rPr>
          <w:rFonts w:ascii="Times New Roman" w:eastAsia="楷体_GB2312" w:hAnsi="Times New Roman" w:cs="Times New Roman"/>
          <w:sz w:val="32"/>
          <w:szCs w:val="32"/>
        </w:rPr>
        <w:t>乐亭县财政局局长</w:t>
      </w:r>
    </w:p>
    <w:p w:rsidR="004D1A90" w:rsidRPr="00706CBF" w:rsidRDefault="004D1A90">
      <w:pPr>
        <w:spacing w:after="0" w:line="579" w:lineRule="exact"/>
        <w:jc w:val="both"/>
        <w:rPr>
          <w:rFonts w:ascii="Times New Roman" w:eastAsia="仿宋_GB2312" w:hAnsi="Times New Roman" w:cs="Times New Roman"/>
          <w:sz w:val="32"/>
          <w:szCs w:val="32"/>
        </w:rPr>
      </w:pPr>
    </w:p>
    <w:p w:rsidR="004D1A90" w:rsidRPr="00706CBF" w:rsidRDefault="008E09EB">
      <w:pPr>
        <w:spacing w:after="0" w:line="579" w:lineRule="exact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706CBF">
        <w:rPr>
          <w:rFonts w:ascii="Times New Roman" w:eastAsia="仿宋_GB2312" w:hAnsi="Times New Roman" w:cs="Times New Roman"/>
          <w:sz w:val="32"/>
          <w:szCs w:val="32"/>
        </w:rPr>
        <w:t>各位代表：</w:t>
      </w:r>
    </w:p>
    <w:p w:rsidR="004D1A90" w:rsidRPr="00706CBF" w:rsidRDefault="008E09EB">
      <w:pPr>
        <w:spacing w:after="0" w:line="579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706CBF">
        <w:rPr>
          <w:rFonts w:ascii="Times New Roman" w:eastAsia="仿宋_GB2312" w:hAnsi="Times New Roman" w:cs="Times New Roman"/>
          <w:sz w:val="32"/>
          <w:szCs w:val="32"/>
        </w:rPr>
        <w:t>受县人民政府委托，现向大会提交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2023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年财政预算执行情况和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2024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年财政预算草案，请</w:t>
      </w:r>
      <w:proofErr w:type="gramStart"/>
      <w:r w:rsidRPr="00706CBF">
        <w:rPr>
          <w:rFonts w:ascii="Times New Roman" w:eastAsia="仿宋_GB2312" w:hAnsi="Times New Roman" w:cs="Times New Roman"/>
          <w:sz w:val="32"/>
          <w:szCs w:val="32"/>
        </w:rPr>
        <w:t>予审</w:t>
      </w:r>
      <w:proofErr w:type="gramEnd"/>
      <w:r w:rsidRPr="00706CBF">
        <w:rPr>
          <w:rFonts w:ascii="Times New Roman" w:eastAsia="仿宋_GB2312" w:hAnsi="Times New Roman" w:cs="Times New Roman"/>
          <w:sz w:val="32"/>
          <w:szCs w:val="32"/>
        </w:rPr>
        <w:t>议，并请各位政协委员和其他列席人员提出意见。</w:t>
      </w:r>
    </w:p>
    <w:p w:rsidR="004D1A90" w:rsidRPr="00706CBF" w:rsidRDefault="008E09EB">
      <w:pPr>
        <w:spacing w:after="0" w:line="579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 w:rsidRPr="00706CBF">
        <w:rPr>
          <w:rFonts w:ascii="Times New Roman" w:eastAsia="黑体" w:hAnsi="Times New Roman" w:cs="Times New Roman"/>
          <w:sz w:val="32"/>
          <w:szCs w:val="32"/>
        </w:rPr>
        <w:t>一、</w:t>
      </w:r>
      <w:r w:rsidRPr="00706CBF">
        <w:rPr>
          <w:rFonts w:ascii="Times New Roman" w:eastAsia="黑体" w:hAnsi="Times New Roman" w:cs="Times New Roman"/>
          <w:sz w:val="32"/>
          <w:szCs w:val="32"/>
        </w:rPr>
        <w:t>2023</w:t>
      </w:r>
      <w:r w:rsidRPr="00706CBF">
        <w:rPr>
          <w:rFonts w:ascii="Times New Roman" w:eastAsia="黑体" w:hAnsi="Times New Roman" w:cs="Times New Roman"/>
          <w:sz w:val="32"/>
          <w:szCs w:val="32"/>
        </w:rPr>
        <w:t>年预算执行情况</w:t>
      </w:r>
    </w:p>
    <w:p w:rsidR="004D1A90" w:rsidRPr="00706CBF" w:rsidRDefault="008E09EB">
      <w:pPr>
        <w:spacing w:after="0" w:line="579" w:lineRule="exact"/>
        <w:ind w:firstLineChars="200" w:firstLine="643"/>
        <w:jc w:val="both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 w:rsidRPr="00706CBF">
        <w:rPr>
          <w:rFonts w:ascii="Times New Roman" w:eastAsia="楷体_GB2312" w:hAnsi="Times New Roman" w:cs="Times New Roman"/>
          <w:b/>
          <w:bCs/>
          <w:sz w:val="32"/>
          <w:szCs w:val="32"/>
        </w:rPr>
        <w:t>（一）一般公共预算收支完成情况</w:t>
      </w:r>
    </w:p>
    <w:p w:rsidR="004D1A90" w:rsidRPr="00706CBF" w:rsidRDefault="008E09EB">
      <w:pPr>
        <w:spacing w:after="0" w:line="579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706CBF">
        <w:rPr>
          <w:rFonts w:ascii="Times New Roman" w:eastAsia="仿宋_GB2312" w:hAnsi="Times New Roman" w:cs="Times New Roman"/>
          <w:sz w:val="32"/>
          <w:szCs w:val="32"/>
        </w:rPr>
        <w:t>1.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一般公共预算收入完成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182779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万元，</w:t>
      </w:r>
      <w:proofErr w:type="gramStart"/>
      <w:r w:rsidRPr="00706CBF">
        <w:rPr>
          <w:rFonts w:ascii="Times New Roman" w:eastAsia="仿宋_GB2312" w:hAnsi="Times New Roman" w:cs="Times New Roman"/>
          <w:sz w:val="32"/>
          <w:szCs w:val="32"/>
        </w:rPr>
        <w:t>占调整</w:t>
      </w:r>
      <w:proofErr w:type="gramEnd"/>
      <w:r w:rsidRPr="00706CBF">
        <w:rPr>
          <w:rFonts w:ascii="Times New Roman" w:eastAsia="仿宋_GB2312" w:hAnsi="Times New Roman" w:cs="Times New Roman"/>
          <w:sz w:val="32"/>
          <w:szCs w:val="32"/>
        </w:rPr>
        <w:t>预算的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100.43%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，同比增长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27.02%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。其中：税收收入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107452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万元，</w:t>
      </w:r>
      <w:proofErr w:type="gramStart"/>
      <w:r w:rsidRPr="00706CBF">
        <w:rPr>
          <w:rFonts w:ascii="Times New Roman" w:eastAsia="仿宋_GB2312" w:hAnsi="Times New Roman" w:cs="Times New Roman"/>
          <w:sz w:val="32"/>
          <w:szCs w:val="32"/>
        </w:rPr>
        <w:t>占调整</w:t>
      </w:r>
      <w:proofErr w:type="gramEnd"/>
      <w:r w:rsidRPr="00706CBF">
        <w:rPr>
          <w:rFonts w:ascii="Times New Roman" w:eastAsia="仿宋_GB2312" w:hAnsi="Times New Roman" w:cs="Times New Roman"/>
          <w:sz w:val="32"/>
          <w:szCs w:val="32"/>
        </w:rPr>
        <w:t>预算的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100.42%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，同比增长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100.58%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；非税收入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75327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万元，</w:t>
      </w:r>
      <w:proofErr w:type="gramStart"/>
      <w:r w:rsidRPr="00706CBF">
        <w:rPr>
          <w:rFonts w:ascii="Times New Roman" w:eastAsia="仿宋_GB2312" w:hAnsi="Times New Roman" w:cs="Times New Roman"/>
          <w:sz w:val="32"/>
          <w:szCs w:val="32"/>
        </w:rPr>
        <w:t>占调整</w:t>
      </w:r>
      <w:proofErr w:type="gramEnd"/>
      <w:r w:rsidRPr="00706CBF">
        <w:rPr>
          <w:rFonts w:ascii="Times New Roman" w:eastAsia="仿宋_GB2312" w:hAnsi="Times New Roman" w:cs="Times New Roman"/>
          <w:sz w:val="32"/>
          <w:szCs w:val="32"/>
        </w:rPr>
        <w:t>预算的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100.44%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，同比下降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20.86%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4D1A90" w:rsidRPr="00706CBF" w:rsidRDefault="008E09EB">
      <w:pPr>
        <w:spacing w:after="0" w:line="579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706CBF">
        <w:rPr>
          <w:rFonts w:ascii="Times New Roman" w:eastAsia="仿宋_GB2312" w:hAnsi="Times New Roman" w:cs="Times New Roman"/>
          <w:sz w:val="32"/>
          <w:szCs w:val="32"/>
        </w:rPr>
        <w:t>2.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一般公共预算支出完成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477948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万元，</w:t>
      </w:r>
      <w:proofErr w:type="gramStart"/>
      <w:r w:rsidRPr="00706CBF">
        <w:rPr>
          <w:rFonts w:ascii="Times New Roman" w:eastAsia="仿宋_GB2312" w:hAnsi="Times New Roman" w:cs="Times New Roman"/>
          <w:sz w:val="32"/>
          <w:szCs w:val="32"/>
        </w:rPr>
        <w:t>占调整</w:t>
      </w:r>
      <w:proofErr w:type="gramEnd"/>
      <w:r w:rsidRPr="00706CBF">
        <w:rPr>
          <w:rFonts w:ascii="Times New Roman" w:eastAsia="仿宋_GB2312" w:hAnsi="Times New Roman" w:cs="Times New Roman"/>
          <w:sz w:val="32"/>
          <w:szCs w:val="32"/>
        </w:rPr>
        <w:t>预算的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99.98%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，同比增加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19.59%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4D1A90" w:rsidRPr="00706CBF" w:rsidRDefault="008E09EB" w:rsidP="00B56122">
      <w:pPr>
        <w:spacing w:after="0" w:line="579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706CBF">
        <w:rPr>
          <w:rFonts w:ascii="Times New Roman" w:eastAsia="仿宋_GB2312" w:hAnsi="Times New Roman" w:cs="Times New Roman"/>
          <w:sz w:val="32"/>
          <w:szCs w:val="32"/>
        </w:rPr>
        <w:t>3.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一般公共预算执行情况：一般公共预算收入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182779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万元，上级补助收入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250070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万元，一般债券转贷收入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130600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万元，调入资金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5644</w:t>
      </w:r>
      <w:r w:rsidR="00F565D8" w:rsidRPr="00706CBF">
        <w:rPr>
          <w:rFonts w:ascii="Times New Roman" w:eastAsia="仿宋_GB2312" w:hAnsi="Times New Roman" w:cs="Times New Roman"/>
          <w:sz w:val="32"/>
          <w:szCs w:val="32"/>
        </w:rPr>
        <w:t>3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万元，收入合计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61989</w:t>
      </w:r>
      <w:r w:rsidR="00D80D67" w:rsidRPr="00706CBF">
        <w:rPr>
          <w:rFonts w:ascii="Times New Roman" w:eastAsia="仿宋_GB2312" w:hAnsi="Times New Roman" w:cs="Times New Roman"/>
          <w:sz w:val="32"/>
          <w:szCs w:val="32"/>
        </w:rPr>
        <w:t>2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万元；一般公共预算支出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477948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万元，一般债券还本支出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122402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万元，上解支出</w:t>
      </w:r>
      <w:r w:rsidR="00D80D67" w:rsidRPr="00706CBF">
        <w:rPr>
          <w:rFonts w:ascii="Times New Roman" w:eastAsia="仿宋_GB2312" w:hAnsi="Times New Roman" w:cs="Times New Roman"/>
          <w:sz w:val="32"/>
          <w:szCs w:val="32"/>
        </w:rPr>
        <w:lastRenderedPageBreak/>
        <w:t>15940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万元，结转下年</w:t>
      </w:r>
      <w:r w:rsidR="009D7E96" w:rsidRPr="00706CBF">
        <w:rPr>
          <w:rFonts w:ascii="Times New Roman" w:eastAsia="仿宋_GB2312" w:hAnsi="Times New Roman" w:cs="Times New Roman"/>
          <w:sz w:val="32"/>
          <w:szCs w:val="32"/>
        </w:rPr>
        <w:t>3102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万元，援助其他地区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500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万元，支出合计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61989</w:t>
      </w:r>
      <w:r w:rsidR="009D7E96" w:rsidRPr="00706CBF">
        <w:rPr>
          <w:rFonts w:ascii="Times New Roman" w:eastAsia="仿宋_GB2312" w:hAnsi="Times New Roman" w:cs="Times New Roman"/>
          <w:sz w:val="32"/>
          <w:szCs w:val="32"/>
        </w:rPr>
        <w:t>2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万元。收支总量相抵，当年收支平衡。</w:t>
      </w:r>
    </w:p>
    <w:p w:rsidR="004D1A90" w:rsidRPr="00706CBF" w:rsidRDefault="008E09EB">
      <w:pPr>
        <w:spacing w:after="0" w:line="579" w:lineRule="exact"/>
        <w:ind w:firstLineChars="200" w:firstLine="643"/>
        <w:jc w:val="both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 w:rsidRPr="00706CBF">
        <w:rPr>
          <w:rFonts w:ascii="Times New Roman" w:eastAsia="楷体_GB2312" w:hAnsi="Times New Roman" w:cs="Times New Roman"/>
          <w:b/>
          <w:bCs/>
          <w:sz w:val="32"/>
          <w:szCs w:val="32"/>
        </w:rPr>
        <w:t>（二）政府性基金预算收支完成情况</w:t>
      </w:r>
    </w:p>
    <w:p w:rsidR="004D1A90" w:rsidRPr="00706CBF" w:rsidRDefault="008E09EB">
      <w:pPr>
        <w:spacing w:after="0" w:line="579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706CBF">
        <w:rPr>
          <w:rFonts w:ascii="Times New Roman" w:eastAsia="仿宋_GB2312" w:hAnsi="Times New Roman" w:cs="Times New Roman"/>
          <w:sz w:val="32"/>
          <w:szCs w:val="32"/>
        </w:rPr>
        <w:t>政府性基金收入完成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65128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万元，</w:t>
      </w:r>
      <w:proofErr w:type="gramStart"/>
      <w:r w:rsidRPr="00706CBF">
        <w:rPr>
          <w:rFonts w:ascii="Times New Roman" w:eastAsia="仿宋_GB2312" w:hAnsi="Times New Roman" w:cs="Times New Roman"/>
          <w:sz w:val="32"/>
          <w:szCs w:val="32"/>
        </w:rPr>
        <w:t>占调整</w:t>
      </w:r>
      <w:proofErr w:type="gramEnd"/>
      <w:r w:rsidRPr="00706CBF">
        <w:rPr>
          <w:rFonts w:ascii="Times New Roman" w:eastAsia="仿宋_GB2312" w:hAnsi="Times New Roman" w:cs="Times New Roman"/>
          <w:sz w:val="32"/>
          <w:szCs w:val="32"/>
        </w:rPr>
        <w:t>预算的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108.77%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。专项债券转贷收入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121700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万元，上级转移支付收入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3348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万元，上年结余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6110</w:t>
      </w:r>
      <w:r w:rsidR="00940E07" w:rsidRPr="00706CBF">
        <w:rPr>
          <w:rFonts w:ascii="Times New Roman" w:eastAsia="仿宋_GB2312" w:hAnsi="Times New Roman" w:cs="Times New Roman"/>
          <w:sz w:val="32"/>
          <w:szCs w:val="32"/>
        </w:rPr>
        <w:t>7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万元，调入资金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775</w:t>
      </w:r>
      <w:r w:rsidR="00706CBF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万元，收入合计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25903</w:t>
      </w:r>
      <w:r w:rsidR="00940E07" w:rsidRPr="00706CBF">
        <w:rPr>
          <w:rFonts w:ascii="Times New Roman" w:eastAsia="仿宋_GB2312" w:hAnsi="Times New Roman" w:cs="Times New Roman"/>
          <w:sz w:val="32"/>
          <w:szCs w:val="32"/>
        </w:rPr>
        <w:t>8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万元。政府性基金支出完成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201129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万元，专项债券还本支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28780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万元，结转下年支出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2100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万元，调出资金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270</w:t>
      </w:r>
      <w:r w:rsidR="00706CBF">
        <w:rPr>
          <w:rFonts w:ascii="Times New Roman" w:eastAsia="仿宋_GB2312" w:hAnsi="Times New Roman" w:cs="Times New Roman" w:hint="eastAsia"/>
          <w:sz w:val="32"/>
          <w:szCs w:val="32"/>
        </w:rPr>
        <w:t>30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万元，支出合计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25903</w:t>
      </w:r>
      <w:r w:rsidR="00975308" w:rsidRPr="00706CBF">
        <w:rPr>
          <w:rFonts w:ascii="Times New Roman" w:eastAsia="仿宋_GB2312" w:hAnsi="Times New Roman" w:cs="Times New Roman"/>
          <w:sz w:val="32"/>
          <w:szCs w:val="32"/>
        </w:rPr>
        <w:t>8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万元。收支相抵，当年收支平衡。</w:t>
      </w:r>
    </w:p>
    <w:p w:rsidR="004D1A90" w:rsidRPr="00706CBF" w:rsidRDefault="008E09EB">
      <w:pPr>
        <w:spacing w:after="0" w:line="579" w:lineRule="exact"/>
        <w:ind w:firstLineChars="200" w:firstLine="643"/>
        <w:jc w:val="both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 w:rsidRPr="00706CBF">
        <w:rPr>
          <w:rFonts w:ascii="Times New Roman" w:eastAsia="楷体_GB2312" w:hAnsi="Times New Roman" w:cs="Times New Roman"/>
          <w:b/>
          <w:bCs/>
          <w:sz w:val="32"/>
          <w:szCs w:val="32"/>
        </w:rPr>
        <w:t>（三）国有资本经营预算收支完成情况</w:t>
      </w:r>
    </w:p>
    <w:p w:rsidR="004D1A90" w:rsidRPr="00706CBF" w:rsidRDefault="008E09EB">
      <w:pPr>
        <w:spacing w:after="0" w:line="579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706CBF">
        <w:rPr>
          <w:rFonts w:ascii="Times New Roman" w:eastAsia="仿宋_GB2312" w:hAnsi="Times New Roman" w:cs="Times New Roman"/>
          <w:sz w:val="32"/>
          <w:szCs w:val="32"/>
        </w:rPr>
        <w:t>上级补助收入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10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万元，上年结转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4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万元，用于国有企业退休人员社会化管理补助支出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12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万元，结余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2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万元调入一般公共预算。</w:t>
      </w:r>
    </w:p>
    <w:p w:rsidR="004D1A90" w:rsidRPr="00706CBF" w:rsidRDefault="008E09EB">
      <w:pPr>
        <w:spacing w:after="0" w:line="579" w:lineRule="exact"/>
        <w:ind w:firstLineChars="200" w:firstLine="643"/>
        <w:jc w:val="both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 w:rsidRPr="00706CBF">
        <w:rPr>
          <w:rFonts w:ascii="Times New Roman" w:eastAsia="楷体_GB2312" w:hAnsi="Times New Roman" w:cs="Times New Roman"/>
          <w:b/>
          <w:bCs/>
          <w:sz w:val="32"/>
          <w:szCs w:val="32"/>
        </w:rPr>
        <w:t>（四）社会保险基金预算收支完成情况</w:t>
      </w:r>
    </w:p>
    <w:p w:rsidR="004D1A90" w:rsidRPr="00706CBF" w:rsidRDefault="008E09EB">
      <w:pPr>
        <w:spacing w:after="0" w:line="579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706CBF">
        <w:rPr>
          <w:rFonts w:ascii="Times New Roman" w:eastAsia="仿宋_GB2312" w:hAnsi="Times New Roman" w:cs="Times New Roman"/>
          <w:sz w:val="32"/>
          <w:szCs w:val="32"/>
        </w:rPr>
        <w:t>社会保险基金收入完成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67857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万元，</w:t>
      </w:r>
      <w:proofErr w:type="gramStart"/>
      <w:r w:rsidRPr="00706CBF">
        <w:rPr>
          <w:rFonts w:ascii="Times New Roman" w:eastAsia="仿宋_GB2312" w:hAnsi="Times New Roman" w:cs="Times New Roman"/>
          <w:sz w:val="32"/>
          <w:szCs w:val="32"/>
        </w:rPr>
        <w:t>占调整</w:t>
      </w:r>
      <w:proofErr w:type="gramEnd"/>
      <w:r w:rsidRPr="00706CBF">
        <w:rPr>
          <w:rFonts w:ascii="Times New Roman" w:eastAsia="仿宋_GB2312" w:hAnsi="Times New Roman" w:cs="Times New Roman"/>
          <w:sz w:val="32"/>
          <w:szCs w:val="32"/>
        </w:rPr>
        <w:t>预算的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92%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，其中城乡居民养老保险基金收入完成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23200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万元、机关养老基金收入完成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44657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万元；社会保险基金支出完成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66406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万元，</w:t>
      </w:r>
      <w:proofErr w:type="gramStart"/>
      <w:r w:rsidRPr="00706CBF">
        <w:rPr>
          <w:rFonts w:ascii="Times New Roman" w:eastAsia="仿宋_GB2312" w:hAnsi="Times New Roman" w:cs="Times New Roman"/>
          <w:sz w:val="32"/>
          <w:szCs w:val="32"/>
        </w:rPr>
        <w:t>占调整</w:t>
      </w:r>
      <w:proofErr w:type="gramEnd"/>
      <w:r w:rsidRPr="00706CBF">
        <w:rPr>
          <w:rFonts w:ascii="Times New Roman" w:eastAsia="仿宋_GB2312" w:hAnsi="Times New Roman" w:cs="Times New Roman"/>
          <w:sz w:val="32"/>
          <w:szCs w:val="32"/>
        </w:rPr>
        <w:t>预算的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96%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，其中城乡居民养老保险基金支出完成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21886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万元、机关养老基金支出完成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44520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万元。滚存结余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45870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万元。</w:t>
      </w:r>
    </w:p>
    <w:p w:rsidR="004D1A90" w:rsidRPr="00706CBF" w:rsidRDefault="008E09EB">
      <w:pPr>
        <w:spacing w:after="0" w:line="579" w:lineRule="exact"/>
        <w:ind w:firstLineChars="200" w:firstLine="643"/>
        <w:jc w:val="both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 w:rsidRPr="00706CBF">
        <w:rPr>
          <w:rFonts w:ascii="Times New Roman" w:eastAsia="楷体_GB2312" w:hAnsi="Times New Roman" w:cs="Times New Roman"/>
          <w:b/>
          <w:bCs/>
          <w:sz w:val="32"/>
          <w:szCs w:val="32"/>
        </w:rPr>
        <w:t>（五）政府债务情况</w:t>
      </w:r>
    </w:p>
    <w:p w:rsidR="004D1A90" w:rsidRPr="00706CBF" w:rsidRDefault="008E09EB" w:rsidP="00B56122">
      <w:pPr>
        <w:spacing w:after="0" w:line="579" w:lineRule="exact"/>
        <w:ind w:firstLineChars="200" w:firstLine="643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706CBF">
        <w:rPr>
          <w:rFonts w:ascii="Times New Roman" w:eastAsia="仿宋_GB2312" w:hAnsi="Times New Roman" w:cs="Times New Roman"/>
          <w:b/>
          <w:bCs/>
          <w:sz w:val="32"/>
          <w:szCs w:val="32"/>
        </w:rPr>
        <w:lastRenderedPageBreak/>
        <w:t>1</w:t>
      </w:r>
      <w:r w:rsidRPr="00706CBF">
        <w:rPr>
          <w:rFonts w:ascii="Times New Roman" w:eastAsia="仿宋_GB2312" w:hAnsi="Times New Roman" w:cs="Times New Roman"/>
          <w:b/>
          <w:bCs/>
          <w:sz w:val="32"/>
          <w:szCs w:val="32"/>
        </w:rPr>
        <w:t>、政府债务限额和余额情况。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2023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年末我县政府债务限额为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909258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万元，其中：一般债务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457932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万元、专项债务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451326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万元；政府债务余额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885399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万元，其中：一般债务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434241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万元、专项债务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451158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万元，债务规模未超省核定限额。</w:t>
      </w:r>
    </w:p>
    <w:p w:rsidR="004D1A90" w:rsidRPr="00706CBF" w:rsidRDefault="008E09EB" w:rsidP="00B56122">
      <w:pPr>
        <w:spacing w:after="0" w:line="579" w:lineRule="exact"/>
        <w:ind w:firstLineChars="200" w:firstLine="643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706CBF">
        <w:rPr>
          <w:rFonts w:ascii="Times New Roman" w:eastAsia="仿宋_GB2312" w:hAnsi="Times New Roman" w:cs="Times New Roman"/>
          <w:b/>
          <w:bCs/>
          <w:sz w:val="32"/>
          <w:szCs w:val="32"/>
        </w:rPr>
        <w:t>2</w:t>
      </w:r>
      <w:r w:rsidRPr="00706CBF">
        <w:rPr>
          <w:rFonts w:ascii="Times New Roman" w:eastAsia="仿宋_GB2312" w:hAnsi="Times New Roman" w:cs="Times New Roman"/>
          <w:b/>
          <w:bCs/>
          <w:sz w:val="32"/>
          <w:szCs w:val="32"/>
        </w:rPr>
        <w:t>、新增债务规模和结构情况。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2023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年，我县政府债务转贷收入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252300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万元，其中：新增再融资债券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150900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万元，新增一般债券资金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8400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万元、专项债券资金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93000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万元。</w:t>
      </w:r>
    </w:p>
    <w:p w:rsidR="004D1A90" w:rsidRPr="00706CBF" w:rsidRDefault="008E09EB" w:rsidP="00B56122">
      <w:pPr>
        <w:spacing w:after="0" w:line="579" w:lineRule="exact"/>
        <w:ind w:firstLineChars="150" w:firstLine="482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706CBF">
        <w:rPr>
          <w:rFonts w:ascii="Times New Roman" w:eastAsia="仿宋_GB2312" w:hAnsi="Times New Roman" w:cs="Times New Roman"/>
          <w:b/>
          <w:bCs/>
          <w:sz w:val="32"/>
          <w:szCs w:val="32"/>
        </w:rPr>
        <w:t>3</w:t>
      </w:r>
      <w:r w:rsidRPr="00706CBF">
        <w:rPr>
          <w:rFonts w:ascii="Times New Roman" w:eastAsia="仿宋_GB2312" w:hAnsi="Times New Roman" w:cs="Times New Roman"/>
          <w:b/>
          <w:bCs/>
          <w:sz w:val="32"/>
          <w:szCs w:val="32"/>
        </w:rPr>
        <w:t>、债券还本付息情况。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2023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年，全县债券还本支出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111182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万元，其中：一般债券还本支出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104402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</w:t>
      </w:r>
      <w:bookmarkStart w:id="0" w:name="_Hlk155084971"/>
      <w:r w:rsidRPr="00706CBF">
        <w:rPr>
          <w:rFonts w:ascii="Times New Roman" w:eastAsia="仿宋_GB2312" w:hAnsi="Times New Roman" w:cs="Times New Roman"/>
          <w:sz w:val="32"/>
          <w:szCs w:val="32"/>
        </w:rPr>
        <w:t>（</w:t>
      </w:r>
      <w:proofErr w:type="gramStart"/>
      <w:r w:rsidRPr="00706CBF">
        <w:rPr>
          <w:rFonts w:ascii="Times New Roman" w:eastAsia="仿宋_GB2312" w:hAnsi="Times New Roman" w:cs="Times New Roman"/>
          <w:sz w:val="32"/>
          <w:szCs w:val="32"/>
        </w:rPr>
        <w:t>含再融资</w:t>
      </w:r>
      <w:proofErr w:type="gramEnd"/>
      <w:r w:rsidRPr="00706CBF">
        <w:rPr>
          <w:rFonts w:ascii="Times New Roman" w:eastAsia="仿宋_GB2312" w:hAnsi="Times New Roman" w:cs="Times New Roman"/>
          <w:sz w:val="32"/>
          <w:szCs w:val="32"/>
        </w:rPr>
        <w:t>债券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104200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万元）</w:t>
      </w:r>
      <w:bookmarkEnd w:id="0"/>
      <w:r w:rsidRPr="00706CBF">
        <w:rPr>
          <w:rFonts w:ascii="Times New Roman" w:eastAsia="仿宋_GB2312" w:hAnsi="Times New Roman" w:cs="Times New Roman"/>
          <w:sz w:val="32"/>
          <w:szCs w:val="32"/>
        </w:rPr>
        <w:t>，专项债券还本支出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6780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万元（</w:t>
      </w:r>
      <w:proofErr w:type="gramStart"/>
      <w:r w:rsidRPr="00706CBF">
        <w:rPr>
          <w:rFonts w:ascii="Times New Roman" w:eastAsia="仿宋_GB2312" w:hAnsi="Times New Roman" w:cs="Times New Roman"/>
          <w:sz w:val="32"/>
          <w:szCs w:val="32"/>
        </w:rPr>
        <w:t>含再融资</w:t>
      </w:r>
      <w:proofErr w:type="gramEnd"/>
      <w:r w:rsidRPr="00706CBF">
        <w:rPr>
          <w:rFonts w:ascii="Times New Roman" w:eastAsia="仿宋_GB2312" w:hAnsi="Times New Roman" w:cs="Times New Roman"/>
          <w:sz w:val="32"/>
          <w:szCs w:val="32"/>
        </w:rPr>
        <w:t>债券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6700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万元）。利息支出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25743.16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万元，其中：一般债券利息支出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13567.88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万元、专项债券利息支出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12175.28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万元。</w:t>
      </w:r>
    </w:p>
    <w:p w:rsidR="004D1A90" w:rsidRPr="00706CBF" w:rsidRDefault="008E09EB">
      <w:pPr>
        <w:pStyle w:val="a6"/>
        <w:shd w:val="clear" w:color="auto" w:fill="FFFFFF"/>
        <w:spacing w:before="0" w:beforeAutospacing="0" w:after="0" w:afterAutospacing="0" w:line="579" w:lineRule="exact"/>
        <w:ind w:firstLineChars="200" w:firstLine="640"/>
        <w:jc w:val="both"/>
        <w:rPr>
          <w:rStyle w:val="a7"/>
          <w:rFonts w:ascii="Times New Roman" w:eastAsia="黑体" w:hAnsi="Times New Roman" w:cs="Times New Roman"/>
          <w:b w:val="0"/>
          <w:sz w:val="32"/>
          <w:szCs w:val="32"/>
        </w:rPr>
      </w:pPr>
      <w:r w:rsidRPr="00706CBF">
        <w:rPr>
          <w:rFonts w:ascii="Times New Roman" w:eastAsia="黑体" w:hAnsi="Times New Roman" w:cs="Times New Roman"/>
          <w:sz w:val="32"/>
          <w:szCs w:val="32"/>
        </w:rPr>
        <w:t>二、</w:t>
      </w:r>
      <w:r w:rsidRPr="00706CBF">
        <w:rPr>
          <w:rStyle w:val="a7"/>
          <w:rFonts w:ascii="Times New Roman" w:eastAsia="黑体" w:hAnsi="Times New Roman" w:cs="Times New Roman"/>
          <w:b w:val="0"/>
          <w:sz w:val="32"/>
          <w:szCs w:val="32"/>
        </w:rPr>
        <w:t>2023</w:t>
      </w:r>
      <w:r w:rsidRPr="00706CBF">
        <w:rPr>
          <w:rStyle w:val="a7"/>
          <w:rFonts w:ascii="Times New Roman" w:eastAsia="黑体" w:hAnsi="Times New Roman" w:cs="Times New Roman"/>
          <w:b w:val="0"/>
          <w:sz w:val="32"/>
          <w:szCs w:val="32"/>
        </w:rPr>
        <w:t>年财政预算执行开展的主要工作</w:t>
      </w:r>
    </w:p>
    <w:p w:rsidR="004D1A90" w:rsidRPr="00706CBF" w:rsidRDefault="008E09EB">
      <w:pPr>
        <w:spacing w:after="0" w:line="579" w:lineRule="exact"/>
        <w:ind w:firstLineChars="200" w:firstLine="643"/>
        <w:jc w:val="both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 w:rsidRPr="00706CBF">
        <w:rPr>
          <w:rFonts w:ascii="Times New Roman" w:eastAsia="楷体_GB2312" w:hAnsi="Times New Roman" w:cs="Times New Roman"/>
          <w:b/>
          <w:bCs/>
          <w:sz w:val="32"/>
          <w:szCs w:val="32"/>
        </w:rPr>
        <w:t>（一）不遗余力抓收入，财政保障能力持续增强</w:t>
      </w:r>
    </w:p>
    <w:p w:rsidR="004D1A90" w:rsidRPr="00706CBF" w:rsidRDefault="008E09EB" w:rsidP="00B56122">
      <w:pPr>
        <w:spacing w:after="0" w:line="579" w:lineRule="exact"/>
        <w:ind w:firstLineChars="200" w:firstLine="643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706CBF">
        <w:rPr>
          <w:rFonts w:ascii="Times New Roman" w:eastAsia="仿宋_GB2312" w:hAnsi="Times New Roman" w:cs="Times New Roman"/>
          <w:b/>
          <w:bCs/>
          <w:sz w:val="32"/>
          <w:szCs w:val="32"/>
        </w:rPr>
        <w:t>一是财政收入实现高速增长。</w:t>
      </w:r>
      <w:r w:rsidRPr="00706CBF">
        <w:rPr>
          <w:rFonts w:ascii="Times New Roman" w:eastAsia="仿宋_GB2312" w:hAnsi="Times New Roman" w:cs="Times New Roman"/>
          <w:bCs/>
          <w:sz w:val="32"/>
          <w:szCs w:val="32"/>
        </w:rPr>
        <w:t>全年积极应对骨干税源迁出、经常性财源不足等不利因素影响，科学</w:t>
      </w:r>
      <w:proofErr w:type="gramStart"/>
      <w:r w:rsidRPr="00706CBF">
        <w:rPr>
          <w:rFonts w:ascii="Times New Roman" w:eastAsia="仿宋_GB2312" w:hAnsi="Times New Roman" w:cs="Times New Roman"/>
          <w:bCs/>
          <w:sz w:val="32"/>
          <w:szCs w:val="32"/>
        </w:rPr>
        <w:t>研</w:t>
      </w:r>
      <w:proofErr w:type="gramEnd"/>
      <w:r w:rsidRPr="00706CBF">
        <w:rPr>
          <w:rFonts w:ascii="Times New Roman" w:eastAsia="仿宋_GB2312" w:hAnsi="Times New Roman" w:cs="Times New Roman"/>
          <w:bCs/>
          <w:sz w:val="32"/>
          <w:szCs w:val="32"/>
        </w:rPr>
        <w:t>判财政收入形势，加强财政、税务、资</w:t>
      </w:r>
      <w:proofErr w:type="gramStart"/>
      <w:r w:rsidRPr="00706CBF">
        <w:rPr>
          <w:rFonts w:ascii="Times New Roman" w:eastAsia="仿宋_GB2312" w:hAnsi="Times New Roman" w:cs="Times New Roman"/>
          <w:bCs/>
          <w:sz w:val="32"/>
          <w:szCs w:val="32"/>
        </w:rPr>
        <w:t>规</w:t>
      </w:r>
      <w:proofErr w:type="gramEnd"/>
      <w:r w:rsidRPr="00706CBF">
        <w:rPr>
          <w:rFonts w:ascii="Times New Roman" w:eastAsia="仿宋_GB2312" w:hAnsi="Times New Roman" w:cs="Times New Roman"/>
          <w:bCs/>
          <w:sz w:val="32"/>
          <w:szCs w:val="32"/>
        </w:rPr>
        <w:t>等部门会商，共享涉税信息，强化税收征管，加大清欠力度，深挖非税收入潜力，财政收入实现可持续、有质量增长，</w:t>
      </w:r>
      <w:proofErr w:type="gramStart"/>
      <w:r w:rsidRPr="00706CBF">
        <w:rPr>
          <w:rFonts w:ascii="Times New Roman" w:eastAsia="仿宋_GB2312" w:hAnsi="Times New Roman" w:cs="Times New Roman"/>
          <w:sz w:val="32"/>
          <w:szCs w:val="32"/>
        </w:rPr>
        <w:t>增速全市</w:t>
      </w:r>
      <w:proofErr w:type="gramEnd"/>
      <w:r w:rsidRPr="00706CBF">
        <w:rPr>
          <w:rFonts w:ascii="Times New Roman" w:eastAsia="仿宋_GB2312" w:hAnsi="Times New Roman" w:cs="Times New Roman"/>
          <w:sz w:val="32"/>
          <w:szCs w:val="32"/>
        </w:rPr>
        <w:t>排名第三、非税占比低于全市平均水平。</w:t>
      </w:r>
    </w:p>
    <w:p w:rsidR="004D1A90" w:rsidRPr="00706CBF" w:rsidRDefault="008E09EB" w:rsidP="00B56122">
      <w:pPr>
        <w:spacing w:after="0" w:line="579" w:lineRule="exact"/>
        <w:ind w:firstLineChars="200" w:firstLine="643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706CBF">
        <w:rPr>
          <w:rFonts w:ascii="Times New Roman" w:eastAsia="仿宋_GB2312" w:hAnsi="Times New Roman" w:cs="Times New Roman"/>
          <w:b/>
          <w:bCs/>
          <w:sz w:val="32"/>
          <w:szCs w:val="32"/>
        </w:rPr>
        <w:lastRenderedPageBreak/>
        <w:t>二是</w:t>
      </w:r>
      <w:proofErr w:type="gramStart"/>
      <w:r w:rsidRPr="00706CBF">
        <w:rPr>
          <w:rFonts w:ascii="Times New Roman" w:eastAsia="仿宋_GB2312" w:hAnsi="Times New Roman" w:cs="Times New Roman"/>
          <w:b/>
          <w:bCs/>
          <w:sz w:val="32"/>
          <w:szCs w:val="32"/>
        </w:rPr>
        <w:t>争资争项取得</w:t>
      </w:r>
      <w:proofErr w:type="gramEnd"/>
      <w:r w:rsidRPr="00706CBF">
        <w:rPr>
          <w:rFonts w:ascii="Times New Roman" w:eastAsia="仿宋_GB2312" w:hAnsi="Times New Roman" w:cs="Times New Roman"/>
          <w:b/>
          <w:bCs/>
          <w:sz w:val="32"/>
          <w:szCs w:val="32"/>
        </w:rPr>
        <w:t>新突破。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抢抓上级政策机遇，精研资金支持方向，有针对性地做好项目资金争取工作。全年共争取各类资金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18.71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亿元，有效缓解了县本级财政支出压力。其中：争取专项资金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3.57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亿元，用于我县各项社会事业发展支出；争取新增政府债券资金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10.14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亿元，用于支持城区基础设施改造提升、园区基础设施建设和农村人居环境整治等重点项目。争取化</w:t>
      </w:r>
      <w:proofErr w:type="gramStart"/>
      <w:r w:rsidRPr="00706CBF">
        <w:rPr>
          <w:rFonts w:ascii="Times New Roman" w:eastAsia="仿宋_GB2312" w:hAnsi="Times New Roman" w:cs="Times New Roman"/>
          <w:sz w:val="32"/>
          <w:szCs w:val="32"/>
        </w:rPr>
        <w:t>债资金</w:t>
      </w:r>
      <w:proofErr w:type="gramEnd"/>
      <w:r w:rsidRPr="00706CBF">
        <w:rPr>
          <w:rFonts w:ascii="Times New Roman" w:eastAsia="仿宋_GB2312" w:hAnsi="Times New Roman" w:cs="Times New Roman"/>
          <w:sz w:val="32"/>
          <w:szCs w:val="32"/>
        </w:rPr>
        <w:t>5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亿元全部用于置换高息债务。</w:t>
      </w:r>
    </w:p>
    <w:p w:rsidR="004D1A90" w:rsidRPr="00706CBF" w:rsidRDefault="008E09EB">
      <w:pPr>
        <w:spacing w:after="0" w:line="579" w:lineRule="exact"/>
        <w:ind w:firstLineChars="200" w:firstLine="643"/>
        <w:jc w:val="both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 w:rsidRPr="00706CBF">
        <w:rPr>
          <w:rFonts w:ascii="Times New Roman" w:eastAsia="楷体_GB2312" w:hAnsi="Times New Roman" w:cs="Times New Roman"/>
          <w:b/>
          <w:bCs/>
          <w:sz w:val="32"/>
          <w:szCs w:val="32"/>
        </w:rPr>
        <w:t>（二）千方百计控支出，财政资金统筹更加精细</w:t>
      </w:r>
    </w:p>
    <w:p w:rsidR="004D1A90" w:rsidRPr="00706CBF" w:rsidRDefault="008E09EB" w:rsidP="00B56122">
      <w:pPr>
        <w:spacing w:after="0" w:line="579" w:lineRule="exact"/>
        <w:ind w:firstLineChars="200" w:firstLine="643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706CBF">
        <w:rPr>
          <w:rFonts w:ascii="Times New Roman" w:eastAsia="仿宋_GB2312" w:hAnsi="Times New Roman" w:cs="Times New Roman"/>
          <w:b/>
          <w:bCs/>
          <w:sz w:val="32"/>
          <w:szCs w:val="32"/>
        </w:rPr>
        <w:t>一是预算管理坚持底线。</w:t>
      </w:r>
      <w:r w:rsidRPr="00706CBF">
        <w:rPr>
          <w:rFonts w:ascii="Times New Roman" w:eastAsia="仿宋_GB2312" w:hAnsi="Times New Roman" w:cs="Times New Roman"/>
          <w:bCs/>
          <w:sz w:val="32"/>
          <w:szCs w:val="32"/>
        </w:rPr>
        <w:t>树牢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过紧日子意识，将以人民为中心的思想贯彻于预算编制执行全过程，大幅压减部门公用经费和一般性支出，严格人员、车辆、会议等支出范围和标准，从严控制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三公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经费支出。全年公用经费支出下降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37.55%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三公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经费下降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22.96%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。坚持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三保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支出在预算安排中的优先顺序，民生支出占比达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20%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；教育、科技等重点支出同比增长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3.5%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0.9%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。直达资金管理常态化，资金分配率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100%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，支出率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96.7%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4D1A90" w:rsidRPr="00706CBF" w:rsidRDefault="008E09EB" w:rsidP="00B56122">
      <w:pPr>
        <w:spacing w:after="0" w:line="579" w:lineRule="exact"/>
        <w:ind w:firstLineChars="200" w:firstLine="643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706CBF">
        <w:rPr>
          <w:rFonts w:ascii="Times New Roman" w:eastAsia="仿宋_GB2312" w:hAnsi="Times New Roman" w:cs="Times New Roman"/>
          <w:b/>
          <w:bCs/>
          <w:sz w:val="32"/>
          <w:szCs w:val="32"/>
        </w:rPr>
        <w:t>二是政府采购规范节约。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严格按照相关法律法规，规范政府采购管理体系、运行机制和监督措施，着力维护政府采购公平、公正的市场竞争秩序。全年完成政府采购项目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91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个，预算资金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83244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万元，实际采购资金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78494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万元，节约资金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4750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lastRenderedPageBreak/>
        <w:t>元。中小企业预留合同份额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48008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万元，预留比例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58%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。其中面向小</w:t>
      </w:r>
      <w:proofErr w:type="gramStart"/>
      <w:r w:rsidRPr="00706CBF">
        <w:rPr>
          <w:rFonts w:ascii="Times New Roman" w:eastAsia="仿宋_GB2312" w:hAnsi="Times New Roman" w:cs="Times New Roman"/>
          <w:sz w:val="32"/>
          <w:szCs w:val="32"/>
        </w:rPr>
        <w:t>微企业</w:t>
      </w:r>
      <w:proofErr w:type="gramEnd"/>
      <w:r w:rsidRPr="00706CBF">
        <w:rPr>
          <w:rFonts w:ascii="Times New Roman" w:eastAsia="仿宋_GB2312" w:hAnsi="Times New Roman" w:cs="Times New Roman"/>
          <w:sz w:val="32"/>
          <w:szCs w:val="32"/>
        </w:rPr>
        <w:t>合同份额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32070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万元，预留比例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66%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4D1A90" w:rsidRPr="00706CBF" w:rsidRDefault="008E09EB" w:rsidP="00B56122">
      <w:pPr>
        <w:spacing w:after="0" w:line="579" w:lineRule="exact"/>
        <w:ind w:firstLineChars="200" w:firstLine="643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706CBF">
        <w:rPr>
          <w:rFonts w:ascii="Times New Roman" w:eastAsia="仿宋_GB2312" w:hAnsi="Times New Roman" w:cs="Times New Roman"/>
          <w:b/>
          <w:bCs/>
          <w:sz w:val="32"/>
          <w:szCs w:val="32"/>
        </w:rPr>
        <w:t>三是项目评审不断深化。</w:t>
      </w:r>
      <w:r w:rsidRPr="00706CBF">
        <w:rPr>
          <w:rFonts w:ascii="Times New Roman" w:eastAsia="仿宋_GB2312" w:hAnsi="Times New Roman" w:cs="Times New Roman"/>
          <w:bCs/>
          <w:sz w:val="32"/>
          <w:szCs w:val="32"/>
        </w:rPr>
        <w:t>进一步扩大评审范围，优化评审流程，强化询价，严控变更，节支效果明显。全年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完成</w:t>
      </w:r>
      <w:r w:rsidRPr="00706CBF">
        <w:rPr>
          <w:rFonts w:ascii="Times New Roman" w:eastAsia="仿宋_GB2312" w:hAnsi="Times New Roman" w:cs="Times New Roman"/>
          <w:bCs/>
          <w:sz w:val="32"/>
          <w:szCs w:val="32"/>
        </w:rPr>
        <w:t>政府投资工程项目预结算评审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135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个，报审金额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8.8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亿元，审</w:t>
      </w:r>
      <w:proofErr w:type="gramStart"/>
      <w:r w:rsidRPr="00706CBF">
        <w:rPr>
          <w:rFonts w:ascii="Times New Roman" w:eastAsia="仿宋_GB2312" w:hAnsi="Times New Roman" w:cs="Times New Roman"/>
          <w:sz w:val="32"/>
          <w:szCs w:val="32"/>
        </w:rPr>
        <w:t>减金额</w:t>
      </w:r>
      <w:proofErr w:type="gramEnd"/>
      <w:r w:rsidRPr="00706CBF">
        <w:rPr>
          <w:rFonts w:ascii="Times New Roman" w:eastAsia="仿宋_GB2312" w:hAnsi="Times New Roman" w:cs="Times New Roman"/>
          <w:sz w:val="32"/>
          <w:szCs w:val="32"/>
        </w:rPr>
        <w:t>5000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万元；首次将政府购买服务纳入评审范围，全年完成项目预算评审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47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个，报审金额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5820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万元，审</w:t>
      </w:r>
      <w:proofErr w:type="gramStart"/>
      <w:r w:rsidRPr="00706CBF">
        <w:rPr>
          <w:rFonts w:ascii="Times New Roman" w:eastAsia="仿宋_GB2312" w:hAnsi="Times New Roman" w:cs="Times New Roman"/>
          <w:sz w:val="32"/>
          <w:szCs w:val="32"/>
        </w:rPr>
        <w:t>减金额</w:t>
      </w:r>
      <w:proofErr w:type="gramEnd"/>
      <w:r w:rsidRPr="00706CBF">
        <w:rPr>
          <w:rFonts w:ascii="Times New Roman" w:eastAsia="仿宋_GB2312" w:hAnsi="Times New Roman" w:cs="Times New Roman"/>
          <w:sz w:val="32"/>
          <w:szCs w:val="32"/>
        </w:rPr>
        <w:t>1850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万元。</w:t>
      </w:r>
    </w:p>
    <w:p w:rsidR="004D1A90" w:rsidRPr="00706CBF" w:rsidRDefault="008E09EB">
      <w:pPr>
        <w:spacing w:after="0" w:line="579" w:lineRule="exact"/>
        <w:ind w:firstLineChars="200" w:firstLine="643"/>
        <w:jc w:val="both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 w:rsidRPr="00706CBF">
        <w:rPr>
          <w:rFonts w:ascii="Times New Roman" w:eastAsia="楷体_GB2312" w:hAnsi="Times New Roman" w:cs="Times New Roman"/>
          <w:b/>
          <w:bCs/>
          <w:sz w:val="32"/>
          <w:szCs w:val="32"/>
        </w:rPr>
        <w:t>（三）持之以恒推改革，财政管理水平稳步提升</w:t>
      </w:r>
    </w:p>
    <w:p w:rsidR="004D1A90" w:rsidRPr="00706CBF" w:rsidRDefault="008E09EB" w:rsidP="00B56122">
      <w:pPr>
        <w:spacing w:after="0" w:line="579" w:lineRule="exact"/>
        <w:ind w:firstLineChars="200" w:firstLine="643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706CBF">
        <w:rPr>
          <w:rFonts w:ascii="Times New Roman" w:eastAsia="仿宋_GB2312" w:hAnsi="Times New Roman" w:cs="Times New Roman"/>
          <w:b/>
          <w:bCs/>
          <w:sz w:val="32"/>
          <w:szCs w:val="32"/>
        </w:rPr>
        <w:t>一是绩效管理提质增效。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全面启动预算管理一体化平台应用，完成全县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248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家预算单位的基础信息录入和权限设置，实现预算项目全周期管理。将预算绩效管理应用于预算编审、执行、监督全过程，切实打破财政资金分配的固化格局，推进财政资金聚力增效。年内选取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5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个项目进行重点监控，</w:t>
      </w:r>
      <w:r w:rsidRPr="00706CBF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将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绩效目标与预算安排、预算执行相比对，将评价结果应用于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2024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年部门预算编制。</w:t>
      </w:r>
    </w:p>
    <w:p w:rsidR="004D1A90" w:rsidRPr="00706CBF" w:rsidRDefault="008E09EB" w:rsidP="00B56122">
      <w:pPr>
        <w:spacing w:after="0" w:line="579" w:lineRule="exact"/>
        <w:ind w:firstLineChars="200" w:firstLine="643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706CBF">
        <w:rPr>
          <w:rFonts w:ascii="Times New Roman" w:eastAsia="仿宋_GB2312" w:hAnsi="Times New Roman" w:cs="Times New Roman"/>
          <w:b/>
          <w:bCs/>
          <w:sz w:val="32"/>
          <w:szCs w:val="32"/>
        </w:rPr>
        <w:t>二是债务风险化解有力。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认真落实中央和省市统一部署，积极稳妥推进政府债务偿付和风险化解工作。充分利用再融资政策平滑政府法定债务偿还压力，当年减少还本支出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1.7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亿元；抓住中央和</w:t>
      </w:r>
      <w:proofErr w:type="gramStart"/>
      <w:r w:rsidRPr="00706CBF">
        <w:rPr>
          <w:rFonts w:ascii="Times New Roman" w:eastAsia="仿宋_GB2312" w:hAnsi="Times New Roman" w:cs="Times New Roman"/>
          <w:sz w:val="32"/>
          <w:szCs w:val="32"/>
        </w:rPr>
        <w:t>省化债政策</w:t>
      </w:r>
      <w:proofErr w:type="gramEnd"/>
      <w:r w:rsidRPr="00706CBF">
        <w:rPr>
          <w:rFonts w:ascii="Times New Roman" w:eastAsia="仿宋_GB2312" w:hAnsi="Times New Roman" w:cs="Times New Roman"/>
          <w:sz w:val="32"/>
          <w:szCs w:val="32"/>
        </w:rPr>
        <w:t>机遇，全年累计化解隐性债务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11.38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亿元，超额完成年度化债任务；依法依规统筹财政资金，壮大综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lastRenderedPageBreak/>
        <w:t>合财力，到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2023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年底政府债务率降至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179%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，债务风险等级由橙色降为黄色。</w:t>
      </w:r>
    </w:p>
    <w:p w:rsidR="004D1A90" w:rsidRPr="00706CBF" w:rsidRDefault="008E09EB" w:rsidP="00B56122">
      <w:pPr>
        <w:spacing w:after="0" w:line="579" w:lineRule="exact"/>
        <w:ind w:firstLineChars="200" w:firstLine="643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706CBF">
        <w:rPr>
          <w:rFonts w:ascii="Times New Roman" w:eastAsia="仿宋_GB2312" w:hAnsi="Times New Roman" w:cs="Times New Roman"/>
          <w:b/>
          <w:bCs/>
          <w:sz w:val="32"/>
          <w:szCs w:val="32"/>
        </w:rPr>
        <w:t>三是存量暂付款实现清零。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按照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严控增量、消化存量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原则，强力推动暂付款清理消化工作。对应由预算安排支出的借款事项，在预算中列支；对确有偿还能力而拒不偿还借款的预算单位，在保障单位工资、社保等刚性支出的前提下，抵扣预算拨款；对没有财政性拨款的单位，采取必要的行政手段和经济手段进行催收。当年消化存量暂付款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17958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万元，全面完成存量暂付款化解任务，年内无新增暂付款。</w:t>
      </w:r>
    </w:p>
    <w:p w:rsidR="004D1A90" w:rsidRPr="00706CBF" w:rsidRDefault="008E09EB">
      <w:pPr>
        <w:pStyle w:val="a6"/>
        <w:shd w:val="clear" w:color="auto" w:fill="FFFFFF"/>
        <w:spacing w:before="0" w:beforeAutospacing="0" w:after="0" w:afterAutospacing="0" w:line="579" w:lineRule="exact"/>
        <w:ind w:firstLine="645"/>
        <w:jc w:val="both"/>
        <w:rPr>
          <w:rFonts w:ascii="Times New Roman" w:hAnsi="Times New Roman" w:cs="Times New Roman"/>
          <w:sz w:val="32"/>
          <w:szCs w:val="32"/>
        </w:rPr>
      </w:pPr>
      <w:r w:rsidRPr="00706CBF">
        <w:rPr>
          <w:rFonts w:ascii="Times New Roman" w:eastAsia="仿宋_GB2312" w:hAnsi="Times New Roman" w:cs="Times New Roman"/>
          <w:sz w:val="32"/>
          <w:szCs w:val="32"/>
        </w:rPr>
        <w:t>各位代表，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2023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年财政工作虽然取得一定成效，但财政运行中面临的困难及挑战仍然较多，主要表现在：一是基础财源薄弱，缺乏支撑财政增收的骨干企业；二是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三保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等刚性支出不断增长，财政收支矛盾更加突出；三是土地出让收入低于预期，收支平衡难度大；四是政府债务处于偿付高峰期，偿债压力大；五是绩效意识有待进一步强化。预算执行过程中存在重安排、轻效益，重支出、</w:t>
      </w:r>
      <w:proofErr w:type="gramStart"/>
      <w:r w:rsidRPr="00706CBF">
        <w:rPr>
          <w:rFonts w:ascii="Times New Roman" w:eastAsia="仿宋_GB2312" w:hAnsi="Times New Roman" w:cs="Times New Roman"/>
          <w:sz w:val="32"/>
          <w:szCs w:val="32"/>
        </w:rPr>
        <w:t>轻评价</w:t>
      </w:r>
      <w:proofErr w:type="gramEnd"/>
      <w:r w:rsidRPr="00706CBF">
        <w:rPr>
          <w:rFonts w:ascii="Times New Roman" w:eastAsia="仿宋_GB2312" w:hAnsi="Times New Roman" w:cs="Times New Roman"/>
          <w:sz w:val="32"/>
          <w:szCs w:val="32"/>
        </w:rPr>
        <w:t>的现象。对于这些问题，我们将认真找准症结，积极采取措施加以解决。</w:t>
      </w:r>
    </w:p>
    <w:p w:rsidR="004D1A90" w:rsidRPr="00706CBF" w:rsidRDefault="008E09EB">
      <w:pPr>
        <w:spacing w:after="0" w:line="579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 w:rsidRPr="00706CBF">
        <w:rPr>
          <w:rFonts w:ascii="Times New Roman" w:eastAsia="黑体" w:hAnsi="Times New Roman" w:cs="Times New Roman"/>
          <w:sz w:val="32"/>
          <w:szCs w:val="32"/>
        </w:rPr>
        <w:t>三、</w:t>
      </w:r>
      <w:r w:rsidRPr="00706CBF">
        <w:rPr>
          <w:rFonts w:ascii="Times New Roman" w:eastAsia="黑体" w:hAnsi="Times New Roman" w:cs="Times New Roman"/>
          <w:sz w:val="32"/>
          <w:szCs w:val="32"/>
        </w:rPr>
        <w:t>2024</w:t>
      </w:r>
      <w:r w:rsidRPr="00706CBF">
        <w:rPr>
          <w:rFonts w:ascii="Times New Roman" w:eastAsia="黑体" w:hAnsi="Times New Roman" w:cs="Times New Roman"/>
          <w:sz w:val="32"/>
          <w:szCs w:val="32"/>
        </w:rPr>
        <w:t>年预算（草案）</w:t>
      </w:r>
    </w:p>
    <w:p w:rsidR="004D1A90" w:rsidRPr="00706CBF" w:rsidRDefault="008E09EB">
      <w:pPr>
        <w:spacing w:after="0" w:line="579" w:lineRule="exact"/>
        <w:ind w:firstLineChars="200" w:firstLine="643"/>
        <w:jc w:val="both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 w:rsidRPr="00706CBF">
        <w:rPr>
          <w:rFonts w:ascii="Times New Roman" w:eastAsia="楷体_GB2312" w:hAnsi="Times New Roman" w:cs="Times New Roman"/>
          <w:b/>
          <w:bCs/>
          <w:sz w:val="32"/>
          <w:szCs w:val="32"/>
        </w:rPr>
        <w:t>（一）</w:t>
      </w:r>
      <w:r w:rsidRPr="00706CBF">
        <w:rPr>
          <w:rFonts w:ascii="Times New Roman" w:eastAsia="楷体_GB2312" w:hAnsi="Times New Roman" w:cs="Times New Roman"/>
          <w:b/>
          <w:bCs/>
          <w:sz w:val="32"/>
          <w:szCs w:val="32"/>
        </w:rPr>
        <w:t>2024</w:t>
      </w:r>
      <w:r w:rsidRPr="00706CBF">
        <w:rPr>
          <w:rFonts w:ascii="Times New Roman" w:eastAsia="楷体_GB2312" w:hAnsi="Times New Roman" w:cs="Times New Roman"/>
          <w:b/>
          <w:bCs/>
          <w:sz w:val="32"/>
          <w:szCs w:val="32"/>
        </w:rPr>
        <w:t>年预算安排</w:t>
      </w:r>
    </w:p>
    <w:p w:rsidR="004D1A90" w:rsidRPr="00706CBF" w:rsidRDefault="008E09EB" w:rsidP="00B56122">
      <w:pPr>
        <w:spacing w:after="0" w:line="579" w:lineRule="exact"/>
        <w:ind w:firstLineChars="200" w:firstLine="643"/>
        <w:jc w:val="both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706CBF">
        <w:rPr>
          <w:rFonts w:ascii="Times New Roman" w:eastAsia="仿宋_GB2312" w:hAnsi="Times New Roman" w:cs="Times New Roman"/>
          <w:b/>
          <w:bCs/>
          <w:sz w:val="32"/>
          <w:szCs w:val="32"/>
        </w:rPr>
        <w:t>1.</w:t>
      </w:r>
      <w:r w:rsidRPr="00706CBF">
        <w:rPr>
          <w:rFonts w:ascii="Times New Roman" w:eastAsia="仿宋_GB2312" w:hAnsi="Times New Roman" w:cs="Times New Roman"/>
          <w:b/>
          <w:bCs/>
          <w:sz w:val="32"/>
          <w:szCs w:val="32"/>
        </w:rPr>
        <w:t>一般公共预算</w:t>
      </w:r>
    </w:p>
    <w:p w:rsidR="004D1A90" w:rsidRPr="00706CBF" w:rsidRDefault="008E09EB">
      <w:pPr>
        <w:spacing w:after="0" w:line="579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706CBF">
        <w:rPr>
          <w:rFonts w:ascii="Times New Roman" w:eastAsia="仿宋_GB2312" w:hAnsi="Times New Roman" w:cs="Times New Roman"/>
          <w:sz w:val="32"/>
          <w:szCs w:val="32"/>
        </w:rPr>
        <w:lastRenderedPageBreak/>
        <w:t>一般公共预算收入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19.5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亿元，同比增长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6.67%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（其中：税收收入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11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亿元、非税收入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8.5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亿元）。</w:t>
      </w:r>
    </w:p>
    <w:p w:rsidR="004D1A90" w:rsidRPr="00706CBF" w:rsidRDefault="008E09EB">
      <w:pPr>
        <w:spacing w:after="0" w:line="579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706CBF">
        <w:rPr>
          <w:rFonts w:ascii="Times New Roman" w:eastAsia="仿宋_GB2312" w:hAnsi="Times New Roman" w:cs="Times New Roman"/>
          <w:sz w:val="32"/>
          <w:szCs w:val="32"/>
        </w:rPr>
        <w:t>县本级一般公共预算支出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446776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万元，其中：人员经费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159904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万元、公用经费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5194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万元、项目经费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281678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万元。</w:t>
      </w:r>
    </w:p>
    <w:p w:rsidR="004D1A90" w:rsidRPr="00706CBF" w:rsidRDefault="008E09EB">
      <w:pPr>
        <w:spacing w:after="0" w:line="579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706CBF">
        <w:rPr>
          <w:rFonts w:ascii="Times New Roman" w:eastAsia="仿宋_GB2312" w:hAnsi="Times New Roman" w:cs="Times New Roman"/>
          <w:sz w:val="32"/>
          <w:szCs w:val="32"/>
        </w:rPr>
        <w:t>按照收入计划和财政体制测算：全县一般公共预算可用财力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36</w:t>
      </w:r>
      <w:r w:rsidR="00B56122" w:rsidRPr="00706CBF">
        <w:rPr>
          <w:rFonts w:ascii="Times New Roman" w:eastAsia="仿宋_GB2312" w:hAnsi="Times New Roman" w:cs="Times New Roman"/>
          <w:sz w:val="32"/>
          <w:szCs w:val="32"/>
        </w:rPr>
        <w:t>1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331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万元（提前下达的转移支付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86594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万元＋公财收入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195000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万元＋财力性转移支付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90179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+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上年结余</w:t>
      </w:r>
      <w:r w:rsidR="00B56122" w:rsidRPr="00706CBF">
        <w:rPr>
          <w:rFonts w:ascii="Times New Roman" w:eastAsia="仿宋_GB2312" w:hAnsi="Times New Roman" w:cs="Times New Roman"/>
          <w:sz w:val="32"/>
          <w:szCs w:val="32"/>
        </w:rPr>
        <w:t>3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102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万元－上解支出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13544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万元）－公</w:t>
      </w:r>
      <w:r w:rsidR="0094264A">
        <w:rPr>
          <w:rFonts w:ascii="Times New Roman" w:eastAsia="仿宋_GB2312" w:hAnsi="Times New Roman" w:cs="Times New Roman" w:hint="eastAsia"/>
          <w:sz w:val="32"/>
          <w:szCs w:val="32"/>
        </w:rPr>
        <w:t>财政</w:t>
      </w:r>
      <w:bookmarkStart w:id="1" w:name="_GoBack"/>
      <w:bookmarkEnd w:id="1"/>
      <w:r w:rsidRPr="00706CBF">
        <w:rPr>
          <w:rFonts w:ascii="Times New Roman" w:eastAsia="仿宋_GB2312" w:hAnsi="Times New Roman" w:cs="Times New Roman"/>
          <w:sz w:val="32"/>
          <w:szCs w:val="32"/>
        </w:rPr>
        <w:t>支出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446776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万元，资金缺口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8</w:t>
      </w:r>
      <w:r w:rsidR="00B56122" w:rsidRPr="00706CBF">
        <w:rPr>
          <w:rFonts w:ascii="Times New Roman" w:eastAsia="仿宋_GB2312" w:hAnsi="Times New Roman" w:cs="Times New Roman"/>
          <w:sz w:val="32"/>
          <w:szCs w:val="32"/>
        </w:rPr>
        <w:t>5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445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万元，拟调入政府性基金结余和预算稳定调节基金弥补。</w:t>
      </w:r>
    </w:p>
    <w:p w:rsidR="004D1A90" w:rsidRPr="00706CBF" w:rsidRDefault="008E09EB" w:rsidP="00B56122">
      <w:pPr>
        <w:spacing w:after="0" w:line="579" w:lineRule="exact"/>
        <w:ind w:firstLineChars="200" w:firstLine="643"/>
        <w:jc w:val="both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706CBF">
        <w:rPr>
          <w:rFonts w:ascii="Times New Roman" w:eastAsia="仿宋_GB2312" w:hAnsi="Times New Roman" w:cs="Times New Roman"/>
          <w:b/>
          <w:bCs/>
          <w:sz w:val="32"/>
          <w:szCs w:val="32"/>
        </w:rPr>
        <w:t>2.</w:t>
      </w:r>
      <w:r w:rsidRPr="00706CBF">
        <w:rPr>
          <w:rFonts w:ascii="Times New Roman" w:eastAsia="仿宋_GB2312" w:hAnsi="Times New Roman" w:cs="Times New Roman"/>
          <w:b/>
          <w:bCs/>
          <w:sz w:val="32"/>
          <w:szCs w:val="32"/>
        </w:rPr>
        <w:t>政府性基金预算</w:t>
      </w:r>
    </w:p>
    <w:p w:rsidR="004D1A90" w:rsidRPr="00706CBF" w:rsidRDefault="008E09EB">
      <w:pPr>
        <w:spacing w:after="0" w:line="579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706CBF">
        <w:rPr>
          <w:rFonts w:ascii="Times New Roman" w:eastAsia="仿宋_GB2312" w:hAnsi="Times New Roman" w:cs="Times New Roman"/>
          <w:sz w:val="32"/>
          <w:szCs w:val="32"/>
        </w:rPr>
        <w:t>政府性基金收入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120000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万元，其中：土地出让金收入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111500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万元，农业开发资金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400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万元，城市配套费收入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3200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万元，彩票公益金收入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500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万元，污水处理费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4400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万元。政府性基金支出安排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54154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万元，其中：城乡社区支出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13007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万元、偿还隐性债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11194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万元、拆迁补偿款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9700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万元、文化支出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36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万元、农林水支出安排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782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万元、彩票公益金支出安排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967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万元、债务付息及发行费支出安排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18468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万元。</w:t>
      </w:r>
    </w:p>
    <w:p w:rsidR="004D1A90" w:rsidRPr="00706CBF" w:rsidRDefault="008E09EB">
      <w:pPr>
        <w:spacing w:after="0" w:line="579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706CBF">
        <w:rPr>
          <w:rFonts w:ascii="Times New Roman" w:eastAsia="仿宋_GB2312" w:hAnsi="Times New Roman" w:cs="Times New Roman"/>
          <w:sz w:val="32"/>
          <w:szCs w:val="32"/>
        </w:rPr>
        <w:t>按照收入计划和财政体制测算：全县政府性基金可用财力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112846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万元（提前下达的转移支付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1596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万元＋本级收入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120000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万元＋上年结余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2100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万元－债务还本支出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10850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万元）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lastRenderedPageBreak/>
        <w:t>－政府性基金支出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54154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万元，结余资金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58692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万元调入一般公共预算，用于弥补公共预算收支缺口。</w:t>
      </w:r>
    </w:p>
    <w:p w:rsidR="004D1A90" w:rsidRPr="00706CBF" w:rsidRDefault="008E09EB" w:rsidP="00B56122">
      <w:pPr>
        <w:spacing w:after="0" w:line="579" w:lineRule="exact"/>
        <w:ind w:firstLineChars="200" w:firstLine="643"/>
        <w:jc w:val="both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706CBF">
        <w:rPr>
          <w:rFonts w:ascii="Times New Roman" w:eastAsia="仿宋_GB2312" w:hAnsi="Times New Roman" w:cs="Times New Roman"/>
          <w:b/>
          <w:bCs/>
          <w:sz w:val="32"/>
          <w:szCs w:val="32"/>
        </w:rPr>
        <w:t>3.</w:t>
      </w:r>
      <w:r w:rsidRPr="00706CBF">
        <w:rPr>
          <w:rFonts w:ascii="Times New Roman" w:eastAsia="仿宋_GB2312" w:hAnsi="Times New Roman" w:cs="Times New Roman"/>
          <w:b/>
          <w:bCs/>
          <w:sz w:val="32"/>
          <w:szCs w:val="32"/>
        </w:rPr>
        <w:t>国有资本经营预算</w:t>
      </w:r>
    </w:p>
    <w:p w:rsidR="004D1A90" w:rsidRPr="00706CBF" w:rsidRDefault="008E09EB">
      <w:pPr>
        <w:spacing w:after="0" w:line="579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706CBF">
        <w:rPr>
          <w:rFonts w:ascii="Times New Roman" w:eastAsia="仿宋_GB2312" w:hAnsi="Times New Roman" w:cs="Times New Roman"/>
          <w:sz w:val="32"/>
          <w:szCs w:val="32"/>
        </w:rPr>
        <w:t>上级补助收入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10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万元，用于国有企业退休人员社会化管理补助支出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1</w:t>
      </w:r>
      <w:r w:rsidR="00561466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万元。</w:t>
      </w:r>
    </w:p>
    <w:p w:rsidR="004D1A90" w:rsidRPr="00706CBF" w:rsidRDefault="008E09EB" w:rsidP="00B56122">
      <w:pPr>
        <w:spacing w:after="0" w:line="579" w:lineRule="exact"/>
        <w:ind w:firstLineChars="200" w:firstLine="643"/>
        <w:jc w:val="both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706CBF">
        <w:rPr>
          <w:rFonts w:ascii="Times New Roman" w:eastAsia="仿宋_GB2312" w:hAnsi="Times New Roman" w:cs="Times New Roman"/>
          <w:b/>
          <w:bCs/>
          <w:sz w:val="32"/>
          <w:szCs w:val="32"/>
        </w:rPr>
        <w:t>4.</w:t>
      </w:r>
      <w:r w:rsidRPr="00706CBF">
        <w:rPr>
          <w:rFonts w:ascii="Times New Roman" w:eastAsia="仿宋_GB2312" w:hAnsi="Times New Roman" w:cs="Times New Roman"/>
          <w:b/>
          <w:bCs/>
          <w:sz w:val="32"/>
          <w:szCs w:val="32"/>
        </w:rPr>
        <w:t>社会保险基金预算</w:t>
      </w:r>
    </w:p>
    <w:p w:rsidR="004D1A90" w:rsidRPr="00706CBF" w:rsidRDefault="008E09EB">
      <w:pPr>
        <w:spacing w:after="0" w:line="579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706CBF">
        <w:rPr>
          <w:rFonts w:ascii="Times New Roman" w:eastAsia="仿宋_GB2312" w:hAnsi="Times New Roman" w:cs="Times New Roman"/>
          <w:sz w:val="32"/>
          <w:szCs w:val="32"/>
        </w:rPr>
        <w:t>社保基金预算收入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75688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万元，增长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12%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。其中：城乡居民养老保险基金收入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28310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万元、机关养老金收入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47378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万元。</w:t>
      </w:r>
    </w:p>
    <w:p w:rsidR="004D1A90" w:rsidRPr="00706CBF" w:rsidRDefault="008E09EB">
      <w:pPr>
        <w:spacing w:after="0" w:line="579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706CBF">
        <w:rPr>
          <w:rFonts w:ascii="Times New Roman" w:eastAsia="仿宋_GB2312" w:hAnsi="Times New Roman" w:cs="Times New Roman"/>
          <w:sz w:val="32"/>
          <w:szCs w:val="32"/>
        </w:rPr>
        <w:t>社保基金预算支出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72195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万元，增长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9%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。其中：城乡居民养老支出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25311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万元、机关养老金支出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46884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万元。</w:t>
      </w:r>
    </w:p>
    <w:p w:rsidR="004D1A90" w:rsidRPr="00706CBF" w:rsidRDefault="008E09EB">
      <w:pPr>
        <w:spacing w:after="0" w:line="579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706CBF">
        <w:rPr>
          <w:rFonts w:ascii="Times New Roman" w:eastAsia="仿宋_GB2312" w:hAnsi="Times New Roman" w:cs="Times New Roman"/>
          <w:sz w:val="32"/>
          <w:szCs w:val="32"/>
        </w:rPr>
        <w:t>当年结余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3493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万元，滚存结余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50727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万元。</w:t>
      </w:r>
    </w:p>
    <w:p w:rsidR="004D1A90" w:rsidRPr="00706CBF" w:rsidRDefault="008E09EB">
      <w:pPr>
        <w:spacing w:after="0" w:line="579" w:lineRule="exact"/>
        <w:ind w:firstLineChars="200" w:firstLine="643"/>
        <w:jc w:val="both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 w:rsidRPr="00706CBF">
        <w:rPr>
          <w:rFonts w:ascii="Times New Roman" w:eastAsia="楷体_GB2312" w:hAnsi="Times New Roman" w:cs="Times New Roman"/>
          <w:b/>
          <w:bCs/>
          <w:sz w:val="32"/>
          <w:szCs w:val="32"/>
        </w:rPr>
        <w:t>（二）重大支出政策主要预算安排情况</w:t>
      </w:r>
    </w:p>
    <w:p w:rsidR="004D1A90" w:rsidRPr="00706CBF" w:rsidRDefault="008E09EB">
      <w:pPr>
        <w:spacing w:after="0" w:line="579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706CBF">
        <w:rPr>
          <w:rFonts w:ascii="Times New Roman" w:eastAsia="仿宋_GB2312" w:hAnsi="Times New Roman" w:cs="Times New Roman"/>
          <w:bCs/>
          <w:sz w:val="32"/>
          <w:szCs w:val="32"/>
        </w:rPr>
        <w:t>一般公共服务支出</w:t>
      </w:r>
      <w:r w:rsidRPr="00706CBF">
        <w:rPr>
          <w:rFonts w:ascii="Times New Roman" w:eastAsia="仿宋_GB2312" w:hAnsi="Times New Roman" w:cs="Times New Roman"/>
          <w:bCs/>
          <w:sz w:val="32"/>
          <w:szCs w:val="32"/>
        </w:rPr>
        <w:t>42607</w:t>
      </w:r>
      <w:r w:rsidRPr="00706CBF">
        <w:rPr>
          <w:rFonts w:ascii="Times New Roman" w:eastAsia="仿宋_GB2312" w:hAnsi="Times New Roman" w:cs="Times New Roman"/>
          <w:bCs/>
          <w:sz w:val="32"/>
          <w:szCs w:val="32"/>
        </w:rPr>
        <w:t>万元，增长</w:t>
      </w:r>
      <w:r w:rsidRPr="00706CBF">
        <w:rPr>
          <w:rFonts w:ascii="Times New Roman" w:eastAsia="仿宋_GB2312" w:hAnsi="Times New Roman" w:cs="Times New Roman"/>
          <w:bCs/>
          <w:sz w:val="32"/>
          <w:szCs w:val="32"/>
        </w:rPr>
        <w:t>10.7%</w:t>
      </w:r>
      <w:r w:rsidRPr="00706CBF">
        <w:rPr>
          <w:rFonts w:ascii="Times New Roman" w:eastAsia="仿宋_GB2312" w:hAnsi="Times New Roman" w:cs="Times New Roman"/>
          <w:bCs/>
          <w:sz w:val="32"/>
          <w:szCs w:val="32"/>
        </w:rPr>
        <w:t>；公共安全支出</w:t>
      </w:r>
      <w:r w:rsidRPr="00706CBF">
        <w:rPr>
          <w:rFonts w:ascii="Times New Roman" w:eastAsia="仿宋_GB2312" w:hAnsi="Times New Roman" w:cs="Times New Roman"/>
          <w:bCs/>
          <w:sz w:val="32"/>
          <w:szCs w:val="32"/>
        </w:rPr>
        <w:t>8671</w:t>
      </w:r>
      <w:r w:rsidRPr="00706CBF">
        <w:rPr>
          <w:rFonts w:ascii="Times New Roman" w:eastAsia="仿宋_GB2312" w:hAnsi="Times New Roman" w:cs="Times New Roman"/>
          <w:bCs/>
          <w:sz w:val="32"/>
          <w:szCs w:val="32"/>
        </w:rPr>
        <w:t>万元，下降</w:t>
      </w:r>
      <w:r w:rsidRPr="00706CBF">
        <w:rPr>
          <w:rFonts w:ascii="Times New Roman" w:eastAsia="仿宋_GB2312" w:hAnsi="Times New Roman" w:cs="Times New Roman"/>
          <w:bCs/>
          <w:sz w:val="32"/>
          <w:szCs w:val="32"/>
        </w:rPr>
        <w:t>6%</w:t>
      </w:r>
      <w:r w:rsidRPr="00706CBF">
        <w:rPr>
          <w:rFonts w:ascii="Times New Roman" w:eastAsia="仿宋_GB2312" w:hAnsi="Times New Roman" w:cs="Times New Roman"/>
          <w:bCs/>
          <w:sz w:val="32"/>
          <w:szCs w:val="32"/>
        </w:rPr>
        <w:t>；教育支出安排</w:t>
      </w:r>
      <w:r w:rsidRPr="00706CBF">
        <w:rPr>
          <w:rFonts w:ascii="Times New Roman" w:eastAsia="仿宋_GB2312" w:hAnsi="Times New Roman" w:cs="Times New Roman"/>
          <w:bCs/>
          <w:sz w:val="32"/>
          <w:szCs w:val="32"/>
        </w:rPr>
        <w:t>71432</w:t>
      </w:r>
      <w:r w:rsidRPr="00706CBF">
        <w:rPr>
          <w:rFonts w:ascii="Times New Roman" w:eastAsia="仿宋_GB2312" w:hAnsi="Times New Roman" w:cs="Times New Roman"/>
          <w:bCs/>
          <w:sz w:val="32"/>
          <w:szCs w:val="32"/>
        </w:rPr>
        <w:t>万元，增长</w:t>
      </w:r>
      <w:r w:rsidRPr="00706CBF">
        <w:rPr>
          <w:rFonts w:ascii="Times New Roman" w:eastAsia="仿宋_GB2312" w:hAnsi="Times New Roman" w:cs="Times New Roman"/>
          <w:bCs/>
          <w:sz w:val="32"/>
          <w:szCs w:val="32"/>
        </w:rPr>
        <w:t>6.6%</w:t>
      </w:r>
      <w:r w:rsidRPr="00706CBF">
        <w:rPr>
          <w:rFonts w:ascii="Times New Roman" w:eastAsia="仿宋_GB2312" w:hAnsi="Times New Roman" w:cs="Times New Roman"/>
          <w:bCs/>
          <w:sz w:val="32"/>
          <w:szCs w:val="32"/>
        </w:rPr>
        <w:t>；社会保障支出安排</w:t>
      </w:r>
      <w:r w:rsidRPr="00706CBF">
        <w:rPr>
          <w:rFonts w:ascii="Times New Roman" w:eastAsia="仿宋_GB2312" w:hAnsi="Times New Roman" w:cs="Times New Roman"/>
          <w:bCs/>
          <w:sz w:val="32"/>
          <w:szCs w:val="32"/>
        </w:rPr>
        <w:t>117134</w:t>
      </w:r>
      <w:r w:rsidRPr="00706CBF">
        <w:rPr>
          <w:rFonts w:ascii="Times New Roman" w:eastAsia="仿宋_GB2312" w:hAnsi="Times New Roman" w:cs="Times New Roman"/>
          <w:bCs/>
          <w:sz w:val="32"/>
          <w:szCs w:val="32"/>
        </w:rPr>
        <w:t>万元，增长</w:t>
      </w:r>
      <w:r w:rsidRPr="00706CBF">
        <w:rPr>
          <w:rFonts w:ascii="Times New Roman" w:eastAsia="仿宋_GB2312" w:hAnsi="Times New Roman" w:cs="Times New Roman"/>
          <w:bCs/>
          <w:sz w:val="32"/>
          <w:szCs w:val="32"/>
        </w:rPr>
        <w:t>6.6%</w:t>
      </w:r>
      <w:r w:rsidRPr="00706CBF">
        <w:rPr>
          <w:rFonts w:ascii="Times New Roman" w:eastAsia="仿宋_GB2312" w:hAnsi="Times New Roman" w:cs="Times New Roman"/>
          <w:bCs/>
          <w:sz w:val="32"/>
          <w:szCs w:val="32"/>
        </w:rPr>
        <w:t>；医疗卫生支出安排</w:t>
      </w:r>
      <w:r w:rsidRPr="00706CBF">
        <w:rPr>
          <w:rFonts w:ascii="Times New Roman" w:eastAsia="仿宋_GB2312" w:hAnsi="Times New Roman" w:cs="Times New Roman"/>
          <w:bCs/>
          <w:sz w:val="32"/>
          <w:szCs w:val="32"/>
        </w:rPr>
        <w:t>45117</w:t>
      </w:r>
      <w:r w:rsidRPr="00706CBF">
        <w:rPr>
          <w:rFonts w:ascii="Times New Roman" w:eastAsia="仿宋_GB2312" w:hAnsi="Times New Roman" w:cs="Times New Roman"/>
          <w:bCs/>
          <w:sz w:val="32"/>
          <w:szCs w:val="32"/>
        </w:rPr>
        <w:t>万元，下降</w:t>
      </w:r>
      <w:r w:rsidRPr="00706CBF">
        <w:rPr>
          <w:rFonts w:ascii="Times New Roman" w:eastAsia="仿宋_GB2312" w:hAnsi="Times New Roman" w:cs="Times New Roman"/>
          <w:bCs/>
          <w:sz w:val="32"/>
          <w:szCs w:val="32"/>
        </w:rPr>
        <w:t>0.2%</w:t>
      </w:r>
      <w:r w:rsidRPr="00706CBF">
        <w:rPr>
          <w:rFonts w:ascii="Times New Roman" w:eastAsia="仿宋_GB2312" w:hAnsi="Times New Roman" w:cs="Times New Roman"/>
          <w:bCs/>
          <w:sz w:val="32"/>
          <w:szCs w:val="32"/>
        </w:rPr>
        <w:t>；城市建设维护支出安排</w:t>
      </w:r>
      <w:r w:rsidRPr="00706CBF">
        <w:rPr>
          <w:rFonts w:ascii="Times New Roman" w:eastAsia="仿宋_GB2312" w:hAnsi="Times New Roman" w:cs="Times New Roman"/>
          <w:bCs/>
          <w:sz w:val="32"/>
          <w:szCs w:val="32"/>
        </w:rPr>
        <w:t>11975</w:t>
      </w:r>
      <w:r w:rsidRPr="00706CBF">
        <w:rPr>
          <w:rFonts w:ascii="Times New Roman" w:eastAsia="仿宋_GB2312" w:hAnsi="Times New Roman" w:cs="Times New Roman"/>
          <w:bCs/>
          <w:sz w:val="32"/>
          <w:szCs w:val="32"/>
        </w:rPr>
        <w:t>万元，增长</w:t>
      </w:r>
      <w:r w:rsidRPr="00706CBF">
        <w:rPr>
          <w:rFonts w:ascii="Times New Roman" w:eastAsia="仿宋_GB2312" w:hAnsi="Times New Roman" w:cs="Times New Roman"/>
          <w:bCs/>
          <w:sz w:val="32"/>
          <w:szCs w:val="32"/>
        </w:rPr>
        <w:t>51%</w:t>
      </w:r>
      <w:r w:rsidRPr="00706CBF">
        <w:rPr>
          <w:rFonts w:ascii="Times New Roman" w:eastAsia="仿宋_GB2312" w:hAnsi="Times New Roman" w:cs="Times New Roman"/>
          <w:bCs/>
          <w:sz w:val="32"/>
          <w:szCs w:val="32"/>
        </w:rPr>
        <w:t>；农业支出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安排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64279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万元，增长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12.6%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；交通运输支出安排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7844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万元，增长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4.4%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；住房保障支出安排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11736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万元，增长</w:t>
      </w:r>
      <w:r w:rsidRPr="00706CBF">
        <w:rPr>
          <w:rFonts w:ascii="Times New Roman" w:eastAsia="仿宋_GB2312" w:hAnsi="Times New Roman" w:cs="Times New Roman"/>
          <w:sz w:val="32"/>
          <w:szCs w:val="32"/>
        </w:rPr>
        <w:t>8%</w:t>
      </w:r>
      <w:r w:rsidRPr="00706CBF">
        <w:rPr>
          <w:rFonts w:ascii="Times New Roman" w:eastAsia="仿宋_GB2312" w:hAnsi="Times New Roman" w:cs="Times New Roman"/>
          <w:bCs/>
          <w:sz w:val="32"/>
          <w:szCs w:val="32"/>
        </w:rPr>
        <w:t>。</w:t>
      </w:r>
    </w:p>
    <w:p w:rsidR="004D1A90" w:rsidRPr="00706CBF" w:rsidRDefault="008E09EB">
      <w:pPr>
        <w:spacing w:after="0" w:line="579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 w:rsidRPr="00706CBF">
        <w:rPr>
          <w:rFonts w:ascii="Times New Roman" w:eastAsia="黑体" w:hAnsi="Times New Roman" w:cs="Times New Roman"/>
          <w:sz w:val="32"/>
          <w:szCs w:val="32"/>
        </w:rPr>
        <w:t>四、</w:t>
      </w:r>
      <w:r w:rsidRPr="00706CBF">
        <w:rPr>
          <w:rFonts w:ascii="Times New Roman" w:eastAsia="黑体" w:hAnsi="Times New Roman" w:cs="Times New Roman"/>
          <w:sz w:val="32"/>
          <w:szCs w:val="32"/>
        </w:rPr>
        <w:t>2024</w:t>
      </w:r>
      <w:r w:rsidRPr="00706CBF">
        <w:rPr>
          <w:rFonts w:ascii="Times New Roman" w:eastAsia="黑体" w:hAnsi="Times New Roman" w:cs="Times New Roman"/>
          <w:sz w:val="32"/>
          <w:szCs w:val="32"/>
        </w:rPr>
        <w:t>年财政重点工作</w:t>
      </w:r>
    </w:p>
    <w:p w:rsidR="004D1A90" w:rsidRPr="00706CBF" w:rsidRDefault="008E09EB">
      <w:pPr>
        <w:pStyle w:val="a6"/>
        <w:shd w:val="clear" w:color="auto" w:fill="FFFFFF"/>
        <w:spacing w:before="0" w:beforeAutospacing="0" w:after="0" w:afterAutospacing="0" w:line="579" w:lineRule="exact"/>
        <w:ind w:firstLine="645"/>
        <w:jc w:val="both"/>
        <w:rPr>
          <w:rFonts w:ascii="Times New Roman" w:eastAsia="仿宋_GB2312" w:hAnsi="Times New Roman" w:cs="Times New Roman"/>
          <w:bCs/>
          <w:sz w:val="32"/>
          <w:szCs w:val="32"/>
        </w:rPr>
      </w:pPr>
      <w:r w:rsidRPr="00706CBF">
        <w:rPr>
          <w:rFonts w:ascii="Times New Roman" w:eastAsia="楷体_GB2312" w:hAnsi="Times New Roman" w:cs="Times New Roman"/>
          <w:b/>
          <w:bCs/>
          <w:sz w:val="32"/>
          <w:szCs w:val="32"/>
        </w:rPr>
        <w:lastRenderedPageBreak/>
        <w:t>（一）强化收入管理，增强财政保障能力。</w:t>
      </w:r>
      <w:r w:rsidRPr="00706CBF">
        <w:rPr>
          <w:rFonts w:ascii="Times New Roman" w:eastAsia="仿宋_GB2312" w:hAnsi="Times New Roman" w:cs="Times New Roman"/>
          <w:bCs/>
          <w:sz w:val="32"/>
          <w:szCs w:val="32"/>
        </w:rPr>
        <w:t>一是依法依规组织收入。聚焦重点税源、重点企业、重大项目跟踪服务，挖潜增收，应收尽收，保障收入均衡入库和稳定增长。压实非税单位责任，强化常规非税收入征管，堵漏增收；强化重点非税收入调度，确保按既定时间节点入库。加大土地出让收入组织力度，强化部门协作，实时共享信息，加快土地供应，助力财政增收。二是</w:t>
      </w:r>
      <w:proofErr w:type="gramStart"/>
      <w:r w:rsidRPr="00706CBF">
        <w:rPr>
          <w:rFonts w:ascii="Times New Roman" w:eastAsia="仿宋_GB2312" w:hAnsi="Times New Roman" w:cs="Times New Roman"/>
          <w:bCs/>
          <w:sz w:val="32"/>
          <w:szCs w:val="32"/>
        </w:rPr>
        <w:t>全力以赴争资争</w:t>
      </w:r>
      <w:proofErr w:type="gramEnd"/>
      <w:r w:rsidRPr="00706CBF">
        <w:rPr>
          <w:rFonts w:ascii="Times New Roman" w:eastAsia="仿宋_GB2312" w:hAnsi="Times New Roman" w:cs="Times New Roman"/>
          <w:bCs/>
          <w:sz w:val="32"/>
          <w:szCs w:val="32"/>
        </w:rPr>
        <w:t>项。密切关注上级政策动向，做好项目谋划储备工作，夯实项目申报基础，争取更多项目</w:t>
      </w:r>
      <w:proofErr w:type="gramStart"/>
      <w:r w:rsidRPr="00706CBF">
        <w:rPr>
          <w:rFonts w:ascii="Times New Roman" w:eastAsia="仿宋_GB2312" w:hAnsi="Times New Roman" w:cs="Times New Roman"/>
          <w:bCs/>
          <w:sz w:val="32"/>
          <w:szCs w:val="32"/>
        </w:rPr>
        <w:t>获得国省资金</w:t>
      </w:r>
      <w:proofErr w:type="gramEnd"/>
      <w:r w:rsidRPr="00706CBF">
        <w:rPr>
          <w:rFonts w:ascii="Times New Roman" w:eastAsia="仿宋_GB2312" w:hAnsi="Times New Roman" w:cs="Times New Roman"/>
          <w:bCs/>
          <w:sz w:val="32"/>
          <w:szCs w:val="32"/>
        </w:rPr>
        <w:t>支持。三是强化</w:t>
      </w:r>
      <w:r w:rsidRPr="00706CBF"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 w:rsidRPr="00706CBF">
        <w:rPr>
          <w:rFonts w:ascii="Times New Roman" w:eastAsia="仿宋_GB2312" w:hAnsi="Times New Roman" w:cs="Times New Roman"/>
          <w:bCs/>
          <w:sz w:val="32"/>
          <w:szCs w:val="32"/>
        </w:rPr>
        <w:t>三资</w:t>
      </w:r>
      <w:r w:rsidRPr="00706CBF"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 w:rsidRPr="00706CBF">
        <w:rPr>
          <w:rFonts w:ascii="Times New Roman" w:eastAsia="仿宋_GB2312" w:hAnsi="Times New Roman" w:cs="Times New Roman"/>
          <w:bCs/>
          <w:sz w:val="32"/>
          <w:szCs w:val="32"/>
        </w:rPr>
        <w:t>管理。清理盘活资产、资源，统筹用于保障民生和各项公共事业等项目支出。</w:t>
      </w:r>
    </w:p>
    <w:p w:rsidR="004D1A90" w:rsidRPr="00706CBF" w:rsidRDefault="008E09EB">
      <w:pPr>
        <w:pStyle w:val="a6"/>
        <w:shd w:val="clear" w:color="auto" w:fill="FFFFFF"/>
        <w:spacing w:before="0" w:beforeAutospacing="0" w:after="0" w:afterAutospacing="0" w:line="579" w:lineRule="exact"/>
        <w:ind w:firstLine="645"/>
        <w:jc w:val="both"/>
        <w:rPr>
          <w:rFonts w:ascii="Times New Roman" w:eastAsia="仿宋_GB2312" w:hAnsi="Times New Roman" w:cs="Times New Roman"/>
          <w:bCs/>
          <w:sz w:val="32"/>
          <w:szCs w:val="32"/>
        </w:rPr>
      </w:pPr>
      <w:r w:rsidRPr="00706CBF">
        <w:rPr>
          <w:rFonts w:ascii="Times New Roman" w:eastAsia="楷体_GB2312" w:hAnsi="Times New Roman" w:cs="Times New Roman"/>
          <w:b/>
          <w:bCs/>
          <w:sz w:val="32"/>
          <w:szCs w:val="32"/>
        </w:rPr>
        <w:t>（二）细化支出管理，兜</w:t>
      </w:r>
      <w:proofErr w:type="gramStart"/>
      <w:r w:rsidRPr="00706CBF">
        <w:rPr>
          <w:rFonts w:ascii="Times New Roman" w:eastAsia="楷体_GB2312" w:hAnsi="Times New Roman" w:cs="Times New Roman"/>
          <w:b/>
          <w:bCs/>
          <w:sz w:val="32"/>
          <w:szCs w:val="32"/>
        </w:rPr>
        <w:t>牢兜实民生</w:t>
      </w:r>
      <w:proofErr w:type="gramEnd"/>
      <w:r w:rsidRPr="00706CBF">
        <w:rPr>
          <w:rFonts w:ascii="Times New Roman" w:eastAsia="楷体_GB2312" w:hAnsi="Times New Roman" w:cs="Times New Roman"/>
          <w:b/>
          <w:bCs/>
          <w:sz w:val="32"/>
          <w:szCs w:val="32"/>
        </w:rPr>
        <w:t>底线。</w:t>
      </w:r>
      <w:r w:rsidRPr="00706CBF">
        <w:rPr>
          <w:rFonts w:ascii="Times New Roman" w:eastAsia="仿宋_GB2312" w:hAnsi="Times New Roman" w:cs="Times New Roman"/>
          <w:bCs/>
          <w:sz w:val="32"/>
          <w:szCs w:val="32"/>
        </w:rPr>
        <w:t>坚持系统思维，强化资金统筹，严防资金使用零散化、碎片化、低效化。把习惯过紧日子作为一项纪律要求，严禁购置、新建、扩建、改建楼堂馆所和办公用房，除必要的危房修缮外，原则上不对现有办公用房进行装修；持续压减非刚性非急需支出，继续优化支出结构，强化重大战略任务财力保障；全力落实三农、教育、卫生、社保就业、乡村振兴等支持政策，不断</w:t>
      </w:r>
      <w:proofErr w:type="gramStart"/>
      <w:r w:rsidRPr="00706CBF">
        <w:rPr>
          <w:rFonts w:ascii="Times New Roman" w:eastAsia="仿宋_GB2312" w:hAnsi="Times New Roman" w:cs="Times New Roman"/>
          <w:bCs/>
          <w:sz w:val="32"/>
          <w:szCs w:val="32"/>
        </w:rPr>
        <w:t>筑牢兜实</w:t>
      </w:r>
      <w:r w:rsidRPr="00706CBF"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 w:rsidRPr="00706CBF">
        <w:rPr>
          <w:rFonts w:ascii="Times New Roman" w:eastAsia="仿宋_GB2312" w:hAnsi="Times New Roman" w:cs="Times New Roman"/>
          <w:bCs/>
          <w:sz w:val="32"/>
          <w:szCs w:val="32"/>
        </w:rPr>
        <w:t>三保</w:t>
      </w:r>
      <w:r w:rsidRPr="00706CBF"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proofErr w:type="gramEnd"/>
      <w:r w:rsidRPr="00706CBF">
        <w:rPr>
          <w:rFonts w:ascii="Times New Roman" w:eastAsia="仿宋_GB2312" w:hAnsi="Times New Roman" w:cs="Times New Roman"/>
          <w:bCs/>
          <w:sz w:val="32"/>
          <w:szCs w:val="32"/>
        </w:rPr>
        <w:t>底线。</w:t>
      </w:r>
    </w:p>
    <w:p w:rsidR="004D1A90" w:rsidRPr="00706CBF" w:rsidRDefault="008E09EB">
      <w:pPr>
        <w:pStyle w:val="a6"/>
        <w:shd w:val="clear" w:color="auto" w:fill="FFFFFF"/>
        <w:spacing w:before="0" w:beforeAutospacing="0" w:after="0" w:afterAutospacing="0" w:line="579" w:lineRule="exact"/>
        <w:ind w:firstLine="645"/>
        <w:jc w:val="both"/>
        <w:rPr>
          <w:rFonts w:ascii="Times New Roman" w:eastAsia="仿宋_GB2312" w:hAnsi="Times New Roman" w:cs="Times New Roman"/>
          <w:bCs/>
          <w:sz w:val="32"/>
          <w:szCs w:val="32"/>
        </w:rPr>
      </w:pPr>
      <w:r w:rsidRPr="00706CBF">
        <w:rPr>
          <w:rFonts w:ascii="Times New Roman" w:eastAsia="楷体_GB2312" w:hAnsi="Times New Roman" w:cs="Times New Roman"/>
          <w:b/>
          <w:bCs/>
          <w:sz w:val="32"/>
          <w:szCs w:val="32"/>
        </w:rPr>
        <w:t>（三）推进财政改革，提高资金使用绩效。</w:t>
      </w:r>
      <w:r w:rsidRPr="00706CBF">
        <w:rPr>
          <w:rFonts w:ascii="Times New Roman" w:eastAsia="仿宋_GB2312" w:hAnsi="Times New Roman" w:cs="Times New Roman"/>
          <w:bCs/>
          <w:sz w:val="32"/>
          <w:szCs w:val="32"/>
        </w:rPr>
        <w:t>一是抓</w:t>
      </w:r>
      <w:proofErr w:type="gramStart"/>
      <w:r w:rsidRPr="00706CBF">
        <w:rPr>
          <w:rFonts w:ascii="Times New Roman" w:eastAsia="仿宋_GB2312" w:hAnsi="Times New Roman" w:cs="Times New Roman"/>
          <w:bCs/>
          <w:sz w:val="32"/>
          <w:szCs w:val="32"/>
        </w:rPr>
        <w:t>实财政</w:t>
      </w:r>
      <w:proofErr w:type="gramEnd"/>
      <w:r w:rsidRPr="00706CBF">
        <w:rPr>
          <w:rFonts w:ascii="Times New Roman" w:eastAsia="仿宋_GB2312" w:hAnsi="Times New Roman" w:cs="Times New Roman"/>
          <w:bCs/>
          <w:sz w:val="32"/>
          <w:szCs w:val="32"/>
        </w:rPr>
        <w:t>绩效管理。开展重大项目事前绩效评估论证，增强预算安排的科学性。进一步压实预算单位预算执行主体责任，规范其资金</w:t>
      </w:r>
      <w:r w:rsidRPr="00706CBF">
        <w:rPr>
          <w:rFonts w:ascii="Times New Roman" w:eastAsia="仿宋_GB2312" w:hAnsi="Times New Roman" w:cs="Times New Roman"/>
          <w:bCs/>
          <w:sz w:val="32"/>
          <w:szCs w:val="32"/>
        </w:rPr>
        <w:lastRenderedPageBreak/>
        <w:t>支付行为。二是加强财政投资评审管理。继续完善政府投资工程和购买服务项目预算评审机制，提高询价及现场</w:t>
      </w:r>
      <w:proofErr w:type="gramStart"/>
      <w:r w:rsidRPr="00706CBF">
        <w:rPr>
          <w:rFonts w:ascii="Times New Roman" w:eastAsia="仿宋_GB2312" w:hAnsi="Times New Roman" w:cs="Times New Roman"/>
          <w:bCs/>
          <w:sz w:val="32"/>
          <w:szCs w:val="32"/>
        </w:rPr>
        <w:t>勘</w:t>
      </w:r>
      <w:proofErr w:type="gramEnd"/>
      <w:r w:rsidRPr="00706CBF">
        <w:rPr>
          <w:rFonts w:ascii="Times New Roman" w:eastAsia="仿宋_GB2312" w:hAnsi="Times New Roman" w:cs="Times New Roman"/>
          <w:bCs/>
          <w:sz w:val="32"/>
          <w:szCs w:val="32"/>
        </w:rPr>
        <w:t>检能力，重视过程管理，促进财政资金节支增效。三是强化财政监督。进一步完善机制，改进方法，重点围绕国家重大法律法规执行情况和重大资金政策落实情况，开展财政监督检查，为县域经济社会发展保驾护航。</w:t>
      </w:r>
    </w:p>
    <w:p w:rsidR="004D1A90" w:rsidRPr="00706CBF" w:rsidRDefault="008E09EB">
      <w:pPr>
        <w:pStyle w:val="a6"/>
        <w:shd w:val="clear" w:color="auto" w:fill="FFFFFF"/>
        <w:spacing w:before="0" w:beforeAutospacing="0" w:after="0" w:afterAutospacing="0" w:line="579" w:lineRule="exact"/>
        <w:ind w:firstLine="645"/>
        <w:jc w:val="both"/>
        <w:rPr>
          <w:rFonts w:ascii="Times New Roman" w:eastAsia="仿宋_GB2312" w:hAnsi="Times New Roman" w:cs="Times New Roman"/>
          <w:bCs/>
          <w:sz w:val="32"/>
          <w:szCs w:val="32"/>
        </w:rPr>
      </w:pPr>
      <w:r w:rsidRPr="00706CBF">
        <w:rPr>
          <w:rFonts w:ascii="Times New Roman" w:eastAsia="楷体_GB2312" w:hAnsi="Times New Roman" w:cs="Times New Roman"/>
          <w:b/>
          <w:bCs/>
          <w:sz w:val="32"/>
          <w:szCs w:val="32"/>
        </w:rPr>
        <w:t>（四）狠抓风险防控，确保财政运行安全。</w:t>
      </w:r>
      <w:r w:rsidRPr="00706CBF">
        <w:rPr>
          <w:rFonts w:ascii="Times New Roman" w:eastAsia="仿宋_GB2312" w:hAnsi="Times New Roman" w:cs="Times New Roman"/>
          <w:bCs/>
          <w:sz w:val="32"/>
          <w:szCs w:val="32"/>
        </w:rPr>
        <w:t>一是加强政府债务管理。健全债务管理制度，明确偿债主体责任，积极化解存量债务，严控新增政府债务规模，强化债务风险监控预警，确保债务风险等级不上升，债务风险总体可控。二是兜牢</w:t>
      </w:r>
      <w:r w:rsidRPr="00706CBF"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 w:rsidRPr="00706CBF">
        <w:rPr>
          <w:rFonts w:ascii="Times New Roman" w:eastAsia="仿宋_GB2312" w:hAnsi="Times New Roman" w:cs="Times New Roman"/>
          <w:bCs/>
          <w:sz w:val="32"/>
          <w:szCs w:val="32"/>
        </w:rPr>
        <w:t>三保</w:t>
      </w:r>
      <w:r w:rsidRPr="00706CBF"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 w:rsidRPr="00706CBF">
        <w:rPr>
          <w:rFonts w:ascii="Times New Roman" w:eastAsia="仿宋_GB2312" w:hAnsi="Times New Roman" w:cs="Times New Roman"/>
          <w:bCs/>
          <w:sz w:val="32"/>
          <w:szCs w:val="32"/>
        </w:rPr>
        <w:t>底线。对财力状况、收入运行、库款保障、</w:t>
      </w:r>
      <w:r w:rsidRPr="00706CBF"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 w:rsidRPr="00706CBF">
        <w:rPr>
          <w:rFonts w:ascii="Times New Roman" w:eastAsia="仿宋_GB2312" w:hAnsi="Times New Roman" w:cs="Times New Roman"/>
          <w:bCs/>
          <w:sz w:val="32"/>
          <w:szCs w:val="32"/>
        </w:rPr>
        <w:t>三保</w:t>
      </w:r>
      <w:r w:rsidRPr="00706CBF"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 w:rsidRPr="00706CBF">
        <w:rPr>
          <w:rFonts w:ascii="Times New Roman" w:eastAsia="仿宋_GB2312" w:hAnsi="Times New Roman" w:cs="Times New Roman"/>
          <w:bCs/>
          <w:sz w:val="32"/>
          <w:szCs w:val="32"/>
        </w:rPr>
        <w:t>等重点资金落实情况逐月进行调度分析，确保财政运行总体平稳。三是培育壮大财源。依托我县区位、产业优势，通过政策扶持、资金投入、环境保障等措施，巩固基础财源、壮大支柱财源、培育新兴财源、招商重大财源，不断增强发展后劲和提高财政抗风险能力。</w:t>
      </w:r>
    </w:p>
    <w:p w:rsidR="004D1A90" w:rsidRPr="00706CBF" w:rsidRDefault="008E09EB">
      <w:pPr>
        <w:spacing w:after="0" w:line="579" w:lineRule="exact"/>
        <w:ind w:firstLineChars="200" w:firstLine="640"/>
        <w:jc w:val="both"/>
        <w:rPr>
          <w:rFonts w:ascii="Times New Roman" w:eastAsia="仿宋_GB2312" w:hAnsi="Times New Roman" w:cs="Times New Roman"/>
          <w:bCs/>
          <w:sz w:val="32"/>
          <w:szCs w:val="32"/>
        </w:rPr>
      </w:pPr>
      <w:r w:rsidRPr="00706CBF">
        <w:rPr>
          <w:rFonts w:ascii="Times New Roman" w:eastAsia="仿宋_GB2312" w:hAnsi="Times New Roman" w:cs="Times New Roman"/>
          <w:bCs/>
          <w:sz w:val="32"/>
          <w:szCs w:val="32"/>
        </w:rPr>
        <w:t>各位代表，</w:t>
      </w:r>
      <w:r w:rsidRPr="00706CBF">
        <w:rPr>
          <w:rFonts w:ascii="Times New Roman" w:eastAsia="仿宋_GB2312" w:hAnsi="Times New Roman" w:cs="Times New Roman"/>
          <w:bCs/>
          <w:sz w:val="32"/>
          <w:szCs w:val="32"/>
        </w:rPr>
        <w:t xml:space="preserve"> 2024</w:t>
      </w:r>
      <w:r w:rsidRPr="00706CBF">
        <w:rPr>
          <w:rFonts w:ascii="Times New Roman" w:eastAsia="仿宋_GB2312" w:hAnsi="Times New Roman" w:cs="Times New Roman"/>
          <w:bCs/>
          <w:sz w:val="32"/>
          <w:szCs w:val="32"/>
        </w:rPr>
        <w:t>年我们将在县委的坚强领导下，自觉接受人大监督、虚心听取政协建议，承压而上，接续奋斗，扎实做好财政各项工作，为全县经济社会事业发展做出新贡献！</w:t>
      </w:r>
    </w:p>
    <w:sectPr w:rsidR="004D1A90" w:rsidRPr="00706CBF" w:rsidSect="00B856E4">
      <w:footerReference w:type="even" r:id="rId8"/>
      <w:footerReference w:type="default" r:id="rId9"/>
      <w:pgSz w:w="11906" w:h="16838"/>
      <w:pgMar w:top="2098" w:right="1474" w:bottom="1984" w:left="1587" w:header="709" w:footer="1587" w:gutter="0"/>
      <w:pgNumType w:fmt="numberInDash"/>
      <w:cols w:space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215" w:rsidRDefault="009A5215">
      <w:pPr>
        <w:spacing w:after="0"/>
      </w:pPr>
      <w:r>
        <w:separator/>
      </w:r>
    </w:p>
  </w:endnote>
  <w:endnote w:type="continuationSeparator" w:id="0">
    <w:p w:rsidR="009A5215" w:rsidRDefault="009A52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00"/>
    <w:family w:val="auto"/>
    <w:pitch w:val="default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A90" w:rsidRDefault="00B856E4">
    <w:pPr>
      <w:pStyle w:val="a4"/>
      <w:rPr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/>
        <w:sz w:val="28"/>
        <w:szCs w:val="28"/>
      </w:rPr>
      <w:fldChar w:fldCharType="begin"/>
    </w:r>
    <w:r w:rsidR="008E09EB"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>
      <w:rPr>
        <w:rFonts w:asciiTheme="minorEastAsia" w:eastAsiaTheme="minorEastAsia" w:hAnsiTheme="minorEastAsia"/>
        <w:sz w:val="28"/>
        <w:szCs w:val="28"/>
      </w:rPr>
      <w:fldChar w:fldCharType="separate"/>
    </w:r>
    <w:r w:rsidR="0094264A" w:rsidRPr="0094264A">
      <w:rPr>
        <w:rFonts w:asciiTheme="minorEastAsia" w:eastAsiaTheme="minorEastAsia" w:hAnsiTheme="minorEastAsia"/>
        <w:noProof/>
        <w:sz w:val="28"/>
        <w:szCs w:val="28"/>
        <w:lang w:val="zh-CN"/>
      </w:rPr>
      <w:t>-</w:t>
    </w:r>
    <w:r w:rsidR="0094264A">
      <w:rPr>
        <w:rFonts w:asciiTheme="minorEastAsia" w:eastAsiaTheme="minorEastAsia" w:hAnsiTheme="minorEastAsia"/>
        <w:noProof/>
        <w:sz w:val="28"/>
        <w:szCs w:val="28"/>
      </w:rPr>
      <w:t xml:space="preserve"> 6 -</w:t>
    </w:r>
    <w:r>
      <w:rPr>
        <w:rFonts w:asciiTheme="minorEastAsia" w:eastAsiaTheme="minorEastAsia" w:hAnsiTheme="minorEastAsia"/>
        <w:sz w:val="28"/>
        <w:szCs w:val="28"/>
        <w:lang w:val="zh-C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A90" w:rsidRDefault="00B856E4">
    <w:pPr>
      <w:pStyle w:val="a4"/>
      <w:jc w:val="right"/>
      <w:rPr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/>
        <w:sz w:val="28"/>
        <w:szCs w:val="28"/>
      </w:rPr>
      <w:fldChar w:fldCharType="begin"/>
    </w:r>
    <w:r w:rsidR="008E09EB"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>
      <w:rPr>
        <w:rFonts w:asciiTheme="minorEastAsia" w:eastAsiaTheme="minorEastAsia" w:hAnsiTheme="minorEastAsia"/>
        <w:sz w:val="28"/>
        <w:szCs w:val="28"/>
      </w:rPr>
      <w:fldChar w:fldCharType="separate"/>
    </w:r>
    <w:r w:rsidR="0094264A" w:rsidRPr="0094264A">
      <w:rPr>
        <w:rFonts w:asciiTheme="minorEastAsia" w:eastAsiaTheme="minorEastAsia" w:hAnsiTheme="minorEastAsia"/>
        <w:noProof/>
        <w:sz w:val="28"/>
        <w:szCs w:val="28"/>
        <w:lang w:val="zh-CN"/>
      </w:rPr>
      <w:t>-</w:t>
    </w:r>
    <w:r w:rsidR="0094264A">
      <w:rPr>
        <w:rFonts w:asciiTheme="minorEastAsia" w:eastAsiaTheme="minorEastAsia" w:hAnsiTheme="minorEastAsia"/>
        <w:noProof/>
        <w:sz w:val="28"/>
        <w:szCs w:val="28"/>
      </w:rPr>
      <w:t xml:space="preserve"> 7 -</w:t>
    </w:r>
    <w:r>
      <w:rPr>
        <w:rFonts w:asciiTheme="minorEastAsia" w:eastAsiaTheme="minorEastAsia" w:hAnsiTheme="minorEastAsia"/>
        <w:sz w:val="28"/>
        <w:szCs w:val="28"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215" w:rsidRDefault="009A5215">
      <w:pPr>
        <w:spacing w:after="0"/>
      </w:pPr>
      <w:r>
        <w:separator/>
      </w:r>
    </w:p>
  </w:footnote>
  <w:footnote w:type="continuationSeparator" w:id="0">
    <w:p w:rsidR="009A5215" w:rsidRDefault="009A521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commondata" w:val="eyJoZGlkIjoiYzc5OTg3NmZlMzM5NDdlNWZhNWFhODA0MzJjYWVhODIifQ=="/>
  </w:docVars>
  <w:rsids>
    <w:rsidRoot w:val="00E6550C"/>
    <w:rsid w:val="000049FF"/>
    <w:rsid w:val="000124B6"/>
    <w:rsid w:val="000408FC"/>
    <w:rsid w:val="000529E9"/>
    <w:rsid w:val="00062756"/>
    <w:rsid w:val="00076ABB"/>
    <w:rsid w:val="00087613"/>
    <w:rsid w:val="00090F6A"/>
    <w:rsid w:val="00092BA8"/>
    <w:rsid w:val="000A15BA"/>
    <w:rsid w:val="000A38F4"/>
    <w:rsid w:val="000B6094"/>
    <w:rsid w:val="000C12BF"/>
    <w:rsid w:val="000C4AA6"/>
    <w:rsid w:val="00114F28"/>
    <w:rsid w:val="00123BEE"/>
    <w:rsid w:val="001263C0"/>
    <w:rsid w:val="0013150E"/>
    <w:rsid w:val="00135A68"/>
    <w:rsid w:val="00145BA8"/>
    <w:rsid w:val="00171EAB"/>
    <w:rsid w:val="00172D68"/>
    <w:rsid w:val="00173E7E"/>
    <w:rsid w:val="0018350F"/>
    <w:rsid w:val="00183E6B"/>
    <w:rsid w:val="00186DEC"/>
    <w:rsid w:val="00190CAB"/>
    <w:rsid w:val="00191B44"/>
    <w:rsid w:val="001977E5"/>
    <w:rsid w:val="001A1B73"/>
    <w:rsid w:val="001A1FC1"/>
    <w:rsid w:val="001B28C0"/>
    <w:rsid w:val="001B5511"/>
    <w:rsid w:val="001C218B"/>
    <w:rsid w:val="001C364F"/>
    <w:rsid w:val="001C6535"/>
    <w:rsid w:val="001D1090"/>
    <w:rsid w:val="001D24E9"/>
    <w:rsid w:val="001E363E"/>
    <w:rsid w:val="001E4E5F"/>
    <w:rsid w:val="001F0513"/>
    <w:rsid w:val="001F1091"/>
    <w:rsid w:val="002256E7"/>
    <w:rsid w:val="00245DBD"/>
    <w:rsid w:val="00257BB3"/>
    <w:rsid w:val="00257CA5"/>
    <w:rsid w:val="002656F4"/>
    <w:rsid w:val="0027041C"/>
    <w:rsid w:val="002877AA"/>
    <w:rsid w:val="0029226A"/>
    <w:rsid w:val="00294DC2"/>
    <w:rsid w:val="002A12FD"/>
    <w:rsid w:val="002A5CCD"/>
    <w:rsid w:val="002B2BF2"/>
    <w:rsid w:val="002B3E74"/>
    <w:rsid w:val="002C70EC"/>
    <w:rsid w:val="002D24E2"/>
    <w:rsid w:val="002D43EF"/>
    <w:rsid w:val="002D7D36"/>
    <w:rsid w:val="002F0A65"/>
    <w:rsid w:val="0030185E"/>
    <w:rsid w:val="00315A82"/>
    <w:rsid w:val="00323B43"/>
    <w:rsid w:val="00326B78"/>
    <w:rsid w:val="00334730"/>
    <w:rsid w:val="00340B48"/>
    <w:rsid w:val="003422AE"/>
    <w:rsid w:val="00343672"/>
    <w:rsid w:val="00356B5A"/>
    <w:rsid w:val="00360F9F"/>
    <w:rsid w:val="003624B5"/>
    <w:rsid w:val="00383797"/>
    <w:rsid w:val="00387F61"/>
    <w:rsid w:val="00397F0C"/>
    <w:rsid w:val="003A76A2"/>
    <w:rsid w:val="003B3CCB"/>
    <w:rsid w:val="003C5D86"/>
    <w:rsid w:val="003D37D8"/>
    <w:rsid w:val="003D6D48"/>
    <w:rsid w:val="003F0BEF"/>
    <w:rsid w:val="003F39C1"/>
    <w:rsid w:val="00411618"/>
    <w:rsid w:val="00412D9D"/>
    <w:rsid w:val="00424884"/>
    <w:rsid w:val="00424D18"/>
    <w:rsid w:val="00430225"/>
    <w:rsid w:val="004333B6"/>
    <w:rsid w:val="004358AB"/>
    <w:rsid w:val="00446BE0"/>
    <w:rsid w:val="00462E1F"/>
    <w:rsid w:val="00470BC1"/>
    <w:rsid w:val="0047380E"/>
    <w:rsid w:val="00485190"/>
    <w:rsid w:val="004B3B14"/>
    <w:rsid w:val="004B41B1"/>
    <w:rsid w:val="004B7C1A"/>
    <w:rsid w:val="004C52F0"/>
    <w:rsid w:val="004C6B3C"/>
    <w:rsid w:val="004C6C29"/>
    <w:rsid w:val="004C6FA0"/>
    <w:rsid w:val="004D1831"/>
    <w:rsid w:val="004D1A90"/>
    <w:rsid w:val="004E04EC"/>
    <w:rsid w:val="004E1AB8"/>
    <w:rsid w:val="004F47C0"/>
    <w:rsid w:val="00505524"/>
    <w:rsid w:val="00510E5E"/>
    <w:rsid w:val="0053651E"/>
    <w:rsid w:val="00561466"/>
    <w:rsid w:val="00561CA2"/>
    <w:rsid w:val="00562EA7"/>
    <w:rsid w:val="00571C44"/>
    <w:rsid w:val="00574035"/>
    <w:rsid w:val="00581CD3"/>
    <w:rsid w:val="005827C0"/>
    <w:rsid w:val="0058593D"/>
    <w:rsid w:val="00595321"/>
    <w:rsid w:val="005A095E"/>
    <w:rsid w:val="005B5FC5"/>
    <w:rsid w:val="005D5B6F"/>
    <w:rsid w:val="005D7981"/>
    <w:rsid w:val="005E05A0"/>
    <w:rsid w:val="005E50D3"/>
    <w:rsid w:val="005E572B"/>
    <w:rsid w:val="005E5FB7"/>
    <w:rsid w:val="005F0A59"/>
    <w:rsid w:val="0063393E"/>
    <w:rsid w:val="006402AA"/>
    <w:rsid w:val="00642524"/>
    <w:rsid w:val="006458B7"/>
    <w:rsid w:val="00646A0A"/>
    <w:rsid w:val="00647947"/>
    <w:rsid w:val="006568E5"/>
    <w:rsid w:val="006673E9"/>
    <w:rsid w:val="006D64C9"/>
    <w:rsid w:val="006D67A1"/>
    <w:rsid w:val="006E10A3"/>
    <w:rsid w:val="007002D8"/>
    <w:rsid w:val="00706CBF"/>
    <w:rsid w:val="0073059F"/>
    <w:rsid w:val="007332E4"/>
    <w:rsid w:val="00741B87"/>
    <w:rsid w:val="00762121"/>
    <w:rsid w:val="00780994"/>
    <w:rsid w:val="007856E1"/>
    <w:rsid w:val="00786B06"/>
    <w:rsid w:val="007925A7"/>
    <w:rsid w:val="00794866"/>
    <w:rsid w:val="00796837"/>
    <w:rsid w:val="007A1E63"/>
    <w:rsid w:val="007A6A23"/>
    <w:rsid w:val="007A6F00"/>
    <w:rsid w:val="007B56E9"/>
    <w:rsid w:val="007C3CE4"/>
    <w:rsid w:val="007C3D03"/>
    <w:rsid w:val="007C71DD"/>
    <w:rsid w:val="007D0349"/>
    <w:rsid w:val="007F7CC2"/>
    <w:rsid w:val="008157B3"/>
    <w:rsid w:val="008168A3"/>
    <w:rsid w:val="00817F90"/>
    <w:rsid w:val="00820A6C"/>
    <w:rsid w:val="0082654C"/>
    <w:rsid w:val="00836711"/>
    <w:rsid w:val="008453B5"/>
    <w:rsid w:val="008468E8"/>
    <w:rsid w:val="00847B98"/>
    <w:rsid w:val="00851803"/>
    <w:rsid w:val="00860CF6"/>
    <w:rsid w:val="00864781"/>
    <w:rsid w:val="00872B0D"/>
    <w:rsid w:val="00875955"/>
    <w:rsid w:val="00877AC3"/>
    <w:rsid w:val="00881562"/>
    <w:rsid w:val="008912EA"/>
    <w:rsid w:val="008A6F2D"/>
    <w:rsid w:val="008B0035"/>
    <w:rsid w:val="008B1B0E"/>
    <w:rsid w:val="008B465B"/>
    <w:rsid w:val="008B6C65"/>
    <w:rsid w:val="008B7726"/>
    <w:rsid w:val="008C290D"/>
    <w:rsid w:val="008D3DB5"/>
    <w:rsid w:val="008E09EB"/>
    <w:rsid w:val="008E0FBA"/>
    <w:rsid w:val="008E1749"/>
    <w:rsid w:val="008E6DB0"/>
    <w:rsid w:val="008F682D"/>
    <w:rsid w:val="00901A91"/>
    <w:rsid w:val="00902934"/>
    <w:rsid w:val="00905BA4"/>
    <w:rsid w:val="009062F7"/>
    <w:rsid w:val="009069CA"/>
    <w:rsid w:val="00917695"/>
    <w:rsid w:val="0093578A"/>
    <w:rsid w:val="00940E07"/>
    <w:rsid w:val="0094264A"/>
    <w:rsid w:val="0094576A"/>
    <w:rsid w:val="00952366"/>
    <w:rsid w:val="00970E71"/>
    <w:rsid w:val="00972CAD"/>
    <w:rsid w:val="00975308"/>
    <w:rsid w:val="009755F3"/>
    <w:rsid w:val="00977CCC"/>
    <w:rsid w:val="0098367A"/>
    <w:rsid w:val="0098695A"/>
    <w:rsid w:val="009973E6"/>
    <w:rsid w:val="009A5215"/>
    <w:rsid w:val="009C4873"/>
    <w:rsid w:val="009D7671"/>
    <w:rsid w:val="009D7E96"/>
    <w:rsid w:val="009F5FD2"/>
    <w:rsid w:val="009F6F63"/>
    <w:rsid w:val="009F7B42"/>
    <w:rsid w:val="00A05119"/>
    <w:rsid w:val="00A06EB2"/>
    <w:rsid w:val="00A106D8"/>
    <w:rsid w:val="00A13D58"/>
    <w:rsid w:val="00A16290"/>
    <w:rsid w:val="00A210D5"/>
    <w:rsid w:val="00A2380D"/>
    <w:rsid w:val="00A2404F"/>
    <w:rsid w:val="00A26DC3"/>
    <w:rsid w:val="00A3089F"/>
    <w:rsid w:val="00A308AC"/>
    <w:rsid w:val="00A365BC"/>
    <w:rsid w:val="00A53547"/>
    <w:rsid w:val="00A55082"/>
    <w:rsid w:val="00A635AD"/>
    <w:rsid w:val="00A64D56"/>
    <w:rsid w:val="00A655E5"/>
    <w:rsid w:val="00A73E58"/>
    <w:rsid w:val="00A7409F"/>
    <w:rsid w:val="00A8102D"/>
    <w:rsid w:val="00A92D9E"/>
    <w:rsid w:val="00A95900"/>
    <w:rsid w:val="00AA0C90"/>
    <w:rsid w:val="00AB3C5F"/>
    <w:rsid w:val="00AC09E2"/>
    <w:rsid w:val="00AE0B24"/>
    <w:rsid w:val="00B01529"/>
    <w:rsid w:val="00B04F39"/>
    <w:rsid w:val="00B101DA"/>
    <w:rsid w:val="00B110A4"/>
    <w:rsid w:val="00B1148E"/>
    <w:rsid w:val="00B546C3"/>
    <w:rsid w:val="00B56122"/>
    <w:rsid w:val="00B61109"/>
    <w:rsid w:val="00B61ED4"/>
    <w:rsid w:val="00B75EB7"/>
    <w:rsid w:val="00B834A6"/>
    <w:rsid w:val="00B856E4"/>
    <w:rsid w:val="00B876A9"/>
    <w:rsid w:val="00B90CC5"/>
    <w:rsid w:val="00B916F9"/>
    <w:rsid w:val="00BA035A"/>
    <w:rsid w:val="00BA61A7"/>
    <w:rsid w:val="00BA6F90"/>
    <w:rsid w:val="00BA710B"/>
    <w:rsid w:val="00BA7E36"/>
    <w:rsid w:val="00BB2A04"/>
    <w:rsid w:val="00BC7785"/>
    <w:rsid w:val="00BD54BD"/>
    <w:rsid w:val="00BF04AA"/>
    <w:rsid w:val="00BF27CF"/>
    <w:rsid w:val="00BF43A1"/>
    <w:rsid w:val="00C0759A"/>
    <w:rsid w:val="00C10660"/>
    <w:rsid w:val="00C10B40"/>
    <w:rsid w:val="00C14A90"/>
    <w:rsid w:val="00C27B56"/>
    <w:rsid w:val="00C364C5"/>
    <w:rsid w:val="00C36C44"/>
    <w:rsid w:val="00C44A6D"/>
    <w:rsid w:val="00C72A71"/>
    <w:rsid w:val="00C86825"/>
    <w:rsid w:val="00CA2958"/>
    <w:rsid w:val="00CA3ABC"/>
    <w:rsid w:val="00CA5010"/>
    <w:rsid w:val="00CD2216"/>
    <w:rsid w:val="00CD435E"/>
    <w:rsid w:val="00CE3AD6"/>
    <w:rsid w:val="00D01EF6"/>
    <w:rsid w:val="00D04270"/>
    <w:rsid w:val="00D206EA"/>
    <w:rsid w:val="00D3750C"/>
    <w:rsid w:val="00D46ED6"/>
    <w:rsid w:val="00D519DB"/>
    <w:rsid w:val="00D55473"/>
    <w:rsid w:val="00D6254B"/>
    <w:rsid w:val="00D73310"/>
    <w:rsid w:val="00D80D67"/>
    <w:rsid w:val="00D867B5"/>
    <w:rsid w:val="00DB183C"/>
    <w:rsid w:val="00DB25ED"/>
    <w:rsid w:val="00DC3B1D"/>
    <w:rsid w:val="00DD0796"/>
    <w:rsid w:val="00DE60D9"/>
    <w:rsid w:val="00E02B42"/>
    <w:rsid w:val="00E06E1E"/>
    <w:rsid w:val="00E10C65"/>
    <w:rsid w:val="00E12880"/>
    <w:rsid w:val="00E2185B"/>
    <w:rsid w:val="00E24B8D"/>
    <w:rsid w:val="00E628BE"/>
    <w:rsid w:val="00E6550C"/>
    <w:rsid w:val="00E66EBD"/>
    <w:rsid w:val="00E811EE"/>
    <w:rsid w:val="00E91646"/>
    <w:rsid w:val="00E9282C"/>
    <w:rsid w:val="00E94D3D"/>
    <w:rsid w:val="00EA0761"/>
    <w:rsid w:val="00EA5A2B"/>
    <w:rsid w:val="00EB1443"/>
    <w:rsid w:val="00EC6F75"/>
    <w:rsid w:val="00ED66E1"/>
    <w:rsid w:val="00EE41D0"/>
    <w:rsid w:val="00EE5CA5"/>
    <w:rsid w:val="00EF1C7E"/>
    <w:rsid w:val="00F00D08"/>
    <w:rsid w:val="00F30B64"/>
    <w:rsid w:val="00F42B5E"/>
    <w:rsid w:val="00F444FF"/>
    <w:rsid w:val="00F500B4"/>
    <w:rsid w:val="00F507B3"/>
    <w:rsid w:val="00F5170A"/>
    <w:rsid w:val="00F54D72"/>
    <w:rsid w:val="00F565D8"/>
    <w:rsid w:val="00F56ECC"/>
    <w:rsid w:val="00F5790D"/>
    <w:rsid w:val="00F71CC0"/>
    <w:rsid w:val="00F75E04"/>
    <w:rsid w:val="00F769C2"/>
    <w:rsid w:val="00FA08F5"/>
    <w:rsid w:val="00FA3C68"/>
    <w:rsid w:val="00FC5C84"/>
    <w:rsid w:val="00FD68C5"/>
    <w:rsid w:val="00FE436B"/>
    <w:rsid w:val="00FE4C46"/>
    <w:rsid w:val="00FF13B4"/>
    <w:rsid w:val="16A85B8A"/>
    <w:rsid w:val="28FD5C97"/>
    <w:rsid w:val="2B0C25DF"/>
    <w:rsid w:val="319F2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6E4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856E4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56E4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B856E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B856E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7">
    <w:name w:val="Strong"/>
    <w:basedOn w:val="a0"/>
    <w:uiPriority w:val="22"/>
    <w:qFormat/>
    <w:rsid w:val="00B856E4"/>
    <w:rPr>
      <w:b/>
      <w:bCs/>
    </w:rPr>
  </w:style>
  <w:style w:type="character" w:styleId="a8">
    <w:name w:val="Emphasis"/>
    <w:basedOn w:val="a0"/>
    <w:uiPriority w:val="20"/>
    <w:qFormat/>
    <w:rsid w:val="00B856E4"/>
    <w:rPr>
      <w:i/>
      <w:iCs/>
    </w:rPr>
  </w:style>
  <w:style w:type="character" w:customStyle="1" w:styleId="Char1">
    <w:name w:val="页眉 Char"/>
    <w:basedOn w:val="a0"/>
    <w:link w:val="a5"/>
    <w:uiPriority w:val="99"/>
    <w:rsid w:val="00B856E4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56E4"/>
    <w:rPr>
      <w:rFonts w:ascii="Tahoma" w:hAnsi="Tahoma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856E4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customStyle="1" w:styleId="Char1">
    <w:name w:val="页眉 Char"/>
    <w:basedOn w:val="a0"/>
    <w:link w:val="a5"/>
    <w:uiPriority w:val="99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ahoma" w:hAnsi="Tahoma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477BB-8C35-45FF-ADA8-A8F25B7A6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10</Pages>
  <Words>764</Words>
  <Characters>4361</Characters>
  <Application>Microsoft Office Word</Application>
  <DocSecurity>0</DocSecurity>
  <Lines>36</Lines>
  <Paragraphs>10</Paragraphs>
  <ScaleCrop>false</ScaleCrop>
  <Company>Microsoft</Company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Administrator</cp:lastModifiedBy>
  <cp:revision>8</cp:revision>
  <cp:lastPrinted>2024-01-15T09:08:00Z</cp:lastPrinted>
  <dcterms:created xsi:type="dcterms:W3CDTF">2024-01-15T08:42:00Z</dcterms:created>
  <dcterms:modified xsi:type="dcterms:W3CDTF">2024-05-21T08:23:00Z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930E7088C6CA45CD99CAC1B54F983D96_12</vt:lpwstr>
  </property>
</Properties>
</file>