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2640" w:firstLineChars="600"/>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项目支出绩效评价报告</w:t>
      </w:r>
    </w:p>
    <w:p>
      <w:pPr>
        <w:spacing w:line="600" w:lineRule="exact"/>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579" w:lineRule="exact"/>
        <w:ind w:firstLine="643" w:firstLineChars="200"/>
        <w:outlineLvl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（一）项目概况</w:t>
      </w:r>
    </w:p>
    <w:p>
      <w:pPr>
        <w:spacing w:line="579" w:lineRule="exact"/>
        <w:ind w:firstLine="640" w:firstLineChars="200"/>
        <w:outlineLvl w:val="0"/>
        <w:rPr>
          <w:rFonts w:ascii="楷体_GB2312" w:hAnsi="楷体_GB2312" w:eastAsia="楷体_GB2312" w:cs="楷体_GB2312"/>
          <w:b/>
          <w:bCs/>
          <w:sz w:val="32"/>
          <w:szCs w:val="32"/>
        </w:rPr>
      </w:pPr>
      <w:r>
        <w:rPr>
          <w:rFonts w:hint="eastAsia" w:ascii="仿宋_GB2312" w:eastAsia="仿宋_GB2312"/>
          <w:sz w:val="32"/>
          <w:szCs w:val="32"/>
        </w:rPr>
        <w:t>项目名称：考核奖</w:t>
      </w:r>
      <w:bookmarkStart w:id="0" w:name="_GoBack"/>
      <w:bookmarkEnd w:id="0"/>
      <w:r>
        <w:rPr>
          <w:rFonts w:hint="eastAsia" w:ascii="仿宋_GB2312" w:eastAsia="仿宋_GB2312"/>
          <w:sz w:val="32"/>
          <w:szCs w:val="32"/>
        </w:rPr>
        <w:t>励项目</w:t>
      </w:r>
    </w:p>
    <w:p>
      <w:pPr>
        <w:spacing w:line="579" w:lineRule="exact"/>
        <w:ind w:firstLine="640" w:firstLineChars="200"/>
        <w:outlineLvl w:val="0"/>
        <w:rPr>
          <w:rFonts w:ascii="仿宋_GB2312" w:eastAsia="仿宋_GB2312"/>
          <w:sz w:val="32"/>
          <w:szCs w:val="32"/>
        </w:rPr>
      </w:pPr>
      <w:r>
        <w:rPr>
          <w:rFonts w:hint="eastAsia" w:ascii="仿宋_GB2312" w:eastAsia="仿宋_GB2312"/>
          <w:sz w:val="32"/>
          <w:szCs w:val="32"/>
        </w:rPr>
        <w:t>资金使用情况：年初预算资金145万元,调整预算228万元。</w:t>
      </w:r>
      <w:r>
        <w:rPr>
          <w:rFonts w:hint="eastAsia" w:ascii="仿宋_GB2312" w:hAnsi="仿宋_GB2312" w:eastAsia="仿宋_GB2312" w:cs="仿宋_GB2312"/>
          <w:sz w:val="32"/>
          <w:szCs w:val="32"/>
        </w:rPr>
        <w:t>县级下达职业能力鉴定经费预算金额225.33万元。本年实际支出225.33万元。</w:t>
      </w:r>
    </w:p>
    <w:p>
      <w:pPr>
        <w:ind w:firstLine="643" w:firstLineChars="200"/>
        <w:outlineLvl w:val="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（二）项目绩效目标</w:t>
      </w:r>
    </w:p>
    <w:p>
      <w:pPr>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项目年度预算绩效目标和绩效指标设定情况：开展事业单位考核奖励工作，确保各单位考核奖励资金按时发放。</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3" w:firstLineChars="200"/>
        <w:rPr>
          <w:rFonts w:ascii="方正楷体简体" w:hAnsi="方正楷体简体" w:eastAsia="方正楷体简体" w:cs="方正楷体简体"/>
          <w:b/>
          <w:bCs/>
          <w:sz w:val="32"/>
          <w:szCs w:val="32"/>
        </w:rPr>
      </w:pPr>
      <w:r>
        <w:rPr>
          <w:rFonts w:hint="eastAsia" w:ascii="楷体_GB2312" w:hAnsi="楷体_GB2312" w:eastAsia="楷体_GB2312" w:cs="楷体_GB2312"/>
          <w:b/>
          <w:bCs/>
          <w:sz w:val="32"/>
          <w:szCs w:val="32"/>
        </w:rPr>
        <w:t>（一）绩效评价目的、对象和范围。</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1.绩效评价目的：</w:t>
      </w:r>
      <w:r>
        <w:rPr>
          <w:rFonts w:hint="eastAsia" w:ascii="仿宋_GB2312" w:eastAsia="仿宋_GB2312"/>
          <w:sz w:val="32"/>
          <w:szCs w:val="32"/>
        </w:rPr>
        <w:t>绩效评价的目的是为了加强财政支出管理，强化支出责任，加强资金与项目管理，提高资金使用效益。</w:t>
      </w:r>
    </w:p>
    <w:p>
      <w:pPr>
        <w:spacing w:line="579" w:lineRule="exact"/>
        <w:ind w:firstLine="643" w:firstLineChars="200"/>
        <w:outlineLvl w:val="0"/>
        <w:rPr>
          <w:rFonts w:ascii="仿宋_GB2312" w:eastAsia="仿宋_GB2312"/>
          <w:sz w:val="32"/>
          <w:szCs w:val="32"/>
        </w:rPr>
      </w:pPr>
      <w:r>
        <w:rPr>
          <w:rFonts w:hint="eastAsia" w:ascii="仿宋_GB2312" w:eastAsia="仿宋_GB2312"/>
          <w:b/>
          <w:bCs/>
          <w:sz w:val="32"/>
          <w:szCs w:val="32"/>
        </w:rPr>
        <w:t>2.绩效评价对象：</w:t>
      </w:r>
      <w:r>
        <w:rPr>
          <w:rFonts w:hint="eastAsia" w:ascii="仿宋_GB2312" w:eastAsia="仿宋_GB2312"/>
          <w:sz w:val="32"/>
          <w:szCs w:val="32"/>
        </w:rPr>
        <w:t>考核奖励项目。</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3.绩效评价范围：</w:t>
      </w:r>
      <w:r>
        <w:rPr>
          <w:rFonts w:hint="eastAsia" w:ascii="仿宋_GB2312" w:eastAsia="仿宋_GB2312"/>
          <w:sz w:val="32"/>
          <w:szCs w:val="32"/>
        </w:rPr>
        <w:t>2021年度考核奖励项目的资金投入使用情况、项目产出情况、效益情况、群众满意度情况。</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原则：</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1.相关性原则。</w:t>
      </w:r>
      <w:r>
        <w:rPr>
          <w:rFonts w:hint="eastAsia" w:ascii="仿宋_GB2312" w:eastAsia="仿宋_GB2312"/>
          <w:sz w:val="32"/>
          <w:szCs w:val="32"/>
        </w:rPr>
        <w:t>考核奖励项目绩效评价指标年初设定与绩效目标有直接的联系，能够正确反映目标的实现程度。如考核奖励人数、发放考核奖励金额等。</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2.系统性原则。</w:t>
      </w:r>
      <w:r>
        <w:rPr>
          <w:rFonts w:hint="eastAsia" w:ascii="仿宋_GB2312" w:eastAsia="仿宋_GB2312"/>
          <w:sz w:val="32"/>
          <w:szCs w:val="32"/>
        </w:rPr>
        <w:t>考核奖励项目绩效评价指标的设置系统反映了财政支出所产生的社会效益、经济效益和可持续影响。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评价方法：</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1.比较法。</w:t>
      </w:r>
      <w:r>
        <w:rPr>
          <w:rFonts w:hint="eastAsia" w:ascii="仿宋_GB2312" w:eastAsia="仿宋_GB2312"/>
          <w:sz w:val="32"/>
          <w:szCs w:val="32"/>
        </w:rPr>
        <w:t>通过对考核奖励项目年初绩效目标与实施效果与当期情况做比较，综合分析该项目绩效目标实现程度。</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2.因素分析法。</w:t>
      </w:r>
      <w:r>
        <w:rPr>
          <w:rFonts w:hint="eastAsia" w:ascii="仿宋_GB2312" w:eastAsia="仿宋_GB2312"/>
          <w:sz w:val="32"/>
          <w:szCs w:val="32"/>
        </w:rPr>
        <w:t>通过综合分析影响绩效目标实现、实施效果的因素，评价该项目绩效目标实现程度。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评价标准：</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1.计划标准。</w:t>
      </w:r>
      <w:r>
        <w:rPr>
          <w:rFonts w:hint="eastAsia" w:ascii="仿宋_GB2312" w:eastAsia="仿宋_GB2312"/>
          <w:sz w:val="32"/>
          <w:szCs w:val="32"/>
        </w:rPr>
        <w:t>以年初预先制定的目标、计划、预算等数据作为评价的标准。</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2.历史标准。</w:t>
      </w:r>
      <w:r>
        <w:rPr>
          <w:rFonts w:hint="eastAsia" w:ascii="仿宋_GB2312" w:eastAsia="仿宋_GB2312"/>
          <w:sz w:val="32"/>
          <w:szCs w:val="32"/>
        </w:rPr>
        <w:t>参照该项目同类指标的历史数据指定的评价标准。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（二）绩效评价工作过程</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1.根据乐亭县财政局《关于开展2021年财政支出项目绩效部门自评工作的通知》（乐财预[2022]2号）要求，制订评价工作实施方案，明确评价内容，为评价作出具体工作安排；</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2.实施</w:t>
      </w:r>
      <w:r>
        <w:rPr>
          <w:rFonts w:hint="eastAsia" w:ascii="仿宋_GB2312" w:eastAsia="仿宋_GB2312"/>
          <w:sz w:val="32"/>
          <w:szCs w:val="32"/>
        </w:rPr>
        <w:t>考核奖励</w:t>
      </w:r>
      <w:r>
        <w:rPr>
          <w:rFonts w:hint="eastAsia" w:ascii="仿宋_GB2312" w:eastAsia="仿宋_GB2312"/>
          <w:kern w:val="2"/>
          <w:sz w:val="32"/>
          <w:szCs w:val="32"/>
        </w:rPr>
        <w:t>项目的工作人员及时提供项目建设、资金支出、绩效实现情况的自评数据；</w:t>
      </w:r>
    </w:p>
    <w:p>
      <w:pPr>
        <w:pStyle w:val="4"/>
        <w:widowControl/>
        <w:shd w:val="clear" w:color="auto" w:fill="FFFFFF"/>
        <w:spacing w:beforeAutospacing="0" w:afterAutospacing="0" w:line="520" w:lineRule="atLeast"/>
        <w:ind w:firstLine="600"/>
        <w:jc w:val="both"/>
        <w:rPr>
          <w:rFonts w:ascii="仿宋_GB2312" w:eastAsia="仿宋_GB2312"/>
          <w:sz w:val="32"/>
          <w:szCs w:val="32"/>
        </w:rPr>
      </w:pPr>
      <w:r>
        <w:rPr>
          <w:rFonts w:hint="eastAsia" w:ascii="仿宋_GB2312" w:eastAsia="仿宋_GB2312"/>
          <w:kern w:val="2"/>
          <w:sz w:val="32"/>
          <w:szCs w:val="32"/>
        </w:rPr>
        <w:t>3.对自评数据进行审核与分析，归纳问题，分析原因，提出对策，形成并提交评价报告。</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按要求落实开展事业单位考核奖励工作，确保各单位考核奖励资金按时发放。</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（一）项目决策情况。</w:t>
      </w:r>
    </w:p>
    <w:p>
      <w:pPr>
        <w:spacing w:line="600" w:lineRule="exact"/>
        <w:ind w:firstLine="640" w:firstLineChars="200"/>
        <w:outlineLvl w:val="0"/>
        <w:rPr>
          <w:rFonts w:ascii="仿宋_GB2312" w:eastAsia="仿宋_GB2312"/>
          <w:kern w:val="0"/>
          <w:sz w:val="32"/>
          <w:szCs w:val="32"/>
        </w:rPr>
      </w:pPr>
      <w:r>
        <w:rPr>
          <w:rFonts w:hint="eastAsia" w:ascii="仿宋_GB2312" w:eastAsia="仿宋_GB2312"/>
          <w:kern w:val="0"/>
          <w:sz w:val="32"/>
          <w:szCs w:val="32"/>
        </w:rPr>
        <w:t>1.绩效目标合理,在2021年预算申报时，设定项目的绩效目标，设立的绩效目标符合规定。</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2.预算编制科学,根据</w:t>
      </w:r>
      <w:r>
        <w:rPr>
          <w:rFonts w:hint="eastAsia" w:ascii="仿宋_GB2312" w:hAnsi="仿宋_GB2312" w:eastAsia="仿宋_GB2312" w:cs="仿宋_GB2312"/>
          <w:sz w:val="32"/>
          <w:szCs w:val="32"/>
        </w:rPr>
        <w:t>考核奖励</w:t>
      </w:r>
      <w:r>
        <w:rPr>
          <w:rFonts w:hint="eastAsia" w:ascii="仿宋_GB2312" w:eastAsia="仿宋_GB2312"/>
          <w:sz w:val="32"/>
          <w:szCs w:val="32"/>
        </w:rPr>
        <w:t>项目工作量及工作标准，制定了2021年项目经费测算表，以及编制2021年项目预算。做到了项目资金安排与工作量相匹配。</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3.资金分配合理,根据资金拨付情况、</w:t>
      </w:r>
      <w:r>
        <w:rPr>
          <w:rFonts w:hint="eastAsia" w:ascii="仿宋_GB2312" w:hAnsi="仿宋_GB2312" w:eastAsia="仿宋_GB2312" w:cs="仿宋_GB2312"/>
          <w:sz w:val="32"/>
          <w:szCs w:val="32"/>
        </w:rPr>
        <w:t>考核奖励</w:t>
      </w:r>
      <w:r>
        <w:rPr>
          <w:rFonts w:hint="eastAsia" w:ascii="仿宋_GB2312" w:eastAsia="仿宋_GB2312"/>
          <w:sz w:val="32"/>
          <w:szCs w:val="32"/>
        </w:rPr>
        <w:t>工作量等因素，科学、合理地分配了项目预算资金。</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（二）项目过程情况。</w:t>
      </w:r>
    </w:p>
    <w:p>
      <w:pPr>
        <w:pStyle w:val="4"/>
        <w:widowControl/>
        <w:shd w:val="clear" w:color="auto" w:fill="FFFFFF"/>
        <w:spacing w:beforeAutospacing="0" w:afterAutospacing="0" w:line="520" w:lineRule="atLeast"/>
        <w:ind w:firstLine="640"/>
        <w:jc w:val="both"/>
        <w:rPr>
          <w:rFonts w:ascii="仿宋_GB2312" w:eastAsia="仿宋_GB2312"/>
          <w:sz w:val="32"/>
          <w:szCs w:val="32"/>
        </w:rPr>
      </w:pPr>
      <w:r>
        <w:rPr>
          <w:rFonts w:hint="eastAsia" w:ascii="仿宋_GB2312" w:eastAsia="仿宋_GB2312"/>
          <w:sz w:val="32"/>
          <w:szCs w:val="32"/>
        </w:rPr>
        <w:t>制定了合法、合规、完整的管理制度，建立了预算管理制度、支出管理制度、政府采购管理制度、资金管理制度等内部控制制度。为保障</w:t>
      </w:r>
      <w:r>
        <w:rPr>
          <w:rFonts w:hint="eastAsia" w:ascii="仿宋_GB2312" w:hAnsi="仿宋_GB2312" w:eastAsia="仿宋_GB2312" w:cs="仿宋_GB2312"/>
          <w:sz w:val="32"/>
          <w:szCs w:val="32"/>
        </w:rPr>
        <w:t>考核奖励</w:t>
      </w:r>
      <w:r>
        <w:rPr>
          <w:rFonts w:hint="eastAsia" w:ascii="仿宋_GB2312" w:eastAsia="仿宋_GB2312"/>
          <w:sz w:val="32"/>
          <w:szCs w:val="32"/>
        </w:rPr>
        <w:t>项目顺利实施，我单位制定了健全的业务和财务管理制度。</w:t>
      </w:r>
    </w:p>
    <w:p>
      <w:pPr>
        <w:numPr>
          <w:ilvl w:val="0"/>
          <w:numId w:val="1"/>
        </w:num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项目产出情况。</w:t>
      </w:r>
    </w:p>
    <w:p>
      <w:pPr>
        <w:widowControl/>
        <w:ind w:left="321"/>
        <w:rPr>
          <w:rFonts w:ascii="仿宋_GB2312" w:eastAsia="仿宋_GB2312"/>
          <w:sz w:val="32"/>
          <w:szCs w:val="32"/>
        </w:rPr>
      </w:pPr>
      <w:r>
        <w:rPr>
          <w:rFonts w:hint="eastAsia" w:ascii="仿宋_GB2312" w:eastAsia="仿宋_GB2312"/>
          <w:b/>
          <w:bCs/>
          <w:sz w:val="32"/>
          <w:szCs w:val="32"/>
        </w:rPr>
        <w:t>1.数量指标</w:t>
      </w:r>
      <w:r>
        <w:rPr>
          <w:rFonts w:hint="eastAsia" w:ascii="仿宋_GB2312" w:eastAsia="仿宋_GB2312"/>
          <w:sz w:val="32"/>
          <w:szCs w:val="32"/>
        </w:rPr>
        <w:t>：考核奖励人数年度指标值1700人，实际完成值1685人，得分10分。</w:t>
      </w:r>
    </w:p>
    <w:p>
      <w:pPr>
        <w:widowControl/>
        <w:ind w:firstLine="321" w:firstLineChars="100"/>
        <w:rPr>
          <w:rFonts w:ascii="仿宋_GB2312" w:eastAsia="仿宋_GB2312"/>
          <w:sz w:val="32"/>
          <w:szCs w:val="32"/>
        </w:rPr>
      </w:pPr>
      <w:r>
        <w:rPr>
          <w:rFonts w:hint="eastAsia" w:ascii="仿宋_GB2312" w:eastAsia="仿宋_GB2312"/>
          <w:b/>
          <w:bCs/>
          <w:sz w:val="32"/>
          <w:szCs w:val="32"/>
        </w:rPr>
        <w:t>2.质量指标</w:t>
      </w:r>
      <w:r>
        <w:rPr>
          <w:rFonts w:hint="eastAsia" w:ascii="仿宋_GB2312" w:eastAsia="仿宋_GB2312"/>
          <w:sz w:val="32"/>
          <w:szCs w:val="32"/>
        </w:rPr>
        <w:t>:考核奖励金发放率年度指标值100%，实际完成值100%，得分10分。</w:t>
      </w:r>
    </w:p>
    <w:p>
      <w:pPr>
        <w:widowControl/>
        <w:ind w:firstLine="321" w:firstLineChars="100"/>
        <w:rPr>
          <w:rFonts w:ascii="楷体_GB2312" w:hAnsi="楷体_GB2312" w:eastAsia="楷体_GB2312" w:cs="楷体_GB2312"/>
          <w:b/>
          <w:bCs/>
          <w:sz w:val="32"/>
          <w:szCs w:val="32"/>
        </w:rPr>
      </w:pPr>
      <w:r>
        <w:rPr>
          <w:rFonts w:hint="eastAsia" w:ascii="仿宋_GB2312" w:eastAsia="仿宋_GB2312"/>
          <w:b/>
          <w:bCs/>
          <w:sz w:val="32"/>
          <w:szCs w:val="32"/>
        </w:rPr>
        <w:t>3.时效指标</w:t>
      </w:r>
      <w:r>
        <w:rPr>
          <w:rFonts w:hint="eastAsia" w:ascii="仿宋_GB2312" w:eastAsia="仿宋_GB2312"/>
          <w:sz w:val="32"/>
          <w:szCs w:val="32"/>
        </w:rPr>
        <w:t>：发放考核奖励资金及时率100%，得分10分。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（四）项目效益情况。</w:t>
      </w:r>
    </w:p>
    <w:p>
      <w:pPr>
        <w:widowControl/>
        <w:ind w:firstLine="643" w:firstLineChars="200"/>
        <w:rPr>
          <w:rFonts w:ascii="仿宋_GB2312" w:eastAsia="仿宋_GB2312"/>
          <w:sz w:val="32"/>
          <w:szCs w:val="32"/>
        </w:rPr>
      </w:pPr>
      <w:r>
        <w:rPr>
          <w:rFonts w:hint="eastAsia" w:ascii="仿宋_GB2312" w:eastAsia="仿宋_GB2312"/>
          <w:b/>
          <w:bCs/>
          <w:sz w:val="32"/>
          <w:szCs w:val="32"/>
        </w:rPr>
        <w:t>1.经济效益指标</w:t>
      </w:r>
      <w:r>
        <w:rPr>
          <w:rFonts w:hint="eastAsia" w:ascii="仿宋_GB2312" w:eastAsia="仿宋_GB2312"/>
          <w:sz w:val="32"/>
          <w:szCs w:val="32"/>
        </w:rPr>
        <w:t>：为鼓励考核优秀人员，发放奖励金。</w:t>
      </w:r>
    </w:p>
    <w:p>
      <w:pPr>
        <w:widowControl/>
        <w:ind w:firstLine="643" w:firstLineChars="200"/>
        <w:rPr>
          <w:rFonts w:ascii="仿宋_GB2312" w:eastAsia="仿宋_GB2312"/>
          <w:sz w:val="32"/>
          <w:szCs w:val="32"/>
        </w:rPr>
      </w:pPr>
      <w:r>
        <w:rPr>
          <w:rFonts w:hint="eastAsia" w:ascii="仿宋_GB2312" w:eastAsia="仿宋_GB2312"/>
          <w:b/>
          <w:bCs/>
          <w:sz w:val="32"/>
          <w:szCs w:val="32"/>
        </w:rPr>
        <w:t>2.社会效益指标：</w:t>
      </w:r>
      <w:r>
        <w:rPr>
          <w:rFonts w:hint="eastAsia" w:ascii="仿宋_GB2312" w:eastAsia="仿宋_GB2312"/>
          <w:sz w:val="32"/>
          <w:szCs w:val="32"/>
        </w:rPr>
        <w:t>有利于弘扬正气、鼓励先进。</w:t>
      </w:r>
    </w:p>
    <w:p>
      <w:pPr>
        <w:widowControl/>
        <w:ind w:firstLine="643" w:firstLineChars="200"/>
        <w:rPr>
          <w:rFonts w:ascii="仿宋_GB2312" w:eastAsia="仿宋_GB2312"/>
          <w:sz w:val="32"/>
          <w:szCs w:val="32"/>
        </w:rPr>
      </w:pPr>
      <w:r>
        <w:rPr>
          <w:rFonts w:hint="eastAsia" w:ascii="仿宋_GB2312" w:eastAsia="仿宋_GB2312"/>
          <w:b/>
          <w:bCs/>
          <w:sz w:val="32"/>
          <w:szCs w:val="32"/>
        </w:rPr>
        <w:t>3.可持续影响指标：</w:t>
      </w:r>
      <w:r>
        <w:rPr>
          <w:rFonts w:hint="eastAsia" w:ascii="仿宋_GB2312" w:eastAsia="仿宋_GB2312"/>
          <w:sz w:val="32"/>
          <w:szCs w:val="32"/>
        </w:rPr>
        <w:t>促进我县服务型机关和人员队伍建设。</w:t>
      </w:r>
    </w:p>
    <w:p>
      <w:pPr>
        <w:spacing w:line="600" w:lineRule="exact"/>
        <w:ind w:firstLine="640" w:firstLineChars="200"/>
        <w:rPr>
          <w:rFonts w:ascii="仿宋_GB2312" w:hAnsi="仿宋_GB2312" w:eastAsia="仿宋_GB2312" w:cs="仿宋_GB2312"/>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严格建设程序，严把质量关，严格遵循资金下拨规定，力求提高资金使用效率。强化制度建设，全面规范专项资金管理，确保资金使用安全。</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建议加强绩效管理的考核以及人员素质的培训。</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pPr>
      <w:r>
        <w:rPr>
          <w:rFonts w:hint="eastAsia" w:ascii="仿宋" w:hAnsi="仿宋" w:eastAsia="仿宋" w:cs="仿宋"/>
          <w:sz w:val="32"/>
          <w:szCs w:val="32"/>
        </w:rPr>
        <w:t>无。</w:t>
      </w:r>
    </w:p>
    <w:sectPr>
      <w:footerReference r:id="rId3" w:type="default"/>
      <w:pgSz w:w="11906" w:h="16838"/>
      <w:pgMar w:top="2098" w:right="1474" w:bottom="1985" w:left="1588" w:header="851" w:footer="1588"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楷体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sz w:val="18"/>
      </w:rPr>
      <w:pict>
        <v:shape id="_x0000_s3073" o:spid="_x0000_s3073"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sdt>
                <w:sdtPr>
                  <w:id w:val="-1615068814"/>
                  <w:docPartObj>
                    <w:docPartGallery w:val="autotext"/>
                  </w:docPartObj>
                </w:sdtPr>
                <w:sdtEndPr>
                  <w:rPr>
                    <w:sz w:val="28"/>
                    <w:szCs w:val="28"/>
                  </w:rPr>
                </w:sdtEndPr>
                <w:sdtContent>
                  <w:p>
                    <w:pPr>
                      <w:pStyle w:val="2"/>
                      <w:jc w:val="right"/>
                      <w:rPr>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4</w:t>
                    </w:r>
                    <w:r>
                      <w:rPr>
                        <w:rFonts w:asciiTheme="minorEastAsia" w:hAnsiTheme="minorEastAsia" w:eastAsiaTheme="minorEastAsia"/>
                        <w:sz w:val="28"/>
                        <w:szCs w:val="28"/>
                      </w:rPr>
                      <w:fldChar w:fldCharType="end"/>
                    </w:r>
                  </w:p>
                </w:sdtContent>
              </w:sdt>
              <w:p>
                <w:pPr>
                  <w:rPr>
                    <w:sz w:val="28"/>
                    <w:szCs w:val="28"/>
                  </w:rPr>
                </w:pPr>
              </w:p>
            </w:txbxContent>
          </v:textbox>
        </v:shape>
      </w:pict>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6444F7"/>
    <w:multiLevelType w:val="singleLevel"/>
    <w:tmpl w:val="7C6444F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1A2F5986"/>
    <w:rsid w:val="0070231D"/>
    <w:rsid w:val="008B0198"/>
    <w:rsid w:val="00F206C8"/>
    <w:rsid w:val="00FF479A"/>
    <w:rsid w:val="02E4355A"/>
    <w:rsid w:val="03F41646"/>
    <w:rsid w:val="07236622"/>
    <w:rsid w:val="0FF15EA9"/>
    <w:rsid w:val="11C1497D"/>
    <w:rsid w:val="1466032F"/>
    <w:rsid w:val="18C114CD"/>
    <w:rsid w:val="1A2F5986"/>
    <w:rsid w:val="21C46055"/>
    <w:rsid w:val="291E676A"/>
    <w:rsid w:val="2A937D75"/>
    <w:rsid w:val="2BA55B21"/>
    <w:rsid w:val="33FD0F29"/>
    <w:rsid w:val="368D6FB3"/>
    <w:rsid w:val="3C5A379E"/>
    <w:rsid w:val="49C8494D"/>
    <w:rsid w:val="4C6655C3"/>
    <w:rsid w:val="4C76524B"/>
    <w:rsid w:val="4E2A1744"/>
    <w:rsid w:val="51DD71C9"/>
    <w:rsid w:val="55D3461F"/>
    <w:rsid w:val="5636650B"/>
    <w:rsid w:val="5B242467"/>
    <w:rsid w:val="5C3A6EF8"/>
    <w:rsid w:val="5F7C1159"/>
    <w:rsid w:val="62E47CFD"/>
    <w:rsid w:val="64C61420"/>
    <w:rsid w:val="650F585A"/>
    <w:rsid w:val="652B07F5"/>
    <w:rsid w:val="6F6571A0"/>
    <w:rsid w:val="74E2355F"/>
    <w:rsid w:val="78291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kern w:val="0"/>
      <w:sz w:val="24"/>
    </w:rPr>
  </w:style>
  <w:style w:type="paragraph" w:styleId="7">
    <w:name w:val="No Spacing"/>
    <w:link w:val="8"/>
    <w:qFormat/>
    <w:uiPriority w:val="1"/>
    <w:rPr>
      <w:rFonts w:asciiTheme="minorHAnsi" w:hAnsiTheme="minorHAnsi" w:eastAsiaTheme="minorEastAsia" w:cstheme="minorBidi"/>
      <w:sz w:val="22"/>
      <w:szCs w:val="22"/>
      <w:lang w:val="en-US" w:eastAsia="zh-CN" w:bidi="ar-SA"/>
    </w:rPr>
  </w:style>
  <w:style w:type="character" w:customStyle="1" w:styleId="8">
    <w:name w:val="无间隔 Char"/>
    <w:basedOn w:val="6"/>
    <w:link w:val="7"/>
    <w:uiPriority w:val="1"/>
    <w:rPr>
      <w:rFonts w:asciiTheme="minorHAnsi" w:hAnsiTheme="minorHAnsi" w:eastAsiaTheme="minorEastAsia" w:cstheme="minorBidi"/>
      <w:sz w:val="22"/>
      <w:szCs w:val="22"/>
    </w:rPr>
  </w:style>
  <w:style w:type="character" w:customStyle="1" w:styleId="9">
    <w:name w:val="页眉 Char"/>
    <w:basedOn w:val="6"/>
    <w:link w:val="3"/>
    <w:uiPriority w:val="99"/>
    <w:rPr>
      <w:kern w:val="2"/>
      <w:sz w:val="18"/>
      <w:szCs w:val="24"/>
    </w:rPr>
  </w:style>
  <w:style w:type="character" w:customStyle="1" w:styleId="10">
    <w:name w:val="页脚 Char"/>
    <w:basedOn w:val="6"/>
    <w:link w:val="2"/>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1393</Words>
  <Characters>121</Characters>
  <Lines>1</Lines>
  <Paragraphs>3</Paragraphs>
  <TotalTime>0</TotalTime>
  <ScaleCrop>false</ScaleCrop>
  <LinksUpToDate>false</LinksUpToDate>
  <CharactersWithSpaces>1511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2022-03-07T01:05:00Z</dcterms:created>
  <dc:creator>Administrator</dc:creator>
  <cp:lastModifiedBy>Administrator</cp:lastModifiedBy>
  <dcterms:modified xsi:type="dcterms:W3CDTF">2022-03-11T08:33:17Z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D3D482025C884B369F895E26402A3999</vt:lpwstr>
  </property>
</Properties>
</file>