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2640" w:firstLineChars="600"/>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579" w:lineRule="exact"/>
        <w:ind w:firstLine="643" w:firstLineChars="200"/>
        <w:outlineLvl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（一）项目概况。</w:t>
      </w:r>
    </w:p>
    <w:p>
      <w:pPr>
        <w:spacing w:line="579" w:lineRule="exact"/>
        <w:ind w:firstLine="640" w:firstLineChars="200"/>
        <w:outlineLvl w:val="0"/>
        <w:rPr>
          <w:rFonts w:ascii="楷体_GB2312" w:hAnsi="楷体_GB2312" w:eastAsia="楷体_GB2312" w:cs="楷体_GB2312"/>
          <w:b/>
          <w:bCs/>
          <w:sz w:val="32"/>
          <w:szCs w:val="32"/>
        </w:rPr>
      </w:pPr>
      <w:r>
        <w:rPr>
          <w:rFonts w:hint="eastAsia" w:ascii="仿宋_GB2312" w:eastAsia="仿宋_GB2312"/>
          <w:sz w:val="32"/>
          <w:szCs w:val="32"/>
        </w:rPr>
        <w:t>项目名称：职称评审项目</w:t>
      </w:r>
    </w:p>
    <w:p>
      <w:pPr>
        <w:spacing w:line="579" w:lineRule="exact"/>
        <w:ind w:firstLine="640" w:firstLineChars="200"/>
        <w:outlineLvl w:val="0"/>
        <w:rPr>
          <w:rFonts w:ascii="仿宋_GB2312" w:eastAsia="仿宋_GB2312"/>
          <w:sz w:val="32"/>
          <w:szCs w:val="32"/>
        </w:rPr>
      </w:pPr>
      <w:r>
        <w:rPr>
          <w:rFonts w:hint="eastAsia" w:ascii="仿宋_GB2312" w:eastAsia="仿宋_GB2312"/>
          <w:sz w:val="32"/>
          <w:szCs w:val="32"/>
        </w:rPr>
        <w:t>资金使用情况：年初预算资金3.5万元。</w:t>
      </w:r>
      <w:r>
        <w:rPr>
          <w:rFonts w:hint="eastAsia" w:ascii="仿宋_GB2312" w:hAnsi="仿宋_GB2312" w:eastAsia="仿宋_GB2312" w:cs="仿宋_GB2312"/>
          <w:sz w:val="32"/>
          <w:szCs w:val="32"/>
        </w:rPr>
        <w:t>县级下达职业能力鉴定经费预算金额2.5万元。本年实际支出2.5万元。</w:t>
      </w:r>
    </w:p>
    <w:p>
      <w:pPr>
        <w:ind w:firstLine="643" w:firstLineChars="200"/>
        <w:outlineLvl w:val="0"/>
        <w:rPr>
          <w:rFonts w:ascii="仿宋_GB2312" w:hAnsi="仿宋_GB2312" w:eastAsia="仿宋_GB2312" w:cs="仿宋_GB2312"/>
          <w:sz w:val="32"/>
          <w:szCs w:val="32"/>
        </w:rPr>
      </w:pPr>
      <w:r>
        <w:rPr>
          <w:rFonts w:hint="eastAsia" w:ascii="楷体_GB2312" w:hAnsi="楷体_GB2312" w:eastAsia="楷体_GB2312" w:cs="楷体_GB2312"/>
          <w:b/>
          <w:bCs/>
          <w:sz w:val="32"/>
          <w:szCs w:val="32"/>
        </w:rPr>
        <w:t>（二）项目绩效目标。</w:t>
      </w:r>
      <w:r>
        <w:rPr>
          <w:rFonts w:hint="eastAsia" w:ascii="仿宋_GB2312" w:hAnsi="仿宋_GB2312" w:eastAsia="仿宋_GB2312" w:cs="仿宋_GB2312"/>
          <w:sz w:val="32"/>
          <w:szCs w:val="32"/>
        </w:rPr>
        <w:t>项目年度预算绩效目标和绩效指标设定情况：完成年度的高、中、初职评聘、考试等相关专业技术人才相关工作。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3" w:firstLineChars="200"/>
        <w:rPr>
          <w:rFonts w:ascii="方正楷体简体" w:hAnsi="方正楷体简体" w:eastAsia="方正楷体简体" w:cs="方正楷体简体"/>
          <w:b/>
          <w:bCs/>
          <w:sz w:val="32"/>
          <w:szCs w:val="32"/>
        </w:rPr>
      </w:pPr>
      <w:r>
        <w:rPr>
          <w:rFonts w:hint="eastAsia" w:ascii="楷体_GB2312" w:hAnsi="楷体_GB2312" w:eastAsia="楷体_GB2312" w:cs="楷体_GB2312"/>
          <w:b/>
          <w:bCs/>
          <w:sz w:val="32"/>
          <w:szCs w:val="32"/>
        </w:rPr>
        <w:t>（一）绩效评价目的、对象和范围。</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1.绩效评价目的：</w:t>
      </w:r>
      <w:r>
        <w:rPr>
          <w:rFonts w:hint="eastAsia" w:ascii="仿宋_GB2312" w:eastAsia="仿宋_GB2312"/>
          <w:sz w:val="32"/>
          <w:szCs w:val="32"/>
        </w:rPr>
        <w:t>绩效评价的目的是为了加强财政支出管理，强化支出责任，加强资金与项目管理，提高资金</w:t>
      </w:r>
      <w:bookmarkStart w:id="0" w:name="_GoBack"/>
      <w:bookmarkEnd w:id="0"/>
      <w:r>
        <w:rPr>
          <w:rFonts w:hint="eastAsia" w:ascii="仿宋_GB2312" w:eastAsia="仿宋_GB2312"/>
          <w:sz w:val="32"/>
          <w:szCs w:val="32"/>
        </w:rPr>
        <w:t>使用效益。</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2.绩效评价对象：</w:t>
      </w:r>
      <w:r>
        <w:rPr>
          <w:rFonts w:hint="eastAsia" w:ascii="仿宋_GB2312" w:eastAsia="仿宋_GB2312"/>
          <w:sz w:val="32"/>
          <w:szCs w:val="32"/>
        </w:rPr>
        <w:t>职称评审项目</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3.绩效评价范围：</w:t>
      </w:r>
      <w:r>
        <w:rPr>
          <w:rFonts w:hint="eastAsia" w:ascii="仿宋_GB2312" w:eastAsia="仿宋_GB2312"/>
          <w:sz w:val="32"/>
          <w:szCs w:val="32"/>
        </w:rPr>
        <w:t>2021年度职称评审项目的资金投入使用情况、项目产出情况、效益情况、群众满意度情况。</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原则：</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1.相关性原则。</w:t>
      </w:r>
      <w:r>
        <w:rPr>
          <w:rFonts w:hint="eastAsia" w:ascii="仿宋_GB2312" w:eastAsia="仿宋_GB2312"/>
          <w:sz w:val="32"/>
          <w:szCs w:val="32"/>
        </w:rPr>
        <w:t>职称评审项目绩效评价指标年初设定与绩效目标有直接的联系，能够正确反映目标的实现程度。如职称评审工作完成率、初职、中职、高职职称评审工作完成时限等。</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2.系统性原则。</w:t>
      </w:r>
      <w:r>
        <w:rPr>
          <w:rFonts w:hint="eastAsia" w:ascii="仿宋_GB2312" w:eastAsia="仿宋_GB2312"/>
          <w:sz w:val="32"/>
          <w:szCs w:val="32"/>
        </w:rPr>
        <w:t>职称评审项目绩效评价指标的设置系统反映了财政支出所产生的社会效益、经济效益和可持续影响。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评价方法：</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1.比较法。</w:t>
      </w:r>
      <w:r>
        <w:rPr>
          <w:rFonts w:hint="eastAsia" w:ascii="仿宋_GB2312" w:eastAsia="仿宋_GB2312"/>
          <w:sz w:val="32"/>
          <w:szCs w:val="32"/>
        </w:rPr>
        <w:t>通过对职称评审项目年初绩效目标与实施效果与当期情况做比较，综合分析该项目绩效目标实现程度。</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2.因素分析法。</w:t>
      </w:r>
      <w:r>
        <w:rPr>
          <w:rFonts w:hint="eastAsia" w:ascii="仿宋_GB2312" w:eastAsia="仿宋_GB2312"/>
          <w:sz w:val="32"/>
          <w:szCs w:val="32"/>
        </w:rPr>
        <w:t>通过综合分析影响绩效目标实现、实施效果的因素，评价该项目绩效目标实现程度。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评价标准：</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1.计划标准。</w:t>
      </w:r>
      <w:r>
        <w:rPr>
          <w:rFonts w:hint="eastAsia" w:ascii="仿宋_GB2312" w:eastAsia="仿宋_GB2312"/>
          <w:sz w:val="32"/>
          <w:szCs w:val="32"/>
        </w:rPr>
        <w:t>以年初预先制定的目标、计划、预算等数据作为评价的标准。</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2.历史标准。</w:t>
      </w:r>
      <w:r>
        <w:rPr>
          <w:rFonts w:hint="eastAsia" w:ascii="仿宋_GB2312" w:eastAsia="仿宋_GB2312"/>
          <w:sz w:val="32"/>
          <w:szCs w:val="32"/>
        </w:rPr>
        <w:t>参照该项目同类指标的历史数据指定的评价标准。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（二）绩效评价工作过程</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1.根据乐亭县财政局《关于开展2021年财政支出项目绩效部门自评工作的通知》（乐财预[2022]2号）要求，制订评价工作实施方案，明确评价内容，为评价作出具体工作安排；</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2.实施</w:t>
      </w:r>
      <w:r>
        <w:rPr>
          <w:rFonts w:hint="eastAsia" w:ascii="仿宋_GB2312" w:eastAsia="仿宋_GB2312"/>
          <w:sz w:val="32"/>
          <w:szCs w:val="32"/>
        </w:rPr>
        <w:t>职称评审</w:t>
      </w:r>
      <w:r>
        <w:rPr>
          <w:rFonts w:hint="eastAsia" w:ascii="仿宋_GB2312" w:eastAsia="仿宋_GB2312"/>
          <w:kern w:val="2"/>
          <w:sz w:val="32"/>
          <w:szCs w:val="32"/>
        </w:rPr>
        <w:t>项目的工作人员及时提供项目建设、资金支出、绩效实现情况的自评数据；</w:t>
      </w:r>
    </w:p>
    <w:p>
      <w:pPr>
        <w:pStyle w:val="4"/>
        <w:widowControl/>
        <w:shd w:val="clear" w:color="auto" w:fill="FFFFFF"/>
        <w:spacing w:beforeAutospacing="0" w:afterAutospacing="0" w:line="520" w:lineRule="atLeast"/>
        <w:ind w:firstLine="600"/>
        <w:jc w:val="both"/>
        <w:rPr>
          <w:rFonts w:ascii="仿宋_GB2312" w:eastAsia="仿宋_GB2312"/>
          <w:sz w:val="32"/>
          <w:szCs w:val="32"/>
        </w:rPr>
      </w:pPr>
      <w:r>
        <w:rPr>
          <w:rFonts w:hint="eastAsia" w:ascii="仿宋_GB2312" w:eastAsia="仿宋_GB2312"/>
          <w:kern w:val="2"/>
          <w:sz w:val="32"/>
          <w:szCs w:val="32"/>
        </w:rPr>
        <w:t>3.对自评数据进行审核与分析，归纳问题，分析原因，提出对策，形成并提交评价报告。</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按规定完成年度的高、中、初职评聘、考试等相关专业技术人才相关工作。</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（一）项目决策情况。</w:t>
      </w:r>
    </w:p>
    <w:p>
      <w:pPr>
        <w:spacing w:line="600" w:lineRule="exact"/>
        <w:ind w:firstLine="640" w:firstLineChars="200"/>
        <w:outlineLvl w:val="0"/>
        <w:rPr>
          <w:rFonts w:ascii="仿宋_GB2312" w:eastAsia="仿宋_GB2312"/>
          <w:kern w:val="0"/>
          <w:sz w:val="32"/>
          <w:szCs w:val="32"/>
        </w:rPr>
      </w:pPr>
      <w:r>
        <w:rPr>
          <w:rFonts w:hint="eastAsia" w:ascii="仿宋_GB2312" w:eastAsia="仿宋_GB2312"/>
          <w:kern w:val="0"/>
          <w:sz w:val="32"/>
          <w:szCs w:val="32"/>
        </w:rPr>
        <w:t>1.绩效目标合理,在2021年预算申报时，设定项目的绩效目标，设立的绩效目标符合规定。</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2.预算编制科学,根据职称评审项目工作量及工作标准，制定了2021年项目经费测算表，以及编制2021年项目预算。做到了项目资金安排与工作量相匹配。</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3.资金分配合理,根据资金拨付情况、职称评审工作量等因素，科学、合理地分配了项目预算资金。</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（二）项目过程情况。</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制定了合法、合规、完整的管理制度，建立了预算管理制度、支出管理制度、政府采购管理制度、资金管理制度等内部控制制度。为保障职称评审项目顺利实施，我单位制定了健全的业务和财务管理制度。</w:t>
      </w:r>
    </w:p>
    <w:p>
      <w:pPr>
        <w:numPr>
          <w:ilvl w:val="0"/>
          <w:numId w:val="1"/>
        </w:num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项目产出情况。</w:t>
      </w:r>
    </w:p>
    <w:p>
      <w:pPr>
        <w:widowControl/>
        <w:ind w:left="321" w:firstLine="321" w:firstLineChars="100"/>
        <w:rPr>
          <w:rFonts w:ascii="仿宋_GB2312" w:eastAsia="仿宋_GB2312"/>
          <w:sz w:val="32"/>
          <w:szCs w:val="32"/>
        </w:rPr>
      </w:pPr>
      <w:r>
        <w:rPr>
          <w:rFonts w:hint="eastAsia" w:ascii="仿宋_GB2312" w:eastAsia="仿宋_GB2312"/>
          <w:b/>
          <w:bCs/>
          <w:sz w:val="32"/>
          <w:szCs w:val="32"/>
        </w:rPr>
        <w:t>1.数量指标</w:t>
      </w:r>
      <w:r>
        <w:rPr>
          <w:rFonts w:hint="eastAsia" w:ascii="仿宋_GB2312" w:eastAsia="仿宋_GB2312"/>
          <w:sz w:val="32"/>
          <w:szCs w:val="32"/>
        </w:rPr>
        <w:t>：职称评审申报人数年度指标值500个，实际完成值461人，得分9分。</w:t>
      </w:r>
    </w:p>
    <w:p>
      <w:pPr>
        <w:widowControl/>
        <w:ind w:firstLine="643" w:firstLineChars="200"/>
        <w:rPr>
          <w:rFonts w:ascii="仿宋_GB2312" w:eastAsia="仿宋_GB2312"/>
          <w:sz w:val="32"/>
          <w:szCs w:val="32"/>
        </w:rPr>
      </w:pPr>
      <w:r>
        <w:rPr>
          <w:rFonts w:hint="eastAsia" w:ascii="仿宋_GB2312" w:eastAsia="仿宋_GB2312"/>
          <w:b/>
          <w:bCs/>
          <w:sz w:val="32"/>
          <w:szCs w:val="32"/>
        </w:rPr>
        <w:t>2.质量指标</w:t>
      </w:r>
      <w:r>
        <w:rPr>
          <w:rFonts w:hint="eastAsia" w:ascii="仿宋_GB2312" w:eastAsia="仿宋_GB2312"/>
          <w:sz w:val="32"/>
          <w:szCs w:val="32"/>
        </w:rPr>
        <w:t>:职称评审工作完成率年度指标值95%，实际完成值95%，得分10分。</w:t>
      </w:r>
    </w:p>
    <w:p>
      <w:pPr>
        <w:widowControl/>
        <w:ind w:firstLine="643" w:firstLineChars="200"/>
        <w:rPr>
          <w:rFonts w:ascii="楷体_GB2312" w:hAnsi="楷体_GB2312" w:eastAsia="楷体_GB2312" w:cs="楷体_GB2312"/>
          <w:b/>
          <w:bCs/>
          <w:sz w:val="32"/>
          <w:szCs w:val="32"/>
        </w:rPr>
      </w:pPr>
      <w:r>
        <w:rPr>
          <w:rFonts w:hint="eastAsia" w:ascii="仿宋_GB2312" w:eastAsia="仿宋_GB2312"/>
          <w:b/>
          <w:bCs/>
          <w:sz w:val="32"/>
          <w:szCs w:val="32"/>
        </w:rPr>
        <w:t>3.时效指标</w:t>
      </w:r>
      <w:r>
        <w:rPr>
          <w:rFonts w:hint="eastAsia" w:ascii="仿宋_GB2312" w:eastAsia="仿宋_GB2312"/>
          <w:sz w:val="32"/>
          <w:szCs w:val="32"/>
        </w:rPr>
        <w:t>：初职、中职、高职职称评审工作12月底前完成，得分10分。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（四）项目效益情况。</w:t>
      </w:r>
    </w:p>
    <w:p>
      <w:pPr>
        <w:widowControl/>
        <w:ind w:firstLine="643" w:firstLineChars="200"/>
        <w:rPr>
          <w:rFonts w:ascii="仿宋_GB2312" w:eastAsia="仿宋_GB2312"/>
          <w:sz w:val="32"/>
          <w:szCs w:val="32"/>
        </w:rPr>
      </w:pPr>
      <w:r>
        <w:rPr>
          <w:rFonts w:hint="eastAsia" w:ascii="仿宋_GB2312" w:eastAsia="仿宋_GB2312"/>
          <w:b/>
          <w:bCs/>
          <w:sz w:val="32"/>
          <w:szCs w:val="32"/>
        </w:rPr>
        <w:t>1.经济效益指标</w:t>
      </w:r>
      <w:r>
        <w:rPr>
          <w:rFonts w:hint="eastAsia" w:ascii="仿宋_GB2312" w:eastAsia="仿宋_GB2312"/>
          <w:sz w:val="32"/>
          <w:szCs w:val="32"/>
        </w:rPr>
        <w:t>：通过职称评审人员工资得到提高。</w:t>
      </w:r>
    </w:p>
    <w:p>
      <w:pPr>
        <w:widowControl/>
        <w:ind w:firstLine="643" w:firstLineChars="200"/>
        <w:rPr>
          <w:rFonts w:ascii="仿宋_GB2312" w:eastAsia="仿宋_GB2312"/>
          <w:sz w:val="32"/>
          <w:szCs w:val="32"/>
        </w:rPr>
      </w:pPr>
      <w:r>
        <w:rPr>
          <w:rFonts w:hint="eastAsia" w:ascii="仿宋_GB2312" w:eastAsia="仿宋_GB2312"/>
          <w:b/>
          <w:bCs/>
          <w:sz w:val="32"/>
          <w:szCs w:val="32"/>
        </w:rPr>
        <w:t>2.社会效益指标：</w:t>
      </w:r>
      <w:r>
        <w:rPr>
          <w:rFonts w:hint="eastAsia" w:ascii="仿宋_GB2312" w:eastAsia="仿宋_GB2312"/>
          <w:sz w:val="32"/>
          <w:szCs w:val="32"/>
        </w:rPr>
        <w:t>大大提高专业技术人才积极性。</w:t>
      </w:r>
    </w:p>
    <w:p>
      <w:pPr>
        <w:widowControl/>
        <w:ind w:firstLine="643" w:firstLineChars="200"/>
        <w:rPr>
          <w:rFonts w:ascii="仿宋_GB2312" w:eastAsia="仿宋_GB2312"/>
          <w:sz w:val="32"/>
          <w:szCs w:val="32"/>
        </w:rPr>
      </w:pPr>
      <w:r>
        <w:rPr>
          <w:rFonts w:hint="eastAsia" w:ascii="仿宋_GB2312" w:eastAsia="仿宋_GB2312"/>
          <w:b/>
          <w:bCs/>
          <w:sz w:val="32"/>
          <w:szCs w:val="32"/>
        </w:rPr>
        <w:t>3.可持续影响指标：</w:t>
      </w:r>
      <w:r>
        <w:rPr>
          <w:rFonts w:hint="eastAsia" w:ascii="仿宋_GB2312" w:eastAsia="仿宋_GB2312"/>
          <w:sz w:val="32"/>
          <w:szCs w:val="32"/>
        </w:rPr>
        <w:t>专业技术人才积极性提高从而促进社会可持续发展。</w:t>
      </w:r>
    </w:p>
    <w:p>
      <w:pPr>
        <w:spacing w:line="600" w:lineRule="exact"/>
        <w:ind w:firstLine="640" w:firstLineChars="200"/>
        <w:rPr>
          <w:rFonts w:ascii="仿宋_GB2312" w:hAnsi="仿宋_GB2312" w:eastAsia="仿宋_GB2312" w:cs="仿宋_GB2312"/>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严格建设程序，严把质量关，严格遵循资金下拨规定，力求提高资金使用效率。强化制度建设，全面规范专项资金管理，确保资金使用安全。</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建议加强绩效管理的考核以及人员素质的培训。</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pPr>
      <w:r>
        <w:rPr>
          <w:rFonts w:hint="eastAsia" w:ascii="仿宋" w:hAnsi="仿宋" w:eastAsia="仿宋" w:cs="仿宋"/>
          <w:sz w:val="32"/>
          <w:szCs w:val="32"/>
        </w:rPr>
        <w:t>无。</w:t>
      </w:r>
    </w:p>
    <w:sectPr>
      <w:footerReference r:id="rId3" w:type="default"/>
      <w:pgSz w:w="11906" w:h="16838"/>
      <w:pgMar w:top="2098" w:right="1474" w:bottom="1984" w:left="1587" w:header="851" w:footer="1587"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楷体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2"/>
                  <w:ind w:left="210" w:leftChars="100" w:right="210" w:rightChars="100"/>
                  <w:rPr>
                    <w:sz w:val="28"/>
                  </w:rPr>
                </w:pPr>
                <w:r>
                  <w:rPr>
                    <w:rFonts w:hint="eastAsia"/>
                    <w:sz w:val="28"/>
                  </w:rPr>
                  <w:fldChar w:fldCharType="begin"/>
                </w:r>
                <w:r>
                  <w:rPr>
                    <w:rFonts w:hint="eastAsia"/>
                    <w:sz w:val="28"/>
                  </w:rPr>
                  <w:instrText xml:space="preserve"> PAGE  \* MERGEFORMAT </w:instrText>
                </w:r>
                <w:r>
                  <w:rPr>
                    <w:rFonts w:hint="eastAsia"/>
                    <w:sz w:val="28"/>
                  </w:rPr>
                  <w:fldChar w:fldCharType="separate"/>
                </w:r>
                <w:r>
                  <w:rPr>
                    <w:sz w:val="28"/>
                  </w:rPr>
                  <w:t>4</w:t>
                </w:r>
                <w:r>
                  <w:rPr>
                    <w:rFonts w:hint="eastAsia"/>
                    <w:sz w:val="2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6444F7"/>
    <w:multiLevelType w:val="singleLevel"/>
    <w:tmpl w:val="7C6444F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1A2F5986"/>
    <w:rsid w:val="00357E2E"/>
    <w:rsid w:val="005079A3"/>
    <w:rsid w:val="009131B4"/>
    <w:rsid w:val="00F625E6"/>
    <w:rsid w:val="02E4355A"/>
    <w:rsid w:val="05204002"/>
    <w:rsid w:val="07236622"/>
    <w:rsid w:val="0AE54EE0"/>
    <w:rsid w:val="0FF15EA9"/>
    <w:rsid w:val="11C1497D"/>
    <w:rsid w:val="1466032F"/>
    <w:rsid w:val="18C114CD"/>
    <w:rsid w:val="1A2F5986"/>
    <w:rsid w:val="21C46055"/>
    <w:rsid w:val="21E17C51"/>
    <w:rsid w:val="291E676A"/>
    <w:rsid w:val="33F712D0"/>
    <w:rsid w:val="33FD0F29"/>
    <w:rsid w:val="368D6FB3"/>
    <w:rsid w:val="3C5A379E"/>
    <w:rsid w:val="46402D05"/>
    <w:rsid w:val="49C8494D"/>
    <w:rsid w:val="4C6655C3"/>
    <w:rsid w:val="4E2A1744"/>
    <w:rsid w:val="51DD71C9"/>
    <w:rsid w:val="55D3461F"/>
    <w:rsid w:val="5C3A6EF8"/>
    <w:rsid w:val="62E47CFD"/>
    <w:rsid w:val="652B07F5"/>
    <w:rsid w:val="6E0E6F60"/>
    <w:rsid w:val="74AE6786"/>
    <w:rsid w:val="74E2355F"/>
    <w:rsid w:val="768055C2"/>
    <w:rsid w:val="78291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1416</Words>
  <Characters>105</Characters>
  <Lines>1</Lines>
  <Paragraphs>3</Paragraphs>
  <TotalTime>5</TotalTime>
  <ScaleCrop>false</ScaleCrop>
  <LinksUpToDate>false</LinksUpToDate>
  <CharactersWithSpaces>1518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2022-03-07T01:05:00Z</dcterms:created>
  <dc:creator>Administrator</dc:creator>
  <cp:lastModifiedBy>Administrator</cp:lastModifiedBy>
  <dcterms:modified xsi:type="dcterms:W3CDTF">2022-03-11T08:35:59Z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D3D482025C884B369F895E26402A3999</vt:lpwstr>
  </property>
</Properties>
</file>