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2640" w:firstLineChars="600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项目支出绩效评价报告</w:t>
      </w:r>
    </w:p>
    <w:p>
      <w:pPr>
        <w:pStyle w:val="7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一、基本情况</w:t>
      </w:r>
    </w:p>
    <w:p>
      <w:pPr>
        <w:spacing w:line="579" w:lineRule="exact"/>
        <w:ind w:firstLine="643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（一）项目概况。</w:t>
      </w:r>
    </w:p>
    <w:p>
      <w:pPr>
        <w:spacing w:line="579" w:lineRule="exact"/>
        <w:ind w:firstLine="640" w:firstLineChars="200"/>
        <w:outlineLvl w:val="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项目名称：社保手续费</w:t>
      </w:r>
    </w:p>
    <w:p>
      <w:pPr>
        <w:pStyle w:val="7"/>
        <w:spacing w:line="560" w:lineRule="exact"/>
        <w:ind w:firstLine="640" w:firstLineChars="200"/>
        <w:rPr>
          <w:rFonts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资金使用情况：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我中心负责养老、工伤、失业等各项基金的收缴与支付业务，为提高企业参保缴费率，增强基金保障能力，提高企业退休人员生活质量，维护社会稳定，切实维护广大群众保险权益，我中心日常业务量大，各项办公用品支付费用较大，为保障日常办公需要，维持单位各项工作正常运转，专门设立该项目。我单位申请社保手续费15万元。资金已全部拨付到位。截止2021年底，社保手续费共支付15万元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（二）项目绩效目标。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社保手续费用于我单位社保业务办理所需费用支出，不断提高企业参保缴费率，增强基金保障能力，提高企业退休人员生活质量，维护社会稳定，切实维护广大群众保险权益。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（一）绩效评价目的、对象和范围。</w:t>
      </w:r>
      <w:bookmarkStart w:id="0" w:name="_GoBack"/>
      <w:bookmarkEnd w:id="0"/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1.绩效评价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目的：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进一步推进我单位预算绩效管理工作，提升项目预算资金使用效益和资金管理科学化、精细化水平。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2.绩效评价对象：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zh-TW"/>
        </w:rPr>
        <w:t>社保手续费项目。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3.绩效评价范围：</w:t>
      </w:r>
      <w:r>
        <w:rPr>
          <w:rFonts w:hint="eastAsia" w:ascii="仿宋_GB2312" w:eastAsia="仿宋_GB2312"/>
          <w:sz w:val="32"/>
          <w:szCs w:val="32"/>
        </w:rPr>
        <w:t>2021年社保手续费项目的资金投入使用情况、项目产出情况、效益情况、群众满意度情况。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（二）绩效评价原则、评价指标体系（附表说明）、评价方法、评价标准等。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评价原则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1.科学公正。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绩效评价应当运用科学合理的方法，按照规范的程序，对项目绩效进行客观、公正的反映。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2.统筹兼顾。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3.激励约束。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绩效评价结果应与预算安排、政策调整、改进管理实质性挂钩，体现奖优罚劣和激励相容导向，有效要安排、低效要压减、无效要问责。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4.公开透明。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绩效评价结果应依法依规公开，并自觉接受社会监督。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评价方法：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1.比较法。</w:t>
      </w:r>
      <w:r>
        <w:rPr>
          <w:rFonts w:hint="eastAsia" w:ascii="仿宋_GB2312" w:eastAsia="仿宋_GB2312"/>
          <w:sz w:val="32"/>
          <w:szCs w:val="32"/>
        </w:rPr>
        <w:t>通过对社保手续费项目年初绩效目标与实施效果与当期情况做比较，综合分析该项目绩效目标实现程度。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2.因素分析法。</w:t>
      </w:r>
      <w:r>
        <w:rPr>
          <w:rFonts w:hint="eastAsia" w:ascii="仿宋_GB2312" w:eastAsia="仿宋_GB2312"/>
          <w:sz w:val="32"/>
          <w:szCs w:val="32"/>
        </w:rPr>
        <w:t>通过综合分析影响绩效目标实现、实施效果的因素，评价该项目绩效目标实现程度。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评价标准：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采用计划标准，以预先制定的目标、计划、预算、定额等作为评价标准。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（三）绩效评价工作过程。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1.前期准备。按照乐亭县财政局《关于开展2021年财政支出项目绩效部门自评工作的通知》（乐财预〔2022〕2号）要求，我中心高度重视，迅速安排部署，成立评价工作小组对该项工作进行督导检查。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2.组织实施。2月末，我中心安排部署评价工作，要求各相关业务科室对分管的项目认真组织、开展绩效自评工作。要求本着实事求是的原则，客观评价，认真填写。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3.分析评价。一是合理设置评价指标体系。从决策、过程、产出、效益四个方面对项目支出总体实施成效情况进行评价。二是采取定性描述和定量分析的方法，对各项规划编制进行单一评价，评价组对自评表相关数据进行分析，对资金的投入与产出的效果进行对比，得出项目实施绩效结论。</w:t>
      </w:r>
    </w:p>
    <w:p>
      <w:pPr>
        <w:pStyle w:val="7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综合评价情况及评价结论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我中心本着实事求是的原则，按照既定的评价指标和评级方法，从决策、过程、产出、效益四方面对社保手续费项目进行绩效评价，最终确定绩效评价评价得分98分。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1.项目立项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项目立项依据充分，符合国家法律法规、政策要求，项目立项与部门职责范围相符，属于部门履职所需，项目与相关部门同类项目或部门内部相关项目不重复。项目申请、设立过程符合要求，事前经过了可行性研究和绩效评估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2.绩效目标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项目设置了绩效目标，绩效目标与实际工作内容相关，预期产出效益和效果符合正常的业绩水平，绩效目标与预算确定的项目资金量相匹配。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（二）项目过程情况。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1.资金管理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算安排15万元，实际到位15万元，资金到位率100%，截至2021年末，项目资金支出15万元，预算执行率100%。项目资金使用严格执行财务制度，资金的拨付有完整的审批程序和手续，资金支付符合项目预算批复规定的用途，不存在截留、挤占、挪用、虚列支出等情况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2.组织实施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项目有相应财务和业务管理制度，制度合法、合规、完整。项目实施遵守法律法规和相关管理规定，项目支付资料齐全并及时归档。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（三）项目产出情况。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1.数量指标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中心支付社保手续费15万元，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完成了年初设定的项目目标。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2.质量指标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100%按时足额发放了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各项养老、失业、工伤保险待遇</w:t>
      </w:r>
      <w:r>
        <w:rPr>
          <w:rFonts w:hint="eastAsia" w:ascii="仿宋_GB2312" w:hAnsi="仿宋_GB2312" w:eastAsia="仿宋_GB2312" w:cs="仿宋_GB2312"/>
          <w:sz w:val="32"/>
          <w:szCs w:val="32"/>
        </w:rPr>
        <w:t>，做到了对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sz w:val="32"/>
          <w:szCs w:val="32"/>
        </w:rPr>
        <w:t>保险业务及时受理、及时办理。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按照项目的原定计划实施。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3.时效指标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项目资金均已经按时拨付到位。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项目按期完成。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（四）项目效益情况。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sz w:val="32"/>
          <w:szCs w:val="32"/>
        </w:rPr>
        <w:t>经济效益：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社保手续费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的有效使用在一定程度上减轻了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在职、退休人员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经济负担。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项目目标按期完成。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2.社会效益：</w:t>
      </w:r>
      <w:r>
        <w:rPr>
          <w:rFonts w:hint="eastAsia" w:ascii="仿宋_GB2312" w:hAnsi="仿宋_GB2312" w:eastAsia="仿宋_GB2312" w:cs="仿宋_GB2312"/>
          <w:sz w:val="32"/>
          <w:szCs w:val="32"/>
        </w:rPr>
        <w:t>养老、工伤、失业等各项基金的收缴与支付业务及时完成，确保参保人员及时享受待遇。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3.可持续影响：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社保手续费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的有效合理使用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sz w:val="32"/>
          <w:szCs w:val="32"/>
        </w:rPr>
        <w:t>保险业务办理效率及质量。通过政务工作网站、电子宣传屏、镇乡村宣传公开栏等各种宣传媒介开展宣传，做到了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社保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政策公开及时、知晓率显著提升。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2021年社保手续费项目实现了年初的年度绩效目标，社保手续费项目专项资金合理运用于社保业务办理所需各项费用，保障了各项业务的顺利办理，切实维护了广大群众的切身利益，一定程度上促进社会和谐稳定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我单位将进一步明确项目绩效目标的设置要求，统一细化标准，严格要求各项目分管科室，科学分解项目的具体绩效目标，以更全面、更完整的体现项目的预期实施成效。根据年度项目资金安排，实时把握项目进度，合理预测项目年度资金需求，将项目资金明确到具体项目，实现项目资金单一管理，精准使用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七、其他需要说明的问题 </w:t>
      </w:r>
    </w:p>
    <w:p>
      <w:r>
        <w:rPr>
          <w:rFonts w:hint="eastAsia" w:ascii="仿宋_GB2312" w:hAnsi="Times New Roman" w:eastAsia="仿宋_GB2312"/>
          <w:kern w:val="0"/>
          <w:sz w:val="32"/>
          <w:szCs w:val="32"/>
        </w:rPr>
        <w:t>为实现绩效目标，我单位将把绩效评价结果及时反馈给各相关科室，提高对绩效管理工作的认识。进一步做好项目实施的跟踪检查工作。定期不定期地对项目实施情况和资金使用情况进行跟踪检查。</w:t>
      </w:r>
    </w:p>
    <w:sectPr>
      <w:footerReference r:id="rId3" w:type="default"/>
      <w:pgSz w:w="11906" w:h="16838"/>
      <w:pgMar w:top="1440" w:right="1800" w:bottom="1440" w:left="1800" w:header="851" w:footer="158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4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BF7"/>
    <w:rsid w:val="00336BF7"/>
    <w:rsid w:val="00791A08"/>
    <w:rsid w:val="00CB3DA8"/>
    <w:rsid w:val="00E019EB"/>
    <w:rsid w:val="2F8613EB"/>
    <w:rsid w:val="3152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7">
    <w:name w:val="Body text|1"/>
    <w:basedOn w:val="1"/>
    <w:qFormat/>
    <w:uiPriority w:val="0"/>
    <w:pPr>
      <w:spacing w:line="442" w:lineRule="auto"/>
      <w:ind w:firstLine="400"/>
      <w:jc w:val="left"/>
    </w:pPr>
    <w:rPr>
      <w:rFonts w:ascii="MingLiU" w:hAnsi="MingLiU" w:eastAsia="MingLiU" w:cs="MingLiU"/>
      <w:color w:val="000000"/>
      <w:kern w:val="0"/>
      <w:sz w:val="19"/>
      <w:szCs w:val="19"/>
      <w:lang w:val="zh-TW" w:eastAsia="zh-TW" w:bidi="zh-TW"/>
    </w:rPr>
  </w:style>
  <w:style w:type="paragraph" w:customStyle="1" w:styleId="8">
    <w:name w:val="Header or footer|1"/>
    <w:basedOn w:val="1"/>
    <w:qFormat/>
    <w:uiPriority w:val="0"/>
    <w:pPr>
      <w:jc w:val="left"/>
    </w:pPr>
    <w:rPr>
      <w:rFonts w:ascii="Times New Roman" w:hAnsi="Times New Roman" w:eastAsia="Times New Roman"/>
      <w:b/>
      <w:bCs/>
      <w:color w:val="000000"/>
      <w:kern w:val="0"/>
      <w:sz w:val="12"/>
      <w:szCs w:val="1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2321</Words>
  <Characters>118</Characters>
  <Lines>1</Lines>
  <Paragraphs>4</Paragraphs>
  <TotalTime>2</TotalTime>
  <ScaleCrop>false</ScaleCrop>
  <LinksUpToDate>false</LinksUpToDate>
  <CharactersWithSpaces>2435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2022-03-11T08:39:31Z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E824AB0E24F94B869BE99E0703D9498A</vt:lpwstr>
  </property>
</Properties>
</file>