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中国共产党乐亭县纪律检查委员会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中国共产党乐亭县纪律检查委员会编制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唐山市乐亭县财政局审核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1.办案工作经费绩效目标表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2.办案一体化工作平台建设绩效目标表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3.中央政法纪检监察资金绩效目标表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4.笔记本电脑购置绩效目标表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5.巡察工作经费绩效目标表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小标宋_GBK"/>
          <w:color w:val="000000"/>
          <w:sz w:val="32"/>
          <w:szCs w:val="32"/>
        </w:rPr>
        <w:t xml:space="preserve"> 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0" w:name="_Toc_2_2_0000000001"/>
      <w:r>
        <w:rPr>
          <w:rFonts w:ascii="黑体" w:hAnsi="黑体" w:eastAsia="黑体" w:cs="方正黑体_GBK"/>
          <w:color w:val="000000"/>
          <w:sz w:val="32"/>
          <w:szCs w:val="32"/>
        </w:rPr>
        <w:t>一、总体绩效目标</w:t>
      </w:r>
      <w:bookmarkEnd w:id="0"/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bookmarkStart w:id="8" w:name="_GoBack"/>
      <w:bookmarkEnd w:id="8"/>
      <w:r>
        <w:rPr>
          <w:rFonts w:ascii="仿宋" w:hAnsi="仿宋" w:eastAsia="仿宋"/>
          <w:sz w:val="32"/>
          <w:szCs w:val="32"/>
        </w:rPr>
        <w:t>坚持稳中求进工作总基调，协助党委深化全面从严治党，坚持和完善党和国家监督体系，强化对权力运行的制约和监督，一体推进不敢腐、不能腐、不想腐，推进国家治理体系和治理能力现代化中充分发挥监督保障执行、促进完善发展作用，建设高素质专业化纪检监察干部队伍，努力推动全县纪检监察工作高质量发展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1" w:name="_Toc_2_2_0000000002"/>
      <w:r>
        <w:rPr>
          <w:rFonts w:ascii="黑体" w:hAnsi="黑体" w:eastAsia="黑体" w:cs="方正黑体_GBK"/>
          <w:color w:val="000000"/>
          <w:sz w:val="32"/>
          <w:szCs w:val="32"/>
        </w:rPr>
        <w:t>二、分项绩效目标</w:t>
      </w:r>
      <w:bookmarkEnd w:id="1"/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1</w:t>
      </w:r>
      <w:r>
        <w:rPr>
          <w:rFonts w:ascii="仿宋" w:hAnsi="仿宋" w:eastAsia="仿宋"/>
          <w:sz w:val="32"/>
          <w:szCs w:val="32"/>
        </w:rPr>
        <w:t>、办案工作经费，项目资金：45万元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绩效目标：保障纪律审查和监察调查工作的顺利开展，深化纪检监察体制改革，扎实推进规范化法治化建设，切实加强干部队伍建设；完善线索管理制度，规范线索处置流程，加强线索处置的督办工作，各类问题线索处置完成率达到100%；严格落实监督职责，确保纪律处分执行到位，强化基层培训力度，提高基层案件质量，进一步加强纪律审查和监察调查工作；提高工作效率，案件办结率100%；节约资源，降低能耗，实现绿色办公；群众满意度达到95%以上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</w:t>
      </w:r>
      <w:r>
        <w:rPr>
          <w:rFonts w:ascii="仿宋" w:hAnsi="仿宋" w:eastAsia="仿宋"/>
          <w:sz w:val="32"/>
          <w:szCs w:val="32"/>
        </w:rPr>
        <w:t>、办案一体化工作平台建设经费115.53万元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为保障县级纪检监察机关信息化引领纪检监察工作规范化，建设集线索处置、案件查办、措施管理、只会审理、数字监管等功能于一体的办案工作平台。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3</w:t>
      </w:r>
      <w:r>
        <w:rPr>
          <w:rFonts w:ascii="仿宋" w:hAnsi="仿宋" w:eastAsia="仿宋"/>
          <w:sz w:val="32"/>
          <w:szCs w:val="32"/>
        </w:rPr>
        <w:t>、巡察保密电脑购置款：22.34万元，落实省委巡视巡察工作专项检查反馈问题整改，购买12台保密笔记本电脑。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4</w:t>
      </w:r>
      <w:r>
        <w:rPr>
          <w:rFonts w:ascii="仿宋" w:hAnsi="仿宋" w:eastAsia="仿宋"/>
          <w:sz w:val="32"/>
          <w:szCs w:val="32"/>
        </w:rPr>
        <w:t>、巡察工作经费50万元，该项经费包括常规巡察经费和市级提级交叉巡察经费：一是组织开展两轮常规巡察，包含17个县直单位、3个乡镇及15个社区、128个村级党组织，驻村时间为30天，预计租车16辆，租赁费6万元，车油费3万元，修理费1万元，合计10万元；二是配合做好市级提级交叉巡察工作，进驻12个人，为期两个半月，包括食宿、办公用品、会议室租赁等项费用共计40万元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5</w:t>
      </w:r>
      <w:r>
        <w:rPr>
          <w:rFonts w:ascii="仿宋" w:hAnsi="仿宋" w:eastAsia="仿宋"/>
          <w:sz w:val="32"/>
          <w:szCs w:val="32"/>
        </w:rPr>
        <w:t>、纪检监察专网通讯服务费0.96万元。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2" w:name="_Toc_2_2_0000000003"/>
      <w:r>
        <w:rPr>
          <w:rFonts w:ascii="黑体" w:hAnsi="黑体" w:eastAsia="黑体" w:cs="方正黑体_GBK"/>
          <w:color w:val="000000"/>
          <w:sz w:val="32"/>
          <w:szCs w:val="32"/>
        </w:rPr>
        <w:t>三、工作保障措施</w:t>
      </w:r>
      <w:bookmarkEnd w:id="2"/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1</w:t>
      </w:r>
      <w:r>
        <w:rPr>
          <w:rFonts w:ascii="仿宋" w:hAnsi="仿宋" w:eastAsia="仿宋"/>
          <w:sz w:val="32"/>
          <w:szCs w:val="32"/>
        </w:rPr>
        <w:t>、组织保障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我部门根据上级纪委、县委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</w:t>
      </w:r>
      <w:r>
        <w:rPr>
          <w:rFonts w:ascii="仿宋" w:hAnsi="仿宋" w:eastAsia="仿宋"/>
          <w:sz w:val="32"/>
          <w:szCs w:val="32"/>
        </w:rPr>
        <w:t>政府工作要求，结合部门职责、预算安排、项目资金、开展计划等情况，专门召开部门预算绩效准备会议，安排部署绩效指标工作的具体内容。要求责任科室遵循实事求是的原则，认真做好2024年绩效指标填报工作，做好2024年度绩效工作安排，保证项目立项依据充分，目标合理，方案可行，资金测算科学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</w:t>
      </w:r>
      <w:r>
        <w:rPr>
          <w:rFonts w:ascii="仿宋" w:hAnsi="仿宋" w:eastAsia="仿宋"/>
          <w:sz w:val="32"/>
          <w:szCs w:val="32"/>
        </w:rPr>
        <w:t>、制度保障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部门根据乐亭县财政局有关财务制度规定，结合我部门工作特性，制定并完善看包括内部财务控制、财务公开、资金收支管理、会计核算、资金管理等财务管理制度。另外，加强支出管理。通过优化支出结构、编细编实预算、加快履行政府采购手续、尽快启动项目、及时支付资金，确保支出进度达标，并注意保障重点支出需要，厉行节约，减少行政成本；加强绩效运行监控。按要求开展绩效运行监控，发现问题及时采取措施，确保绩效目标如期保质实现，及时向大众公开资金使用情况。做好绩效自评，按要求开展上年度部门预算绩效自评和重点评价工作，对评价中发现的问题及时整改，调整优化支出结构，提高财政资金使用效益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3</w:t>
      </w:r>
      <w:r>
        <w:rPr>
          <w:rFonts w:ascii="仿宋" w:hAnsi="仿宋" w:eastAsia="仿宋"/>
          <w:sz w:val="32"/>
          <w:szCs w:val="32"/>
        </w:rPr>
        <w:t>、可行性保障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通过2023年度纪律检查和审查调查工作开展情况，结合省、市、县委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</w:t>
      </w:r>
      <w:r>
        <w:rPr>
          <w:rFonts w:ascii="仿宋" w:hAnsi="仿宋" w:eastAsia="仿宋"/>
          <w:sz w:val="32"/>
          <w:szCs w:val="32"/>
        </w:rPr>
        <w:t>政府工作要求，我部门通过优化支出结构、编细编实预算，合理测算经费金额和资金用途，测算依据充分，测算方法合理，绩效目标具有可持续性，能够有效提升纪检监察机关办案质效，切实发挥了监督保障执行、促进完善发展作用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办将高度重视绩效评价结果的应用工作，进一步加强学习，不断细化财政资金收支预算的管理，探索项目绩效目标管理方式方法，提高财政资金绩效目标评价质量，保障财政资金的安全高效，按时对项目资金的绩效目标自评报告进行公开，广泛接受社会监督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1.办案工作经费绩效目标表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222001中国共产党乐亭县纪律检查委员会本级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13022524P00TD84100116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办案工作经费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保障纪检监察工作顺利开展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1.保障纪检监察工作顺利开展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举报线索处置率(%)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举报线索处置率(%)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举报线索处置率(%)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业务工作完成率（%）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业务工作完成率（%）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业务工作完成率（%）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年底完成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完成任务时限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项目预算控制数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项目预算控制数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增加社会效益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社会效益指标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社会影响度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增加社会影响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社会影响度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加强节约集约利用，促进生态文明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加强节约集约利用，促进生态文明建设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促进生态文明建设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加强节约集约利用，促进生态文明建设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群众满意数量占调查总数的比例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群众满意数量占调查总数的比例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2.办案一体化工作平台建设绩效目标表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222001中国共产党乐亭县纪律检查委员会本级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13022524P000034100049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办案一体化工作平台建设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115.53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115.53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保障纪检监察工作顺利开展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1.保障纪检监察工作顺利开展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323"/>
        <w:gridCol w:w="17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3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796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举报线索处置率(%)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举报线索处置率(%)</w:t>
            </w:r>
          </w:p>
        </w:tc>
        <w:tc>
          <w:tcPr>
            <w:tcW w:w="1323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796" w:type="dxa"/>
            <w:vAlign w:val="center"/>
          </w:tcPr>
          <w:p>
            <w:pPr>
              <w:pStyle w:val="13"/>
            </w:pPr>
            <w:r>
              <w:t>举报线索处置率(%)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业务工作完成率（%）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业务工作完成率（%）</w:t>
            </w:r>
          </w:p>
        </w:tc>
        <w:tc>
          <w:tcPr>
            <w:tcW w:w="1323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796" w:type="dxa"/>
            <w:vAlign w:val="center"/>
          </w:tcPr>
          <w:p>
            <w:pPr>
              <w:pStyle w:val="13"/>
            </w:pPr>
            <w:r>
              <w:t>业务工作完成率（%）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323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及时完成</w:t>
            </w:r>
          </w:p>
        </w:tc>
        <w:tc>
          <w:tcPr>
            <w:tcW w:w="1796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1323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115.53万元</w:t>
            </w:r>
          </w:p>
        </w:tc>
        <w:tc>
          <w:tcPr>
            <w:tcW w:w="1796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公共服务水平提升情况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保障相关业务、工作等开展情况</w:t>
            </w:r>
          </w:p>
        </w:tc>
        <w:tc>
          <w:tcPr>
            <w:tcW w:w="1323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796" w:type="dxa"/>
            <w:vAlign w:val="center"/>
          </w:tcPr>
          <w:p>
            <w:pPr>
              <w:pStyle w:val="13"/>
            </w:pPr>
            <w:r>
              <w:t>保障相关业务、工作等开展情况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社会影响度</w:t>
            </w:r>
          </w:p>
        </w:tc>
        <w:tc>
          <w:tcPr>
            <w:tcW w:w="1323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796" w:type="dxa"/>
            <w:vAlign w:val="center"/>
          </w:tcPr>
          <w:p>
            <w:pPr>
              <w:pStyle w:val="13"/>
            </w:pPr>
            <w:r>
              <w:t>社会影响度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生态效益提升值%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生态效益提升值%</w:t>
            </w:r>
          </w:p>
        </w:tc>
        <w:tc>
          <w:tcPr>
            <w:tcW w:w="1323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796" w:type="dxa"/>
            <w:vAlign w:val="center"/>
          </w:tcPr>
          <w:p>
            <w:pPr>
              <w:pStyle w:val="13"/>
            </w:pPr>
            <w:r>
              <w:t>生态效益提升值%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群众满意数量占调查总数的比例</w:t>
            </w:r>
          </w:p>
        </w:tc>
        <w:tc>
          <w:tcPr>
            <w:tcW w:w="1323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796" w:type="dxa"/>
            <w:vAlign w:val="center"/>
          </w:tcPr>
          <w:p>
            <w:pPr>
              <w:pStyle w:val="13"/>
            </w:pPr>
            <w:r>
              <w:t>群众满意数量占调查总数的比例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3.中央政法纪检监察资金绩效目标表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222001中国共产党乐亭县纪律检查委员会本级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13022524P00003410005W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中央政法纪检监察资金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保障纪检监察工作顺利开展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1.保障纪检监察工作顺利开展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举报线索处置率(%)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举报线索处置率(%)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举报线索处置率(%)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工作任务完成情况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工作任务完成情况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按时完成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工作任务完成情况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及时</w:t>
            </w:r>
            <w:r>
              <w:t>完成工作任务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公共服务水平提升情况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保障相关业务、工作等开展情况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t>保障相关业务、工作</w:t>
            </w:r>
            <w:r>
              <w:rPr>
                <w:rFonts w:hint="eastAsia"/>
                <w:lang w:eastAsia="zh-CN"/>
              </w:rPr>
              <w:t>顺利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保障相关业务、工作等开展情况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社会影响力</w:t>
            </w:r>
            <w:r>
              <w:rPr>
                <w:rFonts w:hint="eastAsia"/>
                <w:lang w:eastAsia="zh-CN"/>
              </w:rPr>
              <w:t>增加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结果准确性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结果准确性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t>结果准确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结果准确性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人民群众满意度%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人民群众满意度%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≥95 %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人民群众满意度%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4.笔记本电脑购置绩效目标表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222003中共乐亭县委巡察工作领导小组办公室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13022524P004075100098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笔记本电脑购置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22.33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22.33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用于购置巡视工作用笔记本电脑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1.目标内容1对省委巡视组的问题整改到位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完成全县范围内巡视工作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完成全县范围内巡视工作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 w:eastAsia="方正书宋_GBK"/>
                <w:highlight w:val="yellow"/>
                <w:lang w:val="en-US" w:eastAsia="zh-CN"/>
              </w:rPr>
            </w:pPr>
            <w:r>
              <w:t>≥95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省委巡视组要求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质量良好率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质量良好率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yellow"/>
              </w:rPr>
            </w:pPr>
            <w:r>
              <w:t>≥95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省委巡视组要求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开展工作时效性</w:t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开展工作时效性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yellow"/>
              </w:rPr>
            </w:pPr>
            <w:r>
              <w:t>≥95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省委巡视组要求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yellow"/>
              </w:rPr>
            </w:pPr>
            <w:r>
              <w:t>≥95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省委巡视组要求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经济效益增加值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通过项目开展对经济效益提升值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yellow"/>
              </w:rPr>
            </w:pPr>
            <w:r>
              <w:t>≥95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省委巡视组要求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yellow"/>
              </w:rPr>
            </w:pPr>
            <w:r>
              <w:t>≥95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省委巡视组要求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生态效益提升值%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生态效益提升值%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yellow"/>
              </w:rPr>
            </w:pPr>
            <w:r>
              <w:t>≥95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省委巡视组要求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社会公众或服务对象满意度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社会公众或服务对象满意度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yellow"/>
              </w:rPr>
            </w:pPr>
            <w:r>
              <w:t>≥95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省委巡视组要求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5.巡察工作经费绩效目标表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222003中共乐亭县委巡察工作领导小组办公室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13022524P00407510008L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巡察工作经费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巡察工作经费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1.完成全县对17个县直单位、3个乡镇15个社区、128个村、3个县直单位的巡察工作</w:t>
            </w:r>
          </w:p>
          <w:p>
            <w:pPr>
              <w:pStyle w:val="13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完成全县对17个县直单位、3个乡镇15个社区、128个村、3个县直单位的巡察工作</w:t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完成全县对17个县直单位、3个乡镇15个社区、128个村、3个县直单位的巡察工作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完成全县对17个县直单位、3个乡镇15个社区、128个村、3个县直单位的巡察工作</w:t>
            </w:r>
          </w:p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县委巡察工作安排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巡察工作达到100%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巡察工作达到100%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达到100%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县委巡察工作安排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工作进度与时间进度相一致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工作进度与时间进度相一致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年度内完成全部工作任务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县委巡察工作安排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人均工作经费不突破4万元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人均工作经费不突破4万元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工作经费控制在人均4万元以内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经费预算安排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减低违规人数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减低违规人数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减低违规人数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县委巡察工作安排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保障社会稳定性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保障社会稳定性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保障社会稳定性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县委巡察工作安排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县委巡察工作安排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人民群众满意度达到100%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人民群众满意度达到100%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人民群众满意度达到100%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县委巡察工作安排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MDk1N2VlMzA4ZDc4ZjY1Yjk5Nzk0Yjc0NThjMTYifQ=="/>
  </w:docVars>
  <w:rsids>
    <w:rsidRoot w:val="00CD0F99"/>
    <w:rsid w:val="00093D09"/>
    <w:rsid w:val="002D4459"/>
    <w:rsid w:val="0038284F"/>
    <w:rsid w:val="003D7E2E"/>
    <w:rsid w:val="008B0553"/>
    <w:rsid w:val="00B72C10"/>
    <w:rsid w:val="00CD0F99"/>
    <w:rsid w:val="00D552D6"/>
    <w:rsid w:val="00E96284"/>
    <w:rsid w:val="00ED59DC"/>
    <w:rsid w:val="00FD2AE5"/>
    <w:rsid w:val="00FF4EF3"/>
    <w:rsid w:val="0AC90881"/>
    <w:rsid w:val="13B011C1"/>
    <w:rsid w:val="4C366256"/>
    <w:rsid w:val="6B0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autoRedefine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autoRedefine/>
    <w:qFormat/>
    <w:uiPriority w:val="0"/>
    <w:pPr>
      <w:ind w:left="720"/>
    </w:pPr>
  </w:style>
  <w:style w:type="paragraph" w:styleId="4">
    <w:name w:val="toc 2"/>
    <w:basedOn w:val="1"/>
    <w:autoRedefine/>
    <w:qFormat/>
    <w:uiPriority w:val="0"/>
    <w:pPr>
      <w:ind w:left="240"/>
    </w:pPr>
  </w:style>
  <w:style w:type="table" w:styleId="6">
    <w:name w:val="Table Grid"/>
    <w:basedOn w:val="5"/>
    <w:autoRedefine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autoRedefine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2024-02-02T10:20:16Z</dcterms:created>
  <dcterms:modified xsi:type="dcterms:W3CDTF">2024-02-02T02:20:16Z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2024-02-02T10:20:17Z</dcterms:created>
  <dcterms:modified xsi:type="dcterms:W3CDTF">2024-02-02T02:20:17Z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2024-02-02T10:20:15Z</dcterms:created>
  <dcterms:modified xsi:type="dcterms:W3CDTF">2024-02-02T02:20:15Z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2024-02-02T10:20:16Z</dcterms:created>
  <dcterms:modified xsi:type="dcterms:W3CDTF">2024-02-02T02:20:16Z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2024-02-02T10:20:16Z</dcterms:created>
  <dcterms:modified xsi:type="dcterms:W3CDTF">2024-02-02T02:20:16Z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2024-02-02T10:20:17Z</dcterms:created>
  <dcterms:modified xsi:type="dcterms:W3CDTF">2024-02-02T02:20:17Z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2024-02-02T10:20:15Z</dcterms:created>
  <dcterms:modified xsi:type="dcterms:W3CDTF">2024-02-02T02:20:15Z</dcterms:modified>
</cp:coreProperties>
</file>

<file path=customXml/itemProps1.xml><?xml version="1.0" encoding="utf-8"?>
<ds:datastoreItem xmlns:ds="http://schemas.openxmlformats.org/officeDocument/2006/customXml" ds:itemID="{46DB7BE4-6FA0-4C71-988B-9CCA240C16D9}">
  <ds:schemaRefs/>
</ds:datastoreItem>
</file>

<file path=customXml/itemProps10.xml><?xml version="1.0" encoding="utf-8"?>
<ds:datastoreItem xmlns:ds="http://schemas.openxmlformats.org/officeDocument/2006/customXml" ds:itemID="{CCFA9D41-A6E9-4DE0-91C6-781EDB0CBB83}">
  <ds:schemaRefs/>
</ds:datastoreItem>
</file>

<file path=customXml/itemProps11.xml><?xml version="1.0" encoding="utf-8"?>
<ds:datastoreItem xmlns:ds="http://schemas.openxmlformats.org/officeDocument/2006/customXml" ds:itemID="{4B115D49-1E80-4186-9483-80E860B1D15D}">
  <ds:schemaRefs/>
</ds:datastoreItem>
</file>

<file path=customXml/itemProps12.xml><?xml version="1.0" encoding="utf-8"?>
<ds:datastoreItem xmlns:ds="http://schemas.openxmlformats.org/officeDocument/2006/customXml" ds:itemID="{07BB5FEA-ADD9-46EB-B6C0-B5F2EE401A9A}">
  <ds:schemaRefs/>
</ds:datastoreItem>
</file>

<file path=customXml/itemProps13.xml><?xml version="1.0" encoding="utf-8"?>
<ds:datastoreItem xmlns:ds="http://schemas.openxmlformats.org/officeDocument/2006/customXml" ds:itemID="{6FFB6AE3-614A-4B09-BCFA-CD2FF178B9C7}">
  <ds:schemaRefs/>
</ds:datastoreItem>
</file>

<file path=customXml/itemProps14.xml><?xml version="1.0" encoding="utf-8"?>
<ds:datastoreItem xmlns:ds="http://schemas.openxmlformats.org/officeDocument/2006/customXml" ds:itemID="{05E00DAF-6130-4EF4-80C3-1A7BC3710A2C}">
  <ds:schemaRefs/>
</ds:datastoreItem>
</file>

<file path=customXml/itemProps2.xml><?xml version="1.0" encoding="utf-8"?>
<ds:datastoreItem xmlns:ds="http://schemas.openxmlformats.org/officeDocument/2006/customXml" ds:itemID="{D7D05B4E-FFA8-4A5C-83CA-822425514656}">
  <ds:schemaRefs/>
</ds:datastoreItem>
</file>

<file path=customXml/itemProps3.xml><?xml version="1.0" encoding="utf-8"?>
<ds:datastoreItem xmlns:ds="http://schemas.openxmlformats.org/officeDocument/2006/customXml" ds:itemID="{472DB5B0-0DC7-4C7C-8EEC-A923FC37149D}">
  <ds:schemaRefs/>
</ds:datastoreItem>
</file>

<file path=customXml/itemProps4.xml><?xml version="1.0" encoding="utf-8"?>
<ds:datastoreItem xmlns:ds="http://schemas.openxmlformats.org/officeDocument/2006/customXml" ds:itemID="{A3007D9D-98E7-448F-9A6F-688794FE1961}">
  <ds:schemaRefs/>
</ds:datastoreItem>
</file>

<file path=customXml/itemProps5.xml><?xml version="1.0" encoding="utf-8"?>
<ds:datastoreItem xmlns:ds="http://schemas.openxmlformats.org/officeDocument/2006/customXml" ds:itemID="{E43E65A8-71C0-42AD-AF90-506918E9C6E5}">
  <ds:schemaRefs/>
</ds:datastoreItem>
</file>

<file path=customXml/itemProps6.xml><?xml version="1.0" encoding="utf-8"?>
<ds:datastoreItem xmlns:ds="http://schemas.openxmlformats.org/officeDocument/2006/customXml" ds:itemID="{BBE1723E-3369-4582-ACDE-04B75D85615D}">
  <ds:schemaRefs/>
</ds:datastoreItem>
</file>

<file path=customXml/itemProps7.xml><?xml version="1.0" encoding="utf-8"?>
<ds:datastoreItem xmlns:ds="http://schemas.openxmlformats.org/officeDocument/2006/customXml" ds:itemID="{C8A193CF-92C7-4684-8ECB-CF34225210F9}">
  <ds:schemaRefs/>
</ds:datastoreItem>
</file>

<file path=customXml/itemProps8.xml><?xml version="1.0" encoding="utf-8"?>
<ds:datastoreItem xmlns:ds="http://schemas.openxmlformats.org/officeDocument/2006/customXml" ds:itemID="{FE0E95E7-5D3C-436B-A660-A0A52B396706}">
  <ds:schemaRefs/>
</ds:datastoreItem>
</file>

<file path=customXml/itemProps9.xml><?xml version="1.0" encoding="utf-8"?>
<ds:datastoreItem xmlns:ds="http://schemas.openxmlformats.org/officeDocument/2006/customXml" ds:itemID="{78229755-86D7-40DE-9943-18764FD025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4016</Words>
  <Characters>4393</Characters>
  <Lines>41</Lines>
  <Paragraphs>11</Paragraphs>
  <TotalTime>12</TotalTime>
  <ScaleCrop>false</ScaleCrop>
  <LinksUpToDate>false</LinksUpToDate>
  <CharactersWithSpaces>4475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2024-02-02T02:19:00Z</dcterms:created>
  <dc:creator>Administrator</dc:creator>
  <cp:lastModifiedBy>张超</cp:lastModifiedBy>
  <dcterms:modified xsi:type="dcterms:W3CDTF">2024-05-11T00:47:28Z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E1242DCD1844459EBAD8B589F2C8E3AA_12</vt:lpwstr>
  </property>
</Properties>
</file>