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中国共产党乐亭县委员会办公室</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中国共产党乐亭县委员会办公室编制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_Toc10807 </w:instrText>
      </w:r>
      <w:r>
        <w:fldChar w:fldCharType="separate"/>
      </w:r>
      <w:r>
        <w:rPr>
          <w:rFonts w:hint="eastAsia"/>
          <w:lang w:val="en-US" w:eastAsia="zh-CN"/>
        </w:rPr>
        <w:t>1</w:t>
      </w:r>
      <w:r>
        <w:t>.乐亭县督查工作领导小组办公室日常运转经费绩效目标表</w:t>
      </w:r>
      <w:r>
        <w:tab/>
      </w:r>
      <w:r>
        <w:fldChar w:fldCharType="begin"/>
      </w:r>
      <w:r>
        <w:instrText xml:space="preserve"> PAGEREF _Toc10807 \h </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_Toc26303 </w:instrText>
      </w:r>
      <w:r>
        <w:fldChar w:fldCharType="separate"/>
      </w:r>
      <w:r>
        <w:rPr>
          <w:rFonts w:hint="eastAsia"/>
          <w:lang w:val="en-US" w:eastAsia="zh-CN"/>
        </w:rPr>
        <w:t>2</w:t>
      </w:r>
      <w:r>
        <w:t>.县委值班室视频调度系统光缆线路费绩效目标表</w:t>
      </w:r>
      <w:r>
        <w:tab/>
      </w:r>
      <w:r>
        <w:fldChar w:fldCharType="begin"/>
      </w:r>
      <w:r>
        <w:instrText xml:space="preserve"> PAGEREF _Toc26303 \h </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_Toc21665 </w:instrText>
      </w:r>
      <w:r>
        <w:fldChar w:fldCharType="separate"/>
      </w:r>
      <w:r>
        <w:rPr>
          <w:rFonts w:hint="eastAsia"/>
          <w:lang w:val="en-US" w:eastAsia="zh-CN"/>
        </w:rPr>
        <w:t>3</w:t>
      </w:r>
      <w:r>
        <w:t>.公车购置经费绩效目标表</w:t>
      </w:r>
      <w:r>
        <w:tab/>
      </w:r>
      <w:r>
        <w:fldChar w:fldCharType="begin"/>
      </w:r>
      <w:r>
        <w:instrText xml:space="preserve"> PAGEREF _Toc21665 \h </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_Toc8890 </w:instrText>
      </w:r>
      <w:r>
        <w:fldChar w:fldCharType="separate"/>
      </w:r>
      <w:r>
        <w:rPr>
          <w:rFonts w:hint="eastAsia"/>
          <w:lang w:val="en-US" w:eastAsia="zh-CN"/>
        </w:rPr>
        <w:t>4</w:t>
      </w:r>
      <w:r>
        <w:t>.综合业务管理经费绩效目标表</w:t>
      </w:r>
      <w:r>
        <w:tab/>
      </w:r>
      <w:r>
        <w:fldChar w:fldCharType="begin"/>
      </w:r>
      <w:r>
        <w:instrText xml:space="preserve"> PAGEREF _Toc8890 \h </w:instrText>
      </w:r>
      <w:r>
        <w:fldChar w:fldCharType="separate"/>
      </w:r>
      <w:r>
        <w:t>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坚持以习近平新时代中国特色社会主义思想为指导，</w:t>
      </w:r>
      <w:r>
        <w:rPr>
          <w:rFonts w:hint="eastAsia" w:ascii="仿宋" w:hAnsi="仿宋" w:eastAsia="仿宋"/>
          <w:sz w:val="32"/>
          <w:szCs w:val="32"/>
        </w:rPr>
        <w:t>深入贯彻习近平总书记视察河北、视察唐山重要指示，认真落实习近平总书记对新时代办公厅工作作出的重要指示，</w:t>
      </w:r>
      <w:r>
        <w:rPr>
          <w:rFonts w:ascii="仿宋" w:hAnsi="仿宋" w:eastAsia="仿宋"/>
          <w:sz w:val="32"/>
          <w:szCs w:val="32"/>
        </w:rPr>
        <w:t>按照县委“138810”工作思路，紧紧围绕中心工作和发展大局，把真抓实干、马上就办作为基本准则，进一步解放思想、奋发进取，鼓足干劲、狠抓落实，确保党中央和省市县委决策部署落地生根，为加快建成现代化滨海强县美丽乐亭作出新的更大贡献。</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1.参谋协调运转</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加强县级层面重要会议、活动的统筹协调，精心谋划组织好全县性重大会议、活动，特别县委主要领导参加的重要会议活动，要从严从细谋划安排，保障县委办公室大型会议、重大活动的正常、顺利举办。保障县委公文正常运转，改进公文办理，规范流程，做到零停留、无差错；公文审核严谨高效，增强县委文件的权威性；加强文稿前期介入，打造精品文稿。严格执行中央八项规定和我县接待标准，保障相关工作顺利开展。</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绩效指标：会议计划100%执行，大型会议圆满完成率达到100%；重大活动圆满完成率达到100%；公文起草完成量100%。</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2.信息收集与督查调研、改革</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充分发挥信息主渠道作用，为上级和县领导提供高质量信息服务。通过界别渠道密切联系群众，反映社情民意，努力做到协调关系、化解矛盾、理顺情绪，增进社会各阶层不同利益群体的和谐和稳定。围绕省市和县委、县政府的重大决策部署，围绕县领导重要批示和指示，围绕热点难点问题，明确责任、定出措施，按节点考核、按时间推进。通过调研课题就党和政府关注的问题，提出客观、有价值、有分量、有影响的意见建议，收集信息，反应民意，及时上报，促进决策民主化和科学化。改革办高效运转，推动全县深化改革工作在更深层次、更宽领域取得突破，各项工作走在全市各县区改革系统前列。</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绩效指标：县委重点工作任务督办率达到100%，督查督办按时办结率95%以上，及时了解掌握中央、省委、市委全面深化改革动态。</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3.保密机要管理</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贯彻落实党的保密管理和机要密码工作方针、政策和上级业务部门有关规定，做好县委保密委员会的日常工作，做好全县保密督促检查、技术防范、应用推广、宣传教育等工作。做好县密码工作领导小组的日常工作，保障机要及密码网络和信息安全。确保不发生失、泄密情况。</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绩效指标：机要保密工作完成率100%；业务培训覆盖率98%；保密机要知识普及率100%。网络安全运行天数100%，电报办理及时率100%，培训任务完成率100%。</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4.全县党务系统公务内网建设</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绩效目标：做好全县公务内网的建设和管理；保障机要及密码网络和信息安全。做到数据资源丰富、数据正版、权威可靠，用户满意度高。线路畅通，系统运行稳定。</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绩效指标：保障网络信息安全，全县公务内网的建设管理工作完成率100%，网络正常运转保障100%。</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坚持把学习贯彻习近平新时代中国特色社会主义思想和党的二十大精神作为重大政治任务，全面贯彻落实县委十四届四次全会决策部署，充分发挥县委办公室职能作用，严格落实中央和省市县委关于全年实施预算绩效管理的部署要求，不断健全完善县委办公室预算绩效管理和预算资金管理。</w:t>
      </w:r>
      <w:r>
        <w:rPr>
          <w:rFonts w:hint="eastAsia" w:ascii="方正楷体简体" w:hAnsi="方正楷体简体" w:eastAsia="方正楷体简体" w:cs="方正楷体简体"/>
          <w:sz w:val="32"/>
          <w:szCs w:val="32"/>
        </w:rPr>
        <w:t>一是规范财务预算管理。</w:t>
      </w:r>
      <w:r>
        <w:rPr>
          <w:rFonts w:ascii="仿宋" w:hAnsi="仿宋" w:eastAsia="仿宋"/>
          <w:sz w:val="32"/>
          <w:szCs w:val="32"/>
        </w:rPr>
        <w:t>牢固树立依法行政、依法理财的观念，严格落实预算法相关规定，坚持非预算不支出，强化预算执行严肃性。紧紧围绕党中央和省市县委决策部署，制定切实有效的工作保障措施，科学确定总体绩效目标和分项绩效目标。加强预算绩效管理专业知识培训，提高预算绩效管理工作人员的业务素质，不断优化提升绩效管理能力。促进财务人员严格履行职责，提高财务管理的科学化和规范化水平。加强预算绩效调研工作，将绩效管理方法融入预算编制、执行和监督过程中，强化绩效评价结果应用，优化财政资金配置，提高资金使用效益。</w:t>
      </w:r>
      <w:r>
        <w:rPr>
          <w:rFonts w:hint="eastAsia" w:ascii="方正楷体简体" w:hAnsi="方正楷体简体" w:eastAsia="方正楷体简体" w:cs="方正楷体简体"/>
          <w:sz w:val="32"/>
          <w:szCs w:val="32"/>
        </w:rPr>
        <w:t>二是提高统筹协调水平。</w:t>
      </w:r>
      <w:r>
        <w:rPr>
          <w:rFonts w:ascii="仿宋" w:hAnsi="仿宋" w:eastAsia="仿宋"/>
          <w:sz w:val="32"/>
          <w:szCs w:val="32"/>
        </w:rPr>
        <w:t>加强资金的统筹使用，确保预算执行顺畅。完善财务管理制度，严格财务资金审批程序，加强固定资产登记、使用和报废处置管理，最大程度发挥国有资产效能。加强预算资金支出动态过程管理，及时协调解决预算项目中遇到的困难问题，通过加快履行政府采购手续、尽快启动项目、及时支付资金等措施，督导各科室按年初计划组织开展各项工作活动，及时有序支付资金。加强对物资采购、工程项目等大额资金使用招投标的全过程监督，确保财政资金安全有效。</w:t>
      </w:r>
      <w:r>
        <w:rPr>
          <w:rFonts w:hint="eastAsia" w:ascii="方正楷体简体" w:hAnsi="方正楷体简体" w:eastAsia="方正楷体简体" w:cs="方正楷体简体"/>
          <w:sz w:val="32"/>
          <w:szCs w:val="32"/>
        </w:rPr>
        <w:t>三是加强预算执行监控。</w:t>
      </w:r>
      <w:r>
        <w:rPr>
          <w:rFonts w:ascii="仿宋" w:hAnsi="仿宋" w:eastAsia="仿宋"/>
          <w:sz w:val="32"/>
          <w:szCs w:val="32"/>
        </w:rPr>
        <w:t>一方面防止违规操作和突击花钱行为，另一方面防止预算执行进度滞后问题，当快则快、按需使用，确保年度预算执行更加精准高效。强化预算绩效日常监督，不断提升办公室绩效管理科学化、制度化、规范化水平。树立绩效意识，督促指导有关政策措施落实。健全绩效管理机制，按要求扎实做</w:t>
      </w:r>
      <w:bookmarkStart w:id="7" w:name="_GoBack"/>
      <w:bookmarkEnd w:id="7"/>
      <w:r>
        <w:rPr>
          <w:rFonts w:ascii="仿宋" w:hAnsi="仿宋" w:eastAsia="仿宋"/>
          <w:sz w:val="32"/>
          <w:szCs w:val="32"/>
        </w:rPr>
        <w:t>好部门预算绩效实时监控、绩效自评和重点项目评价评估等工作，推动全年预算绩效目标圆满完成。实时掌握预算支出进度，按照县财政局关于支出进度的关键时间节点，对预算资金项目进度进行通报，督促相关科室加快项目执行。</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0807"/>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.乐亭县督查工作领导小组办公室日常运转经费绩效目标表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201001中国共产党乐亭县委员会办公室本级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13022524P0089K910004K</w:t>
            </w:r>
          </w:p>
        </w:tc>
        <w:tc>
          <w:tcPr>
            <w:tcW w:w="1587" w:type="dxa"/>
            <w:vAlign w:val="center"/>
          </w:tcPr>
          <w:p>
            <w:pPr>
              <w:pStyle w:val="14"/>
            </w:pPr>
            <w:r>
              <w:t>项目名称</w:t>
            </w:r>
          </w:p>
        </w:tc>
        <w:tc>
          <w:tcPr>
            <w:tcW w:w="4422" w:type="dxa"/>
            <w:gridSpan w:val="3"/>
            <w:vAlign w:val="center"/>
          </w:tcPr>
          <w:p>
            <w:pPr>
              <w:pStyle w:val="13"/>
            </w:pPr>
            <w:r>
              <w:t>乐亭县督查工作领导小组办公室日常运转经费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用于保障县督查室日常运转经费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1.保障县督查室2024年正常运转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保障办公人数</w:t>
            </w:r>
          </w:p>
        </w:tc>
        <w:tc>
          <w:tcPr>
            <w:tcW w:w="2891" w:type="dxa"/>
            <w:vAlign w:val="center"/>
          </w:tcPr>
          <w:p>
            <w:pPr>
              <w:pStyle w:val="13"/>
            </w:pPr>
            <w:r>
              <w:t>保障办公人数</w:t>
            </w:r>
          </w:p>
        </w:tc>
        <w:tc>
          <w:tcPr>
            <w:tcW w:w="1276" w:type="dxa"/>
            <w:vAlign w:val="center"/>
          </w:tcPr>
          <w:p>
            <w:pPr>
              <w:pStyle w:val="13"/>
            </w:pPr>
            <w:r>
              <w:t>≤15人</w:t>
            </w:r>
          </w:p>
        </w:tc>
        <w:tc>
          <w:tcPr>
            <w:tcW w:w="1843" w:type="dxa"/>
            <w:vAlign w:val="center"/>
          </w:tcPr>
          <w:p>
            <w:pPr>
              <w:pStyle w:val="13"/>
              <w:rPr>
                <w:rFonts w:hint="default" w:eastAsia="方正书宋_GBK"/>
                <w:lang w:val="en-US" w:eastAsia="zh-CN"/>
              </w:rPr>
            </w:pPr>
            <w:r>
              <w:rPr>
                <w:rFonts w:hint="eastAsia"/>
                <w:lang w:val="en-US" w:eastAsia="zh-CN"/>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运转保障率</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经费保障及时性</w:t>
            </w:r>
          </w:p>
        </w:tc>
        <w:tc>
          <w:tcPr>
            <w:tcW w:w="2891" w:type="dxa"/>
            <w:vAlign w:val="center"/>
          </w:tcPr>
          <w:p>
            <w:pPr>
              <w:pStyle w:val="13"/>
            </w:pPr>
            <w:r>
              <w:t>经费保障及时性</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日常经费开支标准</w:t>
            </w:r>
          </w:p>
        </w:tc>
        <w:tc>
          <w:tcPr>
            <w:tcW w:w="2891" w:type="dxa"/>
            <w:vAlign w:val="center"/>
          </w:tcPr>
          <w:p>
            <w:pPr>
              <w:pStyle w:val="13"/>
            </w:pPr>
            <w:r>
              <w:t>办公经费及其他公用经费开支标准</w:t>
            </w:r>
          </w:p>
        </w:tc>
        <w:tc>
          <w:tcPr>
            <w:tcW w:w="1276" w:type="dxa"/>
            <w:vAlign w:val="center"/>
          </w:tcPr>
          <w:p>
            <w:pPr>
              <w:pStyle w:val="13"/>
            </w:pPr>
            <w:r>
              <w:t>符合规定</w:t>
            </w:r>
          </w:p>
        </w:tc>
        <w:tc>
          <w:tcPr>
            <w:tcW w:w="1843" w:type="dxa"/>
            <w:vAlign w:val="center"/>
          </w:tcPr>
          <w:p>
            <w:pPr>
              <w:pStyle w:val="13"/>
              <w:rPr>
                <w:rFonts w:hint="eastAsia" w:eastAsia="方正书宋_GBK"/>
                <w:lang w:val="en-US" w:eastAsia="zh-CN"/>
              </w:rPr>
            </w:pPr>
            <w:r>
              <w:rPr>
                <w:rFonts w:hint="eastAsia"/>
                <w:lang w:val="en-US" w:eastAsia="zh-CN"/>
              </w:rPr>
              <w:t>公用标准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机构运转</w:t>
            </w:r>
          </w:p>
        </w:tc>
        <w:tc>
          <w:tcPr>
            <w:tcW w:w="2891" w:type="dxa"/>
            <w:vAlign w:val="center"/>
          </w:tcPr>
          <w:p>
            <w:pPr>
              <w:pStyle w:val="13"/>
            </w:pPr>
            <w:r>
              <w:t>机构运转</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单位人员满意度</w:t>
            </w:r>
          </w:p>
        </w:tc>
        <w:tc>
          <w:tcPr>
            <w:tcW w:w="2891" w:type="dxa"/>
            <w:vAlign w:val="center"/>
          </w:tcPr>
          <w:p>
            <w:pPr>
              <w:pStyle w:val="13"/>
            </w:pPr>
            <w:r>
              <w:t>单位人员满意度</w:t>
            </w:r>
          </w:p>
        </w:tc>
        <w:tc>
          <w:tcPr>
            <w:tcW w:w="1276" w:type="dxa"/>
            <w:vAlign w:val="center"/>
          </w:tcPr>
          <w:p>
            <w:pPr>
              <w:pStyle w:val="13"/>
            </w:pPr>
            <w:r>
              <w:t>≥95%</w:t>
            </w:r>
          </w:p>
        </w:tc>
        <w:tc>
          <w:tcPr>
            <w:tcW w:w="1843" w:type="dxa"/>
            <w:vAlign w:val="center"/>
          </w:tcPr>
          <w:p>
            <w:pPr>
              <w:pStyle w:val="13"/>
              <w:rPr>
                <w:rFonts w:hint="default" w:eastAsia="方正书宋_GBK"/>
                <w:lang w:val="en-US" w:eastAsia="zh-CN"/>
              </w:rPr>
            </w:pPr>
            <w:r>
              <w:rPr>
                <w:rFonts w:hint="eastAsia"/>
                <w:lang w:val="en-US" w:eastAsia="zh-CN"/>
              </w:rPr>
              <w:t>意见反馈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26303"/>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.县委值班室视频调度系统光缆线路费绩效目标表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201001中国共产党乐亭县委员会办公室本级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13022524P00XPD810005Q</w:t>
            </w:r>
          </w:p>
        </w:tc>
        <w:tc>
          <w:tcPr>
            <w:tcW w:w="1587" w:type="dxa"/>
            <w:vAlign w:val="center"/>
          </w:tcPr>
          <w:p>
            <w:pPr>
              <w:pStyle w:val="14"/>
            </w:pPr>
            <w:r>
              <w:t>项目名称</w:t>
            </w:r>
          </w:p>
        </w:tc>
        <w:tc>
          <w:tcPr>
            <w:tcW w:w="4422" w:type="dxa"/>
            <w:gridSpan w:val="3"/>
            <w:vAlign w:val="center"/>
          </w:tcPr>
          <w:p>
            <w:pPr>
              <w:pStyle w:val="13"/>
            </w:pPr>
            <w:r>
              <w:t>县委值班室视频调度系统光缆线路费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用于支付值班视频调度系统线路租赁费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1.确保值班视频调度系统线路全年随时畅通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保障线路数量</w:t>
            </w:r>
          </w:p>
        </w:tc>
        <w:tc>
          <w:tcPr>
            <w:tcW w:w="2891" w:type="dxa"/>
            <w:vAlign w:val="center"/>
          </w:tcPr>
          <w:p>
            <w:pPr>
              <w:pStyle w:val="13"/>
            </w:pPr>
            <w:r>
              <w:t>保障线路数量</w:t>
            </w:r>
          </w:p>
        </w:tc>
        <w:tc>
          <w:tcPr>
            <w:tcW w:w="1276" w:type="dxa"/>
            <w:vAlign w:val="center"/>
          </w:tcPr>
          <w:p>
            <w:pPr>
              <w:pStyle w:val="13"/>
            </w:pPr>
            <w:r>
              <w:t>1条</w:t>
            </w:r>
          </w:p>
        </w:tc>
        <w:tc>
          <w:tcPr>
            <w:tcW w:w="1843" w:type="dxa"/>
            <w:vAlign w:val="center"/>
          </w:tcPr>
          <w:p>
            <w:pPr>
              <w:pStyle w:val="13"/>
              <w:rPr>
                <w:rFonts w:hint="default"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系统故障率(％)</w:t>
            </w:r>
          </w:p>
        </w:tc>
        <w:tc>
          <w:tcPr>
            <w:tcW w:w="2891" w:type="dxa"/>
            <w:vAlign w:val="center"/>
          </w:tcPr>
          <w:p>
            <w:pPr>
              <w:pStyle w:val="13"/>
            </w:pPr>
            <w:r>
              <w:t>系统出故障时间占总运行时间的比率</w:t>
            </w:r>
          </w:p>
        </w:tc>
        <w:tc>
          <w:tcPr>
            <w:tcW w:w="1276" w:type="dxa"/>
            <w:vAlign w:val="center"/>
          </w:tcPr>
          <w:p>
            <w:pPr>
              <w:pStyle w:val="13"/>
            </w:pPr>
            <w:r>
              <w:t>&lt;1%</w:t>
            </w:r>
          </w:p>
        </w:tc>
        <w:tc>
          <w:tcPr>
            <w:tcW w:w="1843" w:type="dxa"/>
            <w:vAlign w:val="center"/>
          </w:tcPr>
          <w:p>
            <w:pPr>
              <w:pStyle w:val="13"/>
              <w:rPr>
                <w:rFonts w:hint="default" w:eastAsia="方正书宋_GBK"/>
                <w:lang w:val="en-US" w:eastAsia="zh-CN"/>
              </w:rPr>
            </w:pPr>
            <w:r>
              <w:rPr>
                <w:rFonts w:hint="eastAsia"/>
                <w:lang w:val="en-US" w:eastAsia="zh-CN"/>
              </w:rPr>
              <w:t>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突发事件应急响应及时率</w:t>
            </w:r>
          </w:p>
        </w:tc>
        <w:tc>
          <w:tcPr>
            <w:tcW w:w="2891" w:type="dxa"/>
            <w:vAlign w:val="center"/>
          </w:tcPr>
          <w:p>
            <w:pPr>
              <w:pStyle w:val="13"/>
            </w:pPr>
            <w:r>
              <w:t>突发事件应急响应及时率</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系统运转</w:t>
            </w:r>
          </w:p>
        </w:tc>
        <w:tc>
          <w:tcPr>
            <w:tcW w:w="2891" w:type="dxa"/>
            <w:vAlign w:val="center"/>
          </w:tcPr>
          <w:p>
            <w:pPr>
              <w:pStyle w:val="13"/>
            </w:pPr>
            <w:r>
              <w:t>系统运转</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单位人员满意度</w:t>
            </w:r>
          </w:p>
        </w:tc>
        <w:tc>
          <w:tcPr>
            <w:tcW w:w="2891" w:type="dxa"/>
            <w:vAlign w:val="center"/>
          </w:tcPr>
          <w:p>
            <w:pPr>
              <w:pStyle w:val="13"/>
            </w:pPr>
            <w:r>
              <w:t>单位人员满意度</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意见反馈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21665"/>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.公车购置经费绩效目标表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201001中国共产党乐亭县委员会办公室本级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13022524P00420810010H</w:t>
            </w:r>
          </w:p>
        </w:tc>
        <w:tc>
          <w:tcPr>
            <w:tcW w:w="1587" w:type="dxa"/>
            <w:vAlign w:val="center"/>
          </w:tcPr>
          <w:p>
            <w:pPr>
              <w:pStyle w:val="14"/>
            </w:pPr>
            <w:r>
              <w:t>项目名称</w:t>
            </w:r>
          </w:p>
        </w:tc>
        <w:tc>
          <w:tcPr>
            <w:tcW w:w="4422" w:type="dxa"/>
            <w:gridSpan w:val="3"/>
            <w:vAlign w:val="center"/>
          </w:tcPr>
          <w:p>
            <w:pPr>
              <w:pStyle w:val="13"/>
            </w:pPr>
            <w:r>
              <w:t>公车购置经费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60.50</w:t>
            </w:r>
          </w:p>
        </w:tc>
        <w:tc>
          <w:tcPr>
            <w:tcW w:w="1587" w:type="dxa"/>
            <w:vAlign w:val="center"/>
          </w:tcPr>
          <w:p>
            <w:pPr>
              <w:pStyle w:val="14"/>
            </w:pPr>
            <w:r>
              <w:t>其中：财政    资金</w:t>
            </w:r>
          </w:p>
        </w:tc>
        <w:tc>
          <w:tcPr>
            <w:tcW w:w="1304" w:type="dxa"/>
            <w:vAlign w:val="center"/>
          </w:tcPr>
          <w:p>
            <w:pPr>
              <w:pStyle w:val="13"/>
            </w:pPr>
            <w:r>
              <w:t>60.50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用于购置公务用车，更新替代老化车辆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75%</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1.购置一辆中巴车，用以替换老化车辆，保障正常公务活动需要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购置公务用车数量</w:t>
            </w:r>
          </w:p>
        </w:tc>
        <w:tc>
          <w:tcPr>
            <w:tcW w:w="2891" w:type="dxa"/>
            <w:vAlign w:val="center"/>
          </w:tcPr>
          <w:p>
            <w:pPr>
              <w:pStyle w:val="13"/>
            </w:pPr>
            <w:r>
              <w:t>拟购置公务用车数量</w:t>
            </w:r>
          </w:p>
        </w:tc>
        <w:tc>
          <w:tcPr>
            <w:tcW w:w="1276" w:type="dxa"/>
            <w:vAlign w:val="center"/>
          </w:tcPr>
          <w:p>
            <w:pPr>
              <w:pStyle w:val="13"/>
            </w:pPr>
            <w:r>
              <w:t>1辆</w:t>
            </w:r>
          </w:p>
        </w:tc>
        <w:tc>
          <w:tcPr>
            <w:tcW w:w="1843" w:type="dxa"/>
            <w:vAlign w:val="center"/>
          </w:tcPr>
          <w:p>
            <w:pPr>
              <w:pStyle w:val="13"/>
              <w:rPr>
                <w:rFonts w:hint="default" w:eastAsia="方正书宋_GBK"/>
                <w:lang w:val="en-US" w:eastAsia="zh-CN"/>
              </w:rPr>
            </w:pPr>
            <w:r>
              <w:rPr>
                <w:rFonts w:hint="eastAsia"/>
                <w:lang w:val="en-US" w:eastAsia="zh-CN"/>
              </w:rP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专款专用率</w:t>
            </w:r>
          </w:p>
        </w:tc>
        <w:tc>
          <w:tcPr>
            <w:tcW w:w="2891" w:type="dxa"/>
            <w:vAlign w:val="center"/>
          </w:tcPr>
          <w:p>
            <w:pPr>
              <w:pStyle w:val="13"/>
            </w:pPr>
            <w:r>
              <w:t>专款专用率</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工作开展及时性</w:t>
            </w:r>
          </w:p>
        </w:tc>
        <w:tc>
          <w:tcPr>
            <w:tcW w:w="2891" w:type="dxa"/>
            <w:vAlign w:val="center"/>
          </w:tcPr>
          <w:p>
            <w:pPr>
              <w:pStyle w:val="13"/>
            </w:pPr>
            <w:r>
              <w:t>工作开展及时性</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保障公务活动需要</w:t>
            </w:r>
          </w:p>
        </w:tc>
        <w:tc>
          <w:tcPr>
            <w:tcW w:w="2891" w:type="dxa"/>
            <w:vAlign w:val="center"/>
          </w:tcPr>
          <w:p>
            <w:pPr>
              <w:pStyle w:val="13"/>
            </w:pPr>
            <w:r>
              <w:t>保障公务活动需要</w:t>
            </w:r>
          </w:p>
        </w:tc>
        <w:tc>
          <w:tcPr>
            <w:tcW w:w="1276" w:type="dxa"/>
            <w:vAlign w:val="center"/>
          </w:tcPr>
          <w:p>
            <w:pPr>
              <w:pStyle w:val="13"/>
            </w:pPr>
            <w:r>
              <w:t>保障公务活动正常进行</w:t>
            </w:r>
          </w:p>
        </w:tc>
        <w:tc>
          <w:tcPr>
            <w:tcW w:w="1843" w:type="dxa"/>
            <w:vAlign w:val="center"/>
          </w:tcPr>
          <w:p>
            <w:pPr>
              <w:pStyle w:val="13"/>
              <w:rPr>
                <w:rFonts w:hint="default" w:eastAsia="方正书宋_GBK"/>
                <w:lang w:val="en-US" w:eastAsia="zh-CN"/>
              </w:rPr>
            </w:pPr>
            <w:r>
              <w:rPr>
                <w:rFonts w:hint="eastAsia"/>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相关工作人员满意度</w:t>
            </w:r>
          </w:p>
        </w:tc>
        <w:tc>
          <w:tcPr>
            <w:tcW w:w="2891" w:type="dxa"/>
            <w:vAlign w:val="center"/>
          </w:tcPr>
          <w:p>
            <w:pPr>
              <w:pStyle w:val="13"/>
            </w:pPr>
            <w:r>
              <w:t>相关工作人员满意度</w:t>
            </w:r>
          </w:p>
        </w:tc>
        <w:tc>
          <w:tcPr>
            <w:tcW w:w="1276" w:type="dxa"/>
            <w:vAlign w:val="center"/>
          </w:tcPr>
          <w:p>
            <w:pPr>
              <w:pStyle w:val="13"/>
            </w:pPr>
            <w:r>
              <w:t>≥95%</w:t>
            </w:r>
          </w:p>
        </w:tc>
        <w:tc>
          <w:tcPr>
            <w:tcW w:w="1843" w:type="dxa"/>
            <w:vAlign w:val="center"/>
          </w:tcPr>
          <w:p>
            <w:pPr>
              <w:pStyle w:val="13"/>
              <w:rPr>
                <w:rFonts w:hint="default" w:eastAsia="方正书宋_GBK"/>
                <w:lang w:val="en-US" w:eastAsia="zh-CN"/>
              </w:rPr>
            </w:pPr>
            <w:r>
              <w:rPr>
                <w:rFonts w:hint="eastAsia"/>
                <w:lang w:val="en-US" w:eastAsia="zh-CN"/>
              </w:rPr>
              <w:t>意见反馈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8890"/>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.综合业务管理经费绩效目标表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201001中国共产党乐亭县委员会办公室本级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13022524P004208100096</w:t>
            </w:r>
          </w:p>
        </w:tc>
        <w:tc>
          <w:tcPr>
            <w:tcW w:w="1587" w:type="dxa"/>
            <w:vAlign w:val="center"/>
          </w:tcPr>
          <w:p>
            <w:pPr>
              <w:pStyle w:val="14"/>
            </w:pPr>
            <w:r>
              <w:t>项目名称</w:t>
            </w:r>
          </w:p>
        </w:tc>
        <w:tc>
          <w:tcPr>
            <w:tcW w:w="4422" w:type="dxa"/>
            <w:gridSpan w:val="3"/>
            <w:vAlign w:val="center"/>
          </w:tcPr>
          <w:p>
            <w:pPr>
              <w:pStyle w:val="13"/>
            </w:pPr>
            <w:r>
              <w:t>综合业务管理经费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103.00</w:t>
            </w:r>
          </w:p>
        </w:tc>
        <w:tc>
          <w:tcPr>
            <w:tcW w:w="1587" w:type="dxa"/>
            <w:vAlign w:val="center"/>
          </w:tcPr>
          <w:p>
            <w:pPr>
              <w:pStyle w:val="14"/>
            </w:pPr>
            <w:r>
              <w:t>其中：财政    资金</w:t>
            </w:r>
          </w:p>
        </w:tc>
        <w:tc>
          <w:tcPr>
            <w:tcW w:w="1304" w:type="dxa"/>
            <w:vAlign w:val="center"/>
          </w:tcPr>
          <w:p>
            <w:pPr>
              <w:pStyle w:val="13"/>
            </w:pPr>
            <w:r>
              <w:t>103.00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保障县委办公室正常运转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1.保障县委大型会议、重大活动的顺利举办</w:t>
            </w:r>
          </w:p>
          <w:p>
            <w:pPr>
              <w:pStyle w:val="13"/>
            </w:pPr>
            <w:r>
              <w:t>2.保障机关公文正常运转</w:t>
            </w:r>
          </w:p>
          <w:p>
            <w:pPr>
              <w:pStyle w:val="13"/>
            </w:pPr>
            <w:r>
              <w:t>3.保障信息收集真实完整，领导批示率高</w:t>
            </w:r>
          </w:p>
          <w:p>
            <w:pPr>
              <w:pStyle w:val="13"/>
            </w:pPr>
            <w:r>
              <w:t>4.保持党委系统内网线路畅通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各项工作完成量</w:t>
            </w:r>
          </w:p>
        </w:tc>
        <w:tc>
          <w:tcPr>
            <w:tcW w:w="2891" w:type="dxa"/>
            <w:vAlign w:val="center"/>
          </w:tcPr>
          <w:p>
            <w:pPr>
              <w:pStyle w:val="13"/>
            </w:pPr>
            <w:r>
              <w:t>各项工作实际完成数量占应完成数量比例</w:t>
            </w:r>
          </w:p>
        </w:tc>
        <w:tc>
          <w:tcPr>
            <w:tcW w:w="1276" w:type="dxa"/>
            <w:vAlign w:val="center"/>
          </w:tcPr>
          <w:p>
            <w:pPr>
              <w:pStyle w:val="13"/>
            </w:pPr>
            <w:r>
              <w:rPr>
                <w:rFonts w:hint="eastAsia"/>
                <w:lang w:eastAsia="zh-CN"/>
              </w:rPr>
              <w:t>=</w:t>
            </w:r>
            <w:r>
              <w:t>100%</w:t>
            </w:r>
          </w:p>
        </w:tc>
        <w:tc>
          <w:tcPr>
            <w:tcW w:w="1843" w:type="dxa"/>
            <w:vAlign w:val="center"/>
          </w:tcPr>
          <w:p>
            <w:pPr>
              <w:pStyle w:val="13"/>
            </w:pPr>
            <w:r>
              <w:t>部门职责及年初工作计划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运转保障率</w:t>
            </w:r>
          </w:p>
        </w:tc>
        <w:tc>
          <w:tcPr>
            <w:tcW w:w="1276" w:type="dxa"/>
            <w:vAlign w:val="center"/>
          </w:tcPr>
          <w:p>
            <w:pPr>
              <w:pStyle w:val="13"/>
            </w:pPr>
            <w:r>
              <w:rPr>
                <w:rFonts w:hint="eastAsia"/>
                <w:lang w:eastAsia="zh-CN"/>
              </w:rPr>
              <w:t>=</w:t>
            </w:r>
            <w:r>
              <w:t>100%</w:t>
            </w:r>
          </w:p>
        </w:tc>
        <w:tc>
          <w:tcPr>
            <w:tcW w:w="1843" w:type="dxa"/>
            <w:vAlign w:val="center"/>
          </w:tcPr>
          <w:p>
            <w:pPr>
              <w:pStyle w:val="13"/>
            </w:pPr>
            <w:r>
              <w:t>部门职责及年初工作计划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工作完成的时效</w:t>
            </w:r>
          </w:p>
        </w:tc>
        <w:tc>
          <w:tcPr>
            <w:tcW w:w="2891" w:type="dxa"/>
            <w:vAlign w:val="center"/>
          </w:tcPr>
          <w:p>
            <w:pPr>
              <w:pStyle w:val="13"/>
            </w:pPr>
            <w:r>
              <w:t>工作完成所用的时间情况</w:t>
            </w:r>
          </w:p>
        </w:tc>
        <w:tc>
          <w:tcPr>
            <w:tcW w:w="1276" w:type="dxa"/>
            <w:vAlign w:val="center"/>
          </w:tcPr>
          <w:p>
            <w:pPr>
              <w:pStyle w:val="13"/>
            </w:pPr>
            <w:r>
              <w:t>保质保量，按时完成</w:t>
            </w:r>
          </w:p>
        </w:tc>
        <w:tc>
          <w:tcPr>
            <w:tcW w:w="1843" w:type="dxa"/>
            <w:vAlign w:val="center"/>
          </w:tcPr>
          <w:p>
            <w:pPr>
              <w:pStyle w:val="13"/>
            </w:pPr>
            <w:r>
              <w:t>部门职责及年初工作计划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100%</w:t>
            </w:r>
          </w:p>
        </w:tc>
        <w:tc>
          <w:tcPr>
            <w:tcW w:w="1843" w:type="dxa"/>
            <w:vAlign w:val="center"/>
          </w:tcPr>
          <w:p>
            <w:pPr>
              <w:pStyle w:val="13"/>
              <w:rPr>
                <w:rFonts w:hint="default" w:eastAsia="方正书宋_GBK"/>
                <w:lang w:val="en-US" w:eastAsia="zh-CN"/>
              </w:rPr>
            </w:pPr>
            <w:r>
              <w:rPr>
                <w:rFonts w:hint="eastAsia"/>
                <w:lang w:val="en-US" w:eastAsia="zh-C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群众满意数量占调查总数的比例</w:t>
            </w:r>
          </w:p>
        </w:tc>
        <w:tc>
          <w:tcPr>
            <w:tcW w:w="1276" w:type="dxa"/>
            <w:vAlign w:val="center"/>
          </w:tcPr>
          <w:p>
            <w:pPr>
              <w:pStyle w:val="13"/>
            </w:pPr>
            <w:r>
              <w:t>≥95%</w:t>
            </w:r>
          </w:p>
        </w:tc>
        <w:tc>
          <w:tcPr>
            <w:tcW w:w="1843" w:type="dxa"/>
            <w:vAlign w:val="center"/>
          </w:tcPr>
          <w:p>
            <w:pPr>
              <w:pStyle w:val="13"/>
              <w:rPr>
                <w:rFonts w:hint="default" w:eastAsia="方正书宋_GBK"/>
                <w:lang w:val="en-US" w:eastAsia="zh-CN"/>
              </w:rPr>
            </w:pPr>
            <w:r>
              <w:rPr>
                <w:rFonts w:hint="eastAsia"/>
                <w:lang w:val="en-US" w:eastAsia="zh-CN"/>
              </w:rPr>
              <w:t>意见反馈</w:t>
            </w:r>
          </w:p>
        </w:tc>
      </w:tr>
    </w:tbl>
    <w:p/>
    <w:p/>
    <w:p/>
    <w:p/>
    <w:p/>
    <w:p>
      <w:pPr>
        <w:ind w:firstLine="560"/>
        <w:outlineLvl w:val="3"/>
        <w:rPr>
          <w:rFonts w:hint="default" w:eastAsia="方正仿宋_GBK"/>
          <w:lang w:val="en-US" w:eastAsia="zh-CN"/>
        </w:rPr>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其他项目涉密</w:t>
      </w:r>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34"/>
    <w:rsid w:val="00207D7A"/>
    <w:rsid w:val="003471F5"/>
    <w:rsid w:val="006F04A2"/>
    <w:rsid w:val="009D623D"/>
    <w:rsid w:val="00A67681"/>
    <w:rsid w:val="00B563AD"/>
    <w:rsid w:val="00B91165"/>
    <w:rsid w:val="00BC1C44"/>
    <w:rsid w:val="00F47C26"/>
    <w:rsid w:val="00FD4834"/>
    <w:rsid w:val="02815641"/>
    <w:rsid w:val="05162BD1"/>
    <w:rsid w:val="08BE2E15"/>
    <w:rsid w:val="0C6465CF"/>
    <w:rsid w:val="0F5765B5"/>
    <w:rsid w:val="126338AB"/>
    <w:rsid w:val="157C01BA"/>
    <w:rsid w:val="191B4D35"/>
    <w:rsid w:val="23C5468B"/>
    <w:rsid w:val="28C957E2"/>
    <w:rsid w:val="28DF6455"/>
    <w:rsid w:val="30DC5029"/>
    <w:rsid w:val="31E05588"/>
    <w:rsid w:val="3A166B31"/>
    <w:rsid w:val="3D110FA2"/>
    <w:rsid w:val="3EC41C1F"/>
    <w:rsid w:val="42C27CCC"/>
    <w:rsid w:val="48381E8B"/>
    <w:rsid w:val="485458E8"/>
    <w:rsid w:val="48BE33FB"/>
    <w:rsid w:val="49661C2C"/>
    <w:rsid w:val="4AD152F6"/>
    <w:rsid w:val="4B435290"/>
    <w:rsid w:val="4B99615B"/>
    <w:rsid w:val="528C2826"/>
    <w:rsid w:val="588759A6"/>
    <w:rsid w:val="5D9F6C11"/>
    <w:rsid w:val="5EF53198"/>
    <w:rsid w:val="68EB0E0C"/>
    <w:rsid w:val="69B97799"/>
    <w:rsid w:val="6F741A2A"/>
    <w:rsid w:val="721432AB"/>
    <w:rsid w:val="75944146"/>
    <w:rsid w:val="7D2D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2024-01-31T10:48:45Z</dcterms:created>
  <dcterms:modified xsi:type="dcterms:W3CDTF">2024-01-31T02:48:45Z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2024-01-31T10:48:47Z</dcterms:created>
  <dcterms:modified xsi:type="dcterms:W3CDTF">2024-01-31T02:48:47Z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2024-01-31T10:48:46Z</dcterms:created>
  <dcterms:modified xsi:type="dcterms:W3CDTF">2024-01-31T02:48:46Z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2024-01-31T10:48:47Z</dcterms:created>
  <dcterms:modified xsi:type="dcterms:W3CDTF">2024-01-31T02:48:47Z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2024-01-31T10:48:48Z</dcterms:created>
  <dcterms:modified xsi:type="dcterms:W3CDTF">2024-01-31T02:48:48Z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2024-01-31T10:48:48Z</dcterms:created>
  <dcterms:modified xsi:type="dcterms:W3CDTF">2024-01-31T02:48:48Z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2024-01-31T10:48:48Z</dcterms:created>
  <dcterms:modified xsi:type="dcterms:W3CDTF">2024-01-31T02:48:48Z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2024-01-31T10:48:54Z</dcterms:created>
  <dcterms:modified xsi:type="dcterms:W3CDTF">2024-01-31T02:48:54Z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2024-01-31T10:48:54Z</dcterms:created>
  <dcterms:modified xsi:type="dcterms:W3CDTF">2024-01-31T02:48:54Z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2024-01-31T10:48:45Z</dcterms:created>
  <dcterms:modified xsi:type="dcterms:W3CDTF">2024-01-31T02:48:45Z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E25E8A-DF4C-4753-938A-53F4154D8678}">
  <ds:schemaRefs/>
</ds:datastoreItem>
</file>

<file path=customXml/itemProps11.xml><?xml version="1.0" encoding="utf-8"?>
<ds:datastoreItem xmlns:ds="http://schemas.openxmlformats.org/officeDocument/2006/customXml" ds:itemID="{B19DAD01-8AC4-473B-A461-855B5B28A55F}">
  <ds:schemaRefs/>
</ds:datastoreItem>
</file>

<file path=customXml/itemProps12.xml><?xml version="1.0" encoding="utf-8"?>
<ds:datastoreItem xmlns:ds="http://schemas.openxmlformats.org/officeDocument/2006/customXml" ds:itemID="{81C23BE4-AB9B-446B-968C-F2E3AFF3281D}">
  <ds:schemaRefs/>
</ds:datastoreItem>
</file>

<file path=customXml/itemProps13.xml><?xml version="1.0" encoding="utf-8"?>
<ds:datastoreItem xmlns:ds="http://schemas.openxmlformats.org/officeDocument/2006/customXml" ds:itemID="{54A0DB64-4B9C-42C5-8E29-1F6ED50C1DB3}">
  <ds:schemaRefs/>
</ds:datastoreItem>
</file>

<file path=customXml/itemProps14.xml><?xml version="1.0" encoding="utf-8"?>
<ds:datastoreItem xmlns:ds="http://schemas.openxmlformats.org/officeDocument/2006/customXml" ds:itemID="{F47DA1B2-8801-4571-B9B7-AF0928FB1CA9}">
  <ds:schemaRefs/>
</ds:datastoreItem>
</file>

<file path=customXml/itemProps15.xml><?xml version="1.0" encoding="utf-8"?>
<ds:datastoreItem xmlns:ds="http://schemas.openxmlformats.org/officeDocument/2006/customXml" ds:itemID="{1D5067A7-EB47-4F72-88C2-8FE3CB254C6A}">
  <ds:schemaRefs/>
</ds:datastoreItem>
</file>

<file path=customXml/itemProps16.xml><?xml version="1.0" encoding="utf-8"?>
<ds:datastoreItem xmlns:ds="http://schemas.openxmlformats.org/officeDocument/2006/customXml" ds:itemID="{06C1CAE9-C1D2-4983-AECE-EC4A9051D7D1}">
  <ds:schemaRefs/>
</ds:datastoreItem>
</file>

<file path=customXml/itemProps17.xml><?xml version="1.0" encoding="utf-8"?>
<ds:datastoreItem xmlns:ds="http://schemas.openxmlformats.org/officeDocument/2006/customXml" ds:itemID="{E6BA6E8D-4D0F-4AE9-B95C-09DB7CC839DC}">
  <ds:schemaRefs/>
</ds:datastoreItem>
</file>

<file path=customXml/itemProps18.xml><?xml version="1.0" encoding="utf-8"?>
<ds:datastoreItem xmlns:ds="http://schemas.openxmlformats.org/officeDocument/2006/customXml" ds:itemID="{4D03C98E-8495-4201-87F9-9F007248C5D1}">
  <ds:schemaRefs/>
</ds:datastoreItem>
</file>

<file path=customXml/itemProps19.xml><?xml version="1.0" encoding="utf-8"?>
<ds:datastoreItem xmlns:ds="http://schemas.openxmlformats.org/officeDocument/2006/customXml" ds:itemID="{77B26057-12D3-43CA-AB4D-0434D5795799}">
  <ds:schemaRefs/>
</ds:datastoreItem>
</file>

<file path=customXml/itemProps2.xml><?xml version="1.0" encoding="utf-8"?>
<ds:datastoreItem xmlns:ds="http://schemas.openxmlformats.org/officeDocument/2006/customXml" ds:itemID="{4D44BE95-4EC3-4E8F-951A-D0EAFC603A5E}">
  <ds:schemaRefs/>
</ds:datastoreItem>
</file>

<file path=customXml/itemProps20.xml><?xml version="1.0" encoding="utf-8"?>
<ds:datastoreItem xmlns:ds="http://schemas.openxmlformats.org/officeDocument/2006/customXml" ds:itemID="{4AEDDCEF-801F-47E6-886E-7A896C0C0969}">
  <ds:schemaRefs/>
</ds:datastoreItem>
</file>

<file path=customXml/itemProps21.xml><?xml version="1.0" encoding="utf-8"?>
<ds:datastoreItem xmlns:ds="http://schemas.openxmlformats.org/officeDocument/2006/customXml" ds:itemID="{7E4353DB-D53F-4C44-BD23-41692C7543F9}">
  <ds:schemaRefs/>
</ds:datastoreItem>
</file>

<file path=customXml/itemProps3.xml><?xml version="1.0" encoding="utf-8"?>
<ds:datastoreItem xmlns:ds="http://schemas.openxmlformats.org/officeDocument/2006/customXml" ds:itemID="{97DBC928-BF54-425E-A386-C9A239CDBC2C}">
  <ds:schemaRefs/>
</ds:datastoreItem>
</file>

<file path=customXml/itemProps4.xml><?xml version="1.0" encoding="utf-8"?>
<ds:datastoreItem xmlns:ds="http://schemas.openxmlformats.org/officeDocument/2006/customXml" ds:itemID="{23D1EFE2-33A9-459D-A7DA-452A8AFDC2E9}">
  <ds:schemaRefs/>
</ds:datastoreItem>
</file>

<file path=customXml/itemProps5.xml><?xml version="1.0" encoding="utf-8"?>
<ds:datastoreItem xmlns:ds="http://schemas.openxmlformats.org/officeDocument/2006/customXml" ds:itemID="{F75B17FF-FA97-4B2C-AD9D-112903ECCF8C}">
  <ds:schemaRefs/>
</ds:datastoreItem>
</file>

<file path=customXml/itemProps6.xml><?xml version="1.0" encoding="utf-8"?>
<ds:datastoreItem xmlns:ds="http://schemas.openxmlformats.org/officeDocument/2006/customXml" ds:itemID="{999C78F1-B7A7-400E-A42A-2488631D41F1}">
  <ds:schemaRefs/>
</ds:datastoreItem>
</file>

<file path=customXml/itemProps7.xml><?xml version="1.0" encoding="utf-8"?>
<ds:datastoreItem xmlns:ds="http://schemas.openxmlformats.org/officeDocument/2006/customXml" ds:itemID="{CF728A09-D706-4EC5-894B-9CDEB8E0F186}">
  <ds:schemaRefs/>
</ds:datastoreItem>
</file>

<file path=customXml/itemProps8.xml><?xml version="1.0" encoding="utf-8"?>
<ds:datastoreItem xmlns:ds="http://schemas.openxmlformats.org/officeDocument/2006/customXml" ds:itemID="{71A5429D-F76F-4715-AC48-724E4B137451}">
  <ds:schemaRefs/>
</ds:datastoreItem>
</file>

<file path=customXml/itemProps9.xml><?xml version="1.0" encoding="utf-8"?>
<ds:datastoreItem xmlns:ds="http://schemas.openxmlformats.org/officeDocument/2006/customXml" ds:itemID="{EAE66056-0923-4727-A268-17E54D53BC7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1145</Words>
  <Characters>6532</Characters>
  <Lines>54</Lines>
  <Paragraphs>15</Paragraphs>
  <TotalTime>79</TotalTime>
  <ScaleCrop>false</ScaleCrop>
  <LinksUpToDate>false</LinksUpToDate>
  <CharactersWithSpaces>7662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2024-01-31T08:31:00Z</dcterms:created>
  <dc:creator>admin</dc:creator>
  <cp:lastModifiedBy>钉钉乐熹钉</cp:lastModifiedBy>
  <cp:lastPrinted>2024-03-26T07:17:00Z</cp:lastPrinted>
  <dcterms:modified xsi:type="dcterms:W3CDTF">2024-03-27T08:04:41Z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