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乐亭县文学艺术界联合会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乐亭县文学艺术界联合会编制</w:t>
      </w:r>
    </w:p>
    <w:p w:rsidR="006D5D0F" w:rsidRDefault="002C0D11">
      <w:pPr>
        <w:jc w:val="center"/>
        <w:sectPr w:rsidR="006D5D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唐山市乐亭县财政局审核</w:t>
      </w:r>
    </w:p>
    <w:p w:rsidR="006D5D0F" w:rsidRDefault="006D5D0F">
      <w:pPr>
        <w:jc w:val="center"/>
        <w:sectPr w:rsidR="006D5D0F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6D5D0F" w:rsidRDefault="002C0D1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6D5D0F" w:rsidRDefault="00144874">
      <w:pPr>
        <w:pStyle w:val="10"/>
        <w:tabs>
          <w:tab w:val="right" w:leader="dot" w:pos="9282"/>
        </w:tabs>
      </w:pPr>
      <w:r w:rsidRPr="00144874">
        <w:fldChar w:fldCharType="begin"/>
      </w:r>
      <w:r w:rsidR="002C0D11">
        <w:instrText>TOC \o "2-2" \h \z \u</w:instrText>
      </w:r>
      <w:r w:rsidRPr="00144874">
        <w:fldChar w:fldCharType="separate"/>
      </w:r>
      <w:hyperlink w:anchor="_Toc_2_2_0000000001" w:history="1">
        <w:r w:rsidR="002C0D11">
          <w:t>一、总体绩效目标</w:t>
        </w:r>
        <w:r w:rsidR="002C0D11">
          <w:tab/>
        </w:r>
        <w:r>
          <w:fldChar w:fldCharType="begin"/>
        </w:r>
        <w:r w:rsidR="002C0D11">
          <w:instrText>PAGEREF _Toc_2_2_0000000001 \h</w:instrText>
        </w:r>
        <w:r>
          <w:fldChar w:fldCharType="separate"/>
        </w:r>
        <w:r w:rsidR="002C0D11">
          <w:t>1</w:t>
        </w:r>
        <w:r>
          <w:fldChar w:fldCharType="end"/>
        </w:r>
      </w:hyperlink>
    </w:p>
    <w:p w:rsidR="006D5D0F" w:rsidRDefault="00144874">
      <w:pPr>
        <w:pStyle w:val="10"/>
        <w:tabs>
          <w:tab w:val="right" w:leader="dot" w:pos="9282"/>
        </w:tabs>
      </w:pPr>
      <w:hyperlink w:anchor="_Toc_2_2_0000000002" w:history="1">
        <w:r w:rsidR="002C0D11">
          <w:t>二、分项绩效目标</w:t>
        </w:r>
        <w:r w:rsidR="002C0D11">
          <w:tab/>
        </w:r>
        <w:r>
          <w:fldChar w:fldCharType="begin"/>
        </w:r>
        <w:r w:rsidR="002C0D11">
          <w:instrText>PAGEREF _Toc_2_2_0000000002 \h</w:instrText>
        </w:r>
        <w:r>
          <w:fldChar w:fldCharType="separate"/>
        </w:r>
        <w:r w:rsidR="002C0D11">
          <w:t>1</w:t>
        </w:r>
        <w:r>
          <w:fldChar w:fldCharType="end"/>
        </w:r>
      </w:hyperlink>
    </w:p>
    <w:p w:rsidR="006D5D0F" w:rsidRDefault="00144874">
      <w:pPr>
        <w:pStyle w:val="10"/>
        <w:tabs>
          <w:tab w:val="right" w:leader="dot" w:pos="9282"/>
        </w:tabs>
      </w:pPr>
      <w:hyperlink w:anchor="_Toc_2_2_0000000003" w:history="1">
        <w:r w:rsidR="002C0D11">
          <w:t>三、工作保障措施</w:t>
        </w:r>
        <w:r w:rsidR="002C0D11">
          <w:tab/>
        </w:r>
        <w:r>
          <w:fldChar w:fldCharType="begin"/>
        </w:r>
        <w:r w:rsidR="002C0D11">
          <w:instrText>PAGEREF _Toc_2_2_0000000003 \h</w:instrText>
        </w:r>
        <w:r>
          <w:fldChar w:fldCharType="separate"/>
        </w:r>
        <w:r w:rsidR="002C0D11">
          <w:t>1</w:t>
        </w:r>
        <w:r>
          <w:fldChar w:fldCharType="end"/>
        </w:r>
      </w:hyperlink>
    </w:p>
    <w:p w:rsidR="006D5D0F" w:rsidRDefault="00144874">
      <w:r>
        <w:fldChar w:fldCharType="end"/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6D5D0F" w:rsidRDefault="00144874">
      <w:pPr>
        <w:pStyle w:val="10"/>
        <w:tabs>
          <w:tab w:val="right" w:leader="dot" w:pos="9282"/>
        </w:tabs>
      </w:pPr>
      <w:r w:rsidRPr="00144874">
        <w:fldChar w:fldCharType="begin"/>
      </w:r>
      <w:r w:rsidR="002C0D11">
        <w:instrText>TOC \o "4-4" \h \z \u</w:instrText>
      </w:r>
      <w:r w:rsidRPr="00144874">
        <w:fldChar w:fldCharType="separate"/>
      </w:r>
      <w:hyperlink w:anchor="_Toc_4_4_0000000004" w:history="1">
        <w:r w:rsidR="002C0D11">
          <w:t>1.</w:t>
        </w:r>
        <w:r w:rsidR="002C0D11">
          <w:t>乐亭《潮音》绩效目标表</w:t>
        </w:r>
        <w:r w:rsidR="002C0D11">
          <w:tab/>
        </w:r>
        <w:r>
          <w:fldChar w:fldCharType="begin"/>
        </w:r>
        <w:r w:rsidR="002C0D11">
          <w:instrText>PAGEREF _Toc_4_4_0000000004 \h</w:instrText>
        </w:r>
        <w:r>
          <w:fldChar w:fldCharType="separate"/>
        </w:r>
        <w:r w:rsidR="002C0D11">
          <w:t>3</w:t>
        </w:r>
        <w:r>
          <w:fldChar w:fldCharType="end"/>
        </w:r>
      </w:hyperlink>
    </w:p>
    <w:p w:rsidR="006D5D0F" w:rsidRDefault="00144874">
      <w:pPr>
        <w:pStyle w:val="10"/>
        <w:tabs>
          <w:tab w:val="right" w:leader="dot" w:pos="9282"/>
        </w:tabs>
      </w:pPr>
      <w:hyperlink w:anchor="_Toc_4_4_0000000005" w:history="1">
        <w:r w:rsidR="002C0D11">
          <w:t>2.</w:t>
        </w:r>
        <w:r w:rsidR="002C0D11">
          <w:t>文艺活动经费绩效目标表</w:t>
        </w:r>
        <w:r w:rsidR="002C0D11">
          <w:tab/>
        </w:r>
        <w:r>
          <w:fldChar w:fldCharType="begin"/>
        </w:r>
        <w:r w:rsidR="002C0D11">
          <w:instrText>PAGEREF _Toc_4_4_0000000005 \h</w:instrText>
        </w:r>
        <w:r>
          <w:fldChar w:fldCharType="separate"/>
        </w:r>
        <w:r w:rsidR="002C0D11">
          <w:t>4</w:t>
        </w:r>
        <w:r>
          <w:fldChar w:fldCharType="end"/>
        </w:r>
      </w:hyperlink>
    </w:p>
    <w:p w:rsidR="006D5D0F" w:rsidRDefault="00144874">
      <w:r>
        <w:fldChar w:fldCharType="end"/>
      </w:r>
    </w:p>
    <w:p w:rsidR="006D5D0F" w:rsidRDefault="002C0D11">
      <w:pPr>
        <w:sectPr w:rsidR="006D5D0F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6D5D0F" w:rsidRDefault="002C0D1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6D5D0F" w:rsidRPr="00FB3139" w:rsidRDefault="002C0D11" w:rsidP="00FB3139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0" w:name="_Toc_2_2_0000000001"/>
      <w:r w:rsidRPr="00FB3139">
        <w:rPr>
          <w:rFonts w:ascii="黑体" w:eastAsia="黑体" w:hAnsi="黑体" w:cs="方正黑体_GBK"/>
          <w:color w:val="000000"/>
          <w:sz w:val="32"/>
          <w:szCs w:val="32"/>
        </w:rPr>
        <w:t>一、总体绩效目标</w:t>
      </w:r>
      <w:bookmarkEnd w:id="0"/>
    </w:p>
    <w:p w:rsidR="006D5D0F" w:rsidRPr="00FB3139" w:rsidRDefault="002C0D11" w:rsidP="00FB3139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B3139">
        <w:rPr>
          <w:rFonts w:ascii="仿宋" w:eastAsia="仿宋" w:hAnsi="仿宋"/>
          <w:sz w:val="32"/>
          <w:szCs w:val="32"/>
        </w:rPr>
        <w:t>总体绩效目标，2024年支出安排96.33万元，人员经费支出74.48万元。项目支出8万元</w:t>
      </w:r>
      <w:r w:rsidR="00FB3139" w:rsidRPr="00FB3139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6D5D0F" w:rsidRPr="00FB3139" w:rsidRDefault="002C0D11" w:rsidP="00FB3139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1" w:name="_Toc_2_2_0000000002"/>
      <w:r w:rsidRPr="00FB3139">
        <w:rPr>
          <w:rFonts w:ascii="黑体" w:eastAsia="黑体" w:hAnsi="黑体" w:cs="方正黑体_GBK"/>
          <w:color w:val="000000"/>
          <w:sz w:val="32"/>
          <w:szCs w:val="32"/>
        </w:rPr>
        <w:t>二、分项绩效目标</w:t>
      </w:r>
      <w:bookmarkEnd w:id="1"/>
    </w:p>
    <w:p w:rsidR="006D5D0F" w:rsidRPr="00FB3139" w:rsidRDefault="002C0D11" w:rsidP="00FB3139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B3139">
        <w:rPr>
          <w:rFonts w:ascii="仿宋" w:eastAsia="仿宋" w:hAnsi="仿宋"/>
          <w:sz w:val="32"/>
          <w:szCs w:val="32"/>
        </w:rPr>
        <w:t>日常活动经费4万元。用于各协会日常工作，日常活动。</w:t>
      </w:r>
    </w:p>
    <w:p w:rsidR="006D5D0F" w:rsidRPr="00FB3139" w:rsidRDefault="002C0D11" w:rsidP="00FB3139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B3139">
        <w:rPr>
          <w:rFonts w:ascii="仿宋" w:eastAsia="仿宋" w:hAnsi="仿宋"/>
          <w:sz w:val="32"/>
          <w:szCs w:val="32"/>
        </w:rPr>
        <w:t>潮音项目经费4万元 。用于潮音出版编纂费用。</w:t>
      </w:r>
    </w:p>
    <w:p w:rsidR="006D5D0F" w:rsidRPr="00FB3139" w:rsidRDefault="002C0D11" w:rsidP="00FB3139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2" w:name="_Toc_2_2_0000000003"/>
      <w:r w:rsidRPr="00FB3139">
        <w:rPr>
          <w:rFonts w:ascii="黑体" w:eastAsia="黑体" w:hAnsi="黑体" w:cs="方正黑体_GBK"/>
          <w:color w:val="000000"/>
          <w:sz w:val="32"/>
          <w:szCs w:val="32"/>
        </w:rPr>
        <w:t>三、工作保障措施</w:t>
      </w:r>
      <w:bookmarkEnd w:id="2"/>
    </w:p>
    <w:p w:rsidR="006D5D0F" w:rsidRPr="00FB3139" w:rsidRDefault="002C0D11" w:rsidP="00FB3139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FB3139">
        <w:rPr>
          <w:rFonts w:ascii="仿宋" w:eastAsia="仿宋" w:hAnsi="仿宋"/>
          <w:sz w:val="32"/>
          <w:szCs w:val="32"/>
        </w:rPr>
        <w:t>文联两个项目，分别为日常活动和潮音，日常活动是文联下属各个协会的日常工作活动，项目资金全部投入到各协会活动中，使各协会工作认真完成。</w:t>
      </w:r>
    </w:p>
    <w:p w:rsidR="006D5D0F" w:rsidRPr="00FB3139" w:rsidRDefault="00C41A0F" w:rsidP="00FB3139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潮音项目是</w:t>
      </w:r>
      <w:r>
        <w:rPr>
          <w:rFonts w:ascii="仿宋" w:eastAsia="仿宋" w:hAnsi="仿宋" w:hint="eastAsia"/>
          <w:sz w:val="32"/>
          <w:szCs w:val="32"/>
          <w:lang w:eastAsia="zh-CN"/>
        </w:rPr>
        <w:t>按</w:t>
      </w:r>
      <w:r w:rsidR="002C0D11" w:rsidRPr="00FB3139">
        <w:rPr>
          <w:rFonts w:ascii="仿宋" w:eastAsia="仿宋" w:hAnsi="仿宋"/>
          <w:sz w:val="32"/>
          <w:szCs w:val="32"/>
        </w:rPr>
        <w:t>四个季度完成，每季度的编纂出版费用都是有项目资金作为保障，使之潮音按期顺利出版完成</w:t>
      </w:r>
      <w:r w:rsidR="00FB3139" w:rsidRPr="00FB3139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6D5D0F" w:rsidRPr="00FB3139" w:rsidRDefault="002C0D11">
      <w:pPr>
        <w:jc w:val="center"/>
        <w:rPr>
          <w:rFonts w:ascii="仿宋" w:eastAsia="仿宋" w:hAnsi="仿宋"/>
          <w:sz w:val="32"/>
          <w:szCs w:val="32"/>
        </w:rPr>
        <w:sectPr w:rsidR="006D5D0F" w:rsidRPr="00FB3139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FB3139">
        <w:rPr>
          <w:rFonts w:ascii="仿宋" w:eastAsia="仿宋" w:hAnsi="仿宋" w:cs="方正书宋_GBK"/>
          <w:color w:val="000000"/>
          <w:sz w:val="32"/>
          <w:szCs w:val="32"/>
        </w:rPr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6D5D0F" w:rsidRDefault="002C0D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6D5D0F" w:rsidRDefault="002C0D1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6D5D0F" w:rsidRDefault="002C0D11">
      <w:pPr>
        <w:jc w:val="center"/>
        <w:sectPr w:rsidR="006D5D0F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6D5D0F" w:rsidRDefault="002C0D1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D5D0F" w:rsidRDefault="002C0D11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1.乐亭《潮音》绩效目标表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A562F8" w:rsidTr="00A562F8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D0F" w:rsidRDefault="002C0D11">
            <w:pPr>
              <w:pStyle w:val="5"/>
            </w:pPr>
            <w:r>
              <w:t>721001乐亭县文学艺术界联合会本级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D0F" w:rsidRDefault="002C0D11">
            <w:pPr>
              <w:pStyle w:val="4"/>
            </w:pPr>
            <w:r>
              <w:t>单位：万元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D5D0F" w:rsidRDefault="002C0D11">
            <w:pPr>
              <w:pStyle w:val="2"/>
            </w:pPr>
            <w:r>
              <w:t>13022524P000019100020</w:t>
            </w:r>
          </w:p>
        </w:tc>
        <w:tc>
          <w:tcPr>
            <w:tcW w:w="1587" w:type="dxa"/>
            <w:vAlign w:val="center"/>
          </w:tcPr>
          <w:p w:rsidR="006D5D0F" w:rsidRDefault="002C0D1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6D5D0F" w:rsidRDefault="002C0D11">
            <w:pPr>
              <w:pStyle w:val="2"/>
            </w:pPr>
            <w:r>
              <w:t>乐亭《潮音》</w:t>
            </w:r>
          </w:p>
        </w:tc>
      </w:tr>
      <w:tr w:rsidR="006D5D0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D0F" w:rsidRDefault="002C0D1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6D5D0F" w:rsidRDefault="002C0D11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6D5D0F" w:rsidRDefault="002C0D11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D5D0F" w:rsidRDefault="002C0D11">
            <w:pPr>
              <w:pStyle w:val="2"/>
            </w:pPr>
            <w:r>
              <w:t xml:space="preserve"> 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</w:tcPr>
          <w:p w:rsidR="006D5D0F" w:rsidRDefault="006D5D0F"/>
        </w:tc>
        <w:tc>
          <w:tcPr>
            <w:tcW w:w="8617" w:type="dxa"/>
            <w:gridSpan w:val="6"/>
            <w:vAlign w:val="center"/>
          </w:tcPr>
          <w:p w:rsidR="006D5D0F" w:rsidRDefault="002C0D11">
            <w:pPr>
              <w:pStyle w:val="2"/>
            </w:pPr>
            <w:r>
              <w:t>潮音出版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D0F" w:rsidRDefault="002C0D11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6D5D0F" w:rsidRDefault="002C0D11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6D5D0F" w:rsidRDefault="002C0D11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6D5D0F" w:rsidRDefault="002C0D11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6D5D0F" w:rsidRDefault="002C0D11">
            <w:pPr>
              <w:pStyle w:val="1"/>
            </w:pPr>
            <w:r>
              <w:t>12月底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</w:tcPr>
          <w:p w:rsidR="006D5D0F" w:rsidRDefault="006D5D0F"/>
        </w:tc>
        <w:tc>
          <w:tcPr>
            <w:tcW w:w="2608" w:type="dxa"/>
            <w:gridSpan w:val="2"/>
            <w:vAlign w:val="center"/>
          </w:tcPr>
          <w:p w:rsidR="006D5D0F" w:rsidRDefault="002C0D1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D5D0F" w:rsidRDefault="002C0D1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D5D0F" w:rsidRDefault="002C0D1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6D5D0F" w:rsidRDefault="002C0D11">
            <w:pPr>
              <w:pStyle w:val="3"/>
            </w:pPr>
            <w:r>
              <w:t>100%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6D5D0F" w:rsidRDefault="002C0D11">
            <w:pPr>
              <w:pStyle w:val="2"/>
            </w:pPr>
            <w:r>
              <w:t>1.潮音出版</w:t>
            </w:r>
          </w:p>
        </w:tc>
      </w:tr>
    </w:tbl>
    <w:p w:rsidR="006D5D0F" w:rsidRDefault="002C0D1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A562F8" w:rsidTr="00A562F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D5D0F" w:rsidRDefault="002C0D11">
            <w:pPr>
              <w:pStyle w:val="1"/>
            </w:pPr>
            <w:r>
              <w:t>指标值确定依据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D0F" w:rsidRDefault="002C0D1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完成数量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完成数量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每期按数量确定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全民阅读率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全民阅读率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每期按质量确定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如期完成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如期完成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每期按时效确定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每期按成本确定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D0F" w:rsidRDefault="002C0D1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2C0D11">
            <w:pPr>
              <w:pStyle w:val="2"/>
              <w:rPr>
                <w:rFonts w:hint="eastAsia"/>
                <w:lang w:eastAsia="zh-CN"/>
              </w:rPr>
            </w:pPr>
            <w:r w:rsidRPr="00440561">
              <w:t>经济</w:t>
            </w:r>
            <w:r w:rsidR="00440561" w:rsidRPr="00440561">
              <w:rPr>
                <w:rFonts w:hint="eastAsia"/>
                <w:lang w:eastAsia="zh-CN"/>
              </w:rPr>
              <w:t>效益依据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社会氛围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社会氛围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2C0D11">
            <w:pPr>
              <w:pStyle w:val="2"/>
              <w:rPr>
                <w:rFonts w:hint="eastAsia"/>
                <w:lang w:eastAsia="zh-CN"/>
              </w:rPr>
            </w:pPr>
            <w:r w:rsidRPr="00440561">
              <w:t>社会</w:t>
            </w:r>
            <w:r w:rsidR="00440561" w:rsidRPr="00440561">
              <w:rPr>
                <w:rFonts w:hint="eastAsia"/>
                <w:lang w:eastAsia="zh-CN"/>
              </w:rPr>
              <w:t>氛围依据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2C0D11">
            <w:pPr>
              <w:pStyle w:val="2"/>
              <w:rPr>
                <w:rFonts w:hint="eastAsia"/>
                <w:lang w:eastAsia="zh-CN"/>
              </w:rPr>
            </w:pPr>
            <w:r w:rsidRPr="00440561">
              <w:t>持续</w:t>
            </w:r>
            <w:r w:rsidR="00440561" w:rsidRPr="00440561">
              <w:rPr>
                <w:rFonts w:hint="eastAsia"/>
                <w:lang w:eastAsia="zh-CN"/>
              </w:rPr>
              <w:t>生态影响做依据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2C0D11">
            <w:pPr>
              <w:pStyle w:val="2"/>
              <w:rPr>
                <w:rFonts w:hint="eastAsia"/>
                <w:lang w:eastAsia="zh-CN"/>
              </w:rPr>
            </w:pPr>
            <w:r w:rsidRPr="00440561">
              <w:t>生态</w:t>
            </w:r>
            <w:r w:rsidR="00440561" w:rsidRPr="00440561">
              <w:rPr>
                <w:rFonts w:hint="eastAsia"/>
                <w:lang w:eastAsia="zh-CN"/>
              </w:rPr>
              <w:t>环境影响做依据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Align w:val="center"/>
          </w:tcPr>
          <w:p w:rsidR="006D5D0F" w:rsidRDefault="002C0D1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  <w:rPr>
                <w:lang w:eastAsia="zh-CN"/>
              </w:rPr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  <w:rPr>
                <w:lang w:eastAsia="zh-CN"/>
              </w:rPr>
            </w:pPr>
            <w:r>
              <w:t>通过抽查问卷的方式，调查部分群众对交通事故处理的满意度</w:t>
            </w:r>
          </w:p>
        </w:tc>
        <w:tc>
          <w:tcPr>
            <w:tcW w:w="1276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440561" w:rsidRDefault="00440561">
            <w:pPr>
              <w:pStyle w:val="2"/>
              <w:rPr>
                <w:rFonts w:hint="eastAsia"/>
                <w:lang w:eastAsia="zh-CN"/>
              </w:rPr>
            </w:pPr>
            <w:r w:rsidRPr="00440561">
              <w:rPr>
                <w:rFonts w:hint="eastAsia"/>
                <w:lang w:eastAsia="zh-CN"/>
              </w:rPr>
              <w:t>群众</w:t>
            </w:r>
            <w:r w:rsidR="002C0D11" w:rsidRPr="00440561">
              <w:t>满意度</w:t>
            </w:r>
            <w:r w:rsidRPr="00440561">
              <w:rPr>
                <w:rFonts w:hint="eastAsia"/>
                <w:lang w:eastAsia="zh-CN"/>
              </w:rPr>
              <w:t>为依据</w:t>
            </w:r>
          </w:p>
        </w:tc>
      </w:tr>
    </w:tbl>
    <w:p w:rsidR="006D5D0F" w:rsidRDefault="006D5D0F">
      <w:pPr>
        <w:sectPr w:rsidR="006D5D0F">
          <w:pgSz w:w="11900" w:h="16840"/>
          <w:pgMar w:top="1984" w:right="1304" w:bottom="1134" w:left="1304" w:header="720" w:footer="720" w:gutter="0"/>
          <w:cols w:space="720"/>
        </w:sectPr>
      </w:pPr>
      <w:bookmarkStart w:id="4" w:name="_GoBack"/>
      <w:bookmarkEnd w:id="4"/>
    </w:p>
    <w:p w:rsidR="006D5D0F" w:rsidRDefault="002C0D1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6D5D0F" w:rsidRDefault="002C0D11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2.文艺活动经费绩效目标表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A562F8" w:rsidTr="00A562F8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D0F" w:rsidRDefault="002C0D11">
            <w:pPr>
              <w:pStyle w:val="5"/>
            </w:pPr>
            <w:r>
              <w:t>721001乐亭县文学艺术界联合会本级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D0F" w:rsidRDefault="002C0D11">
            <w:pPr>
              <w:pStyle w:val="4"/>
            </w:pPr>
            <w:r>
              <w:t>单位：万元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D5D0F" w:rsidRDefault="002C0D11">
            <w:pPr>
              <w:pStyle w:val="2"/>
            </w:pPr>
            <w:r>
              <w:t>13022524P000020100024</w:t>
            </w:r>
          </w:p>
        </w:tc>
        <w:tc>
          <w:tcPr>
            <w:tcW w:w="1587" w:type="dxa"/>
            <w:vAlign w:val="center"/>
          </w:tcPr>
          <w:p w:rsidR="006D5D0F" w:rsidRDefault="002C0D1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6D5D0F" w:rsidRDefault="002C0D11">
            <w:pPr>
              <w:pStyle w:val="2"/>
            </w:pPr>
            <w:r>
              <w:t>文艺活动经费</w:t>
            </w:r>
          </w:p>
        </w:tc>
      </w:tr>
      <w:tr w:rsidR="006D5D0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D0F" w:rsidRDefault="002C0D1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6D5D0F" w:rsidRDefault="002C0D11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6D5D0F" w:rsidRDefault="002C0D11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6D5D0F" w:rsidRDefault="002C0D11">
            <w:pPr>
              <w:pStyle w:val="2"/>
            </w:pPr>
            <w:r>
              <w:t xml:space="preserve"> 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</w:tcPr>
          <w:p w:rsidR="006D5D0F" w:rsidRDefault="006D5D0F"/>
        </w:tc>
        <w:tc>
          <w:tcPr>
            <w:tcW w:w="8617" w:type="dxa"/>
            <w:gridSpan w:val="6"/>
            <w:vAlign w:val="center"/>
          </w:tcPr>
          <w:p w:rsidR="006D5D0F" w:rsidRDefault="002C0D11">
            <w:pPr>
              <w:pStyle w:val="2"/>
            </w:pPr>
            <w:r>
              <w:t>各协会日常活动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D0F" w:rsidRDefault="002C0D11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6D5D0F" w:rsidRDefault="002C0D11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6D5D0F" w:rsidRDefault="002C0D11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6D5D0F" w:rsidRDefault="002C0D11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6D5D0F" w:rsidRDefault="002C0D11">
            <w:pPr>
              <w:pStyle w:val="1"/>
            </w:pPr>
            <w:r>
              <w:t>12月底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</w:tcPr>
          <w:p w:rsidR="006D5D0F" w:rsidRDefault="006D5D0F"/>
        </w:tc>
        <w:tc>
          <w:tcPr>
            <w:tcW w:w="2608" w:type="dxa"/>
            <w:gridSpan w:val="2"/>
            <w:vAlign w:val="center"/>
          </w:tcPr>
          <w:p w:rsidR="006D5D0F" w:rsidRDefault="002C0D1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6D5D0F" w:rsidRDefault="002C0D1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6D5D0F" w:rsidRDefault="002C0D1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6D5D0F" w:rsidRDefault="002C0D11">
            <w:pPr>
              <w:pStyle w:val="3"/>
            </w:pPr>
            <w:r>
              <w:t>100%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6D5D0F" w:rsidRDefault="002C0D11">
            <w:pPr>
              <w:pStyle w:val="2"/>
            </w:pPr>
            <w:r>
              <w:t xml:space="preserve">1.日常活动完成 </w:t>
            </w:r>
          </w:p>
        </w:tc>
      </w:tr>
    </w:tbl>
    <w:p w:rsidR="006D5D0F" w:rsidRDefault="002C0D1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A562F8" w:rsidTr="00A562F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6D5D0F" w:rsidRDefault="002C0D11">
            <w:pPr>
              <w:pStyle w:val="1"/>
            </w:pPr>
            <w:r>
              <w:t>指标值确定依据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D0F" w:rsidRDefault="002C0D1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文化交流次数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文化交流次数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</w:t>
            </w:r>
            <w:r w:rsidR="002C0D11" w:rsidRPr="00635B94">
              <w:t>数量</w:t>
            </w:r>
            <w:r w:rsidRPr="00635B94">
              <w:rPr>
                <w:rFonts w:hint="eastAsia"/>
                <w:lang w:eastAsia="zh-CN"/>
              </w:rPr>
              <w:t>为依据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群众文化活动参与率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文化活动参与人次占全市人口总数的比例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协会活动质量为依据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</w:t>
            </w:r>
            <w:r w:rsidR="00635B94" w:rsidRPr="00635B94">
              <w:rPr>
                <w:rFonts w:hint="eastAsia"/>
                <w:lang w:eastAsia="zh-CN"/>
              </w:rPr>
              <w:t>时效</w:t>
            </w:r>
            <w:r w:rsidRPr="00635B94">
              <w:rPr>
                <w:rFonts w:hint="eastAsia"/>
                <w:lang w:eastAsia="zh-CN"/>
              </w:rPr>
              <w:t>为依据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项目支出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项目支出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</w:t>
            </w:r>
            <w:r w:rsidR="00635B94" w:rsidRPr="00635B94">
              <w:rPr>
                <w:rFonts w:hint="eastAsia"/>
                <w:lang w:eastAsia="zh-CN"/>
              </w:rPr>
              <w:t>成本</w:t>
            </w:r>
            <w:r w:rsidRPr="00635B94">
              <w:rPr>
                <w:rFonts w:hint="eastAsia"/>
                <w:lang w:eastAsia="zh-CN"/>
              </w:rPr>
              <w:t>为依据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D0F" w:rsidRDefault="002C0D1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成本节约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成本节约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</w:t>
            </w:r>
            <w:r w:rsidR="00635B94" w:rsidRPr="00635B94">
              <w:rPr>
                <w:rFonts w:hint="eastAsia"/>
                <w:lang w:eastAsia="zh-CN"/>
              </w:rPr>
              <w:t>经济效益</w:t>
            </w:r>
            <w:r w:rsidRPr="00635B94">
              <w:rPr>
                <w:rFonts w:hint="eastAsia"/>
                <w:lang w:eastAsia="zh-CN"/>
              </w:rPr>
              <w:t>为依据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社会效益提升值%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社会效益提升值%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</w:t>
            </w:r>
            <w:r w:rsidR="00635B94" w:rsidRPr="00635B94">
              <w:rPr>
                <w:rFonts w:hint="eastAsia"/>
                <w:lang w:eastAsia="zh-CN"/>
              </w:rPr>
              <w:t>社会效益</w:t>
            </w:r>
            <w:r w:rsidRPr="00635B94">
              <w:rPr>
                <w:rFonts w:hint="eastAsia"/>
                <w:lang w:eastAsia="zh-CN"/>
              </w:rPr>
              <w:t>为依据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</w:t>
            </w:r>
            <w:r w:rsidR="00635B94" w:rsidRPr="00635B94">
              <w:rPr>
                <w:rFonts w:hint="eastAsia"/>
                <w:lang w:eastAsia="zh-CN"/>
              </w:rPr>
              <w:t>生态影响</w:t>
            </w:r>
            <w:r w:rsidRPr="00635B94">
              <w:rPr>
                <w:rFonts w:hint="eastAsia"/>
                <w:lang w:eastAsia="zh-CN"/>
              </w:rPr>
              <w:t>为依据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D5D0F" w:rsidRDefault="006D5D0F"/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示范带动作用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示范带动作用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</w:t>
            </w:r>
            <w:r w:rsidR="00635B94" w:rsidRPr="00635B94">
              <w:rPr>
                <w:rFonts w:hint="eastAsia"/>
                <w:lang w:eastAsia="zh-CN"/>
              </w:rPr>
              <w:t>持续性</w:t>
            </w:r>
            <w:r w:rsidRPr="00635B94">
              <w:rPr>
                <w:rFonts w:hint="eastAsia"/>
                <w:lang w:eastAsia="zh-CN"/>
              </w:rPr>
              <w:t>为依据</w:t>
            </w:r>
          </w:p>
        </w:tc>
      </w:tr>
      <w:tr w:rsidR="00A562F8" w:rsidTr="00A562F8">
        <w:trPr>
          <w:trHeight w:val="369"/>
          <w:jc w:val="center"/>
        </w:trPr>
        <w:tc>
          <w:tcPr>
            <w:tcW w:w="1276" w:type="dxa"/>
            <w:vAlign w:val="center"/>
          </w:tcPr>
          <w:p w:rsidR="006D5D0F" w:rsidRDefault="002C0D1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D5D0F" w:rsidRDefault="002C0D1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D5D0F" w:rsidRDefault="002C0D11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6D5D0F" w:rsidRDefault="002C0D11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:rsidR="006D5D0F" w:rsidRPr="00635B94" w:rsidRDefault="00440561">
            <w:pPr>
              <w:pStyle w:val="2"/>
              <w:rPr>
                <w:rFonts w:hint="eastAsia"/>
                <w:lang w:eastAsia="zh-CN"/>
              </w:rPr>
            </w:pPr>
            <w:r w:rsidRPr="00635B94">
              <w:rPr>
                <w:rFonts w:hint="eastAsia"/>
                <w:lang w:eastAsia="zh-CN"/>
              </w:rPr>
              <w:t>协会活动</w:t>
            </w:r>
            <w:r w:rsidR="00635B94" w:rsidRPr="00635B94">
              <w:rPr>
                <w:rFonts w:hint="eastAsia"/>
                <w:lang w:eastAsia="zh-CN"/>
              </w:rPr>
              <w:t>群众满意度</w:t>
            </w:r>
            <w:r w:rsidRPr="00635B94">
              <w:rPr>
                <w:rFonts w:hint="eastAsia"/>
                <w:lang w:eastAsia="zh-CN"/>
              </w:rPr>
              <w:t>为依据</w:t>
            </w:r>
          </w:p>
        </w:tc>
      </w:tr>
    </w:tbl>
    <w:p w:rsidR="006D5D0F" w:rsidRDefault="006D5D0F"/>
    <w:sectPr w:rsidR="006D5D0F" w:rsidSect="0014487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9E" w:rsidRDefault="00634C9E">
      <w:r>
        <w:separator/>
      </w:r>
    </w:p>
  </w:endnote>
  <w:endnote w:type="continuationSeparator" w:id="0">
    <w:p w:rsidR="00634C9E" w:rsidRDefault="00634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0F" w:rsidRDefault="00C41A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0F" w:rsidRDefault="00C41A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0F" w:rsidRDefault="00C41A0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0F" w:rsidRDefault="00144874">
    <w:r>
      <w:fldChar w:fldCharType="begin"/>
    </w:r>
    <w:r w:rsidR="002C0D11">
      <w:instrText>PAGE "page number"</w:instrText>
    </w:r>
    <w:r>
      <w:fldChar w:fldCharType="separate"/>
    </w:r>
    <w:r w:rsidR="00635B94">
      <w:rPr>
        <w:noProof/>
      </w:rPr>
      <w:t>4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0F" w:rsidRDefault="00144874">
    <w:pPr>
      <w:jc w:val="right"/>
    </w:pPr>
    <w:r>
      <w:fldChar w:fldCharType="begin"/>
    </w:r>
    <w:r w:rsidR="002C0D11">
      <w:instrText>PAGE "page number"</w:instrText>
    </w:r>
    <w:r>
      <w:fldChar w:fldCharType="separate"/>
    </w:r>
    <w:r w:rsidR="00635B94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9E" w:rsidRDefault="00634C9E">
      <w:r>
        <w:separator/>
      </w:r>
    </w:p>
  </w:footnote>
  <w:footnote w:type="continuationSeparator" w:id="0">
    <w:p w:rsidR="00634C9E" w:rsidRDefault="00634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0F" w:rsidRDefault="00C41A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0F" w:rsidRDefault="00C41A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0F" w:rsidRDefault="00C41A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737"/>
    <w:multiLevelType w:val="multilevel"/>
    <w:tmpl w:val="EDE85C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62C011E"/>
    <w:multiLevelType w:val="multilevel"/>
    <w:tmpl w:val="2F94BC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C8F7850"/>
    <w:multiLevelType w:val="multilevel"/>
    <w:tmpl w:val="E29862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A13621B"/>
    <w:multiLevelType w:val="multilevel"/>
    <w:tmpl w:val="DFAA35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11520C6"/>
    <w:multiLevelType w:val="multilevel"/>
    <w:tmpl w:val="F4B0CF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342B24DC"/>
    <w:multiLevelType w:val="multilevel"/>
    <w:tmpl w:val="80FCB6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502154B7"/>
    <w:multiLevelType w:val="multilevel"/>
    <w:tmpl w:val="923A593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6AA46F07"/>
    <w:multiLevelType w:val="multilevel"/>
    <w:tmpl w:val="5C08F1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702C19BD"/>
    <w:multiLevelType w:val="multilevel"/>
    <w:tmpl w:val="1BE214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785535DF"/>
    <w:multiLevelType w:val="multilevel"/>
    <w:tmpl w:val="CD524E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6D5D0F"/>
    <w:rsid w:val="00144874"/>
    <w:rsid w:val="002C0D11"/>
    <w:rsid w:val="00440561"/>
    <w:rsid w:val="00634C9E"/>
    <w:rsid w:val="00635B94"/>
    <w:rsid w:val="006D5D0F"/>
    <w:rsid w:val="0082654B"/>
    <w:rsid w:val="00A562F8"/>
    <w:rsid w:val="00B85196"/>
    <w:rsid w:val="00C41A0F"/>
    <w:rsid w:val="00FB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74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14487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14487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144874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1448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144874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144874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144874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144874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144874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144874"/>
    <w:pPr>
      <w:ind w:left="240"/>
    </w:pPr>
  </w:style>
  <w:style w:type="paragraph" w:styleId="40">
    <w:name w:val="toc 4"/>
    <w:basedOn w:val="a"/>
    <w:qFormat/>
    <w:rsid w:val="00144874"/>
    <w:pPr>
      <w:ind w:left="720"/>
    </w:pPr>
  </w:style>
  <w:style w:type="paragraph" w:styleId="10">
    <w:name w:val="toc 1"/>
    <w:basedOn w:val="a"/>
    <w:qFormat/>
    <w:rsid w:val="00144874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C4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1A0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C41A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1A0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2024-02-04T10:36:24Z</dcterms:created>
  <dcterms:modified xsi:type="dcterms:W3CDTF">2024-02-04T02:36:24Z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2024-02-04T10:36:24Z</dcterms:created>
  <dcterms:modified xsi:type="dcterms:W3CDTF">2024-02-04T02:36:24Z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2024-02-04T10:36:24Z</dcterms:created>
  <dcterms:modified xsi:type="dcterms:W3CDTF">2024-02-04T02:36:24Z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2024-02-04T10:36:24Z</dcterms:created>
  <dcterms:modified xsi:type="dcterms:W3CDTF">2024-02-04T02:36:24Z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331B326-0662-42A2-9A08-B0D6E68812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523459-FF4C-4199-8B1C-2D7165D0C2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8640460-C506-4994-9FD5-3B1F63141BA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0E0B070-F10F-4377-89FE-F8A3D6B53C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9CB720-8F65-4E50-8A53-C14E837B82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64C3CBD-1503-42E5-9867-19B81B67A1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D847BB5-2D25-4AAE-93A8-100F17CB3E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9296CEB-CF08-45C6-8C44-04F063F010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6</cp:revision>
  <dcterms:created xsi:type="dcterms:W3CDTF">2024-02-04T02:36:00Z</dcterms:created>
  <dcterms:modified xsi:type="dcterms:W3CDTF">2024-03-25T02:09:00Z</dcterms:modified>
</cp:coreProperties>
</file>