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1280"/>
        <w:rPr>
          <w:rFonts w:ascii="仿宋" w:hAnsi="仿宋" w:eastAsia="仿宋"/>
          <w:sz w:val="32"/>
          <w:szCs w:val="32"/>
        </w:rPr>
      </w:pPr>
    </w:p>
    <w:p>
      <w:pPr>
        <w:spacing w:line="720" w:lineRule="auto"/>
        <w:ind w:right="1280"/>
        <w:jc w:val="center"/>
        <w:rPr>
          <w:rFonts w:ascii="仿宋" w:hAnsi="仿宋" w:eastAsia="仿宋"/>
          <w:b w:val="0"/>
          <w:bCs/>
          <w:sz w:val="72"/>
          <w:szCs w:val="72"/>
        </w:rPr>
      </w:pPr>
      <w:r>
        <w:rPr>
          <w:rFonts w:hint="eastAsia" w:ascii="仿宋" w:hAnsi="仿宋" w:eastAsia="仿宋"/>
          <w:sz w:val="84"/>
          <w:szCs w:val="84"/>
        </w:rPr>
        <w:t xml:space="preserve">  </w:t>
      </w:r>
      <w:r>
        <w:rPr>
          <w:rFonts w:hint="eastAsia" w:ascii="仿宋" w:hAnsi="仿宋" w:eastAsia="仿宋"/>
          <w:b w:val="0"/>
          <w:bCs/>
          <w:sz w:val="72"/>
          <w:szCs w:val="72"/>
        </w:rPr>
        <w:t xml:space="preserve"> 2022年度</w:t>
      </w:r>
    </w:p>
    <w:p>
      <w:pPr>
        <w:spacing w:line="720" w:lineRule="auto"/>
        <w:jc w:val="center"/>
        <w:rPr>
          <w:rFonts w:hint="eastAsia" w:ascii="仿宋" w:hAnsi="仿宋" w:eastAsia="仿宋"/>
          <w:b/>
          <w:sz w:val="72"/>
          <w:szCs w:val="72"/>
          <w:lang w:eastAsia="zh-CN"/>
        </w:rPr>
      </w:pPr>
      <w:r>
        <w:rPr>
          <w:rFonts w:hint="eastAsia" w:ascii="仿宋" w:hAnsi="仿宋" w:eastAsia="仿宋"/>
          <w:b/>
          <w:sz w:val="72"/>
          <w:szCs w:val="72"/>
          <w:lang w:eastAsia="zh-CN"/>
        </w:rPr>
        <w:t>乐亭县红十字会</w:t>
      </w:r>
    </w:p>
    <w:p>
      <w:pPr>
        <w:spacing w:line="720" w:lineRule="auto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ascii="仿宋" w:hAnsi="仿宋" w:eastAsia="仿宋"/>
          <w:b/>
          <w:sz w:val="72"/>
          <w:szCs w:val="72"/>
        </w:rPr>
        <w:t>部门整体绩效自评报告</w:t>
      </w: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880" w:firstLineChars="200"/>
        <w:jc w:val="both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乐亭县红十字会</w:t>
      </w:r>
      <w:r>
        <w:rPr>
          <w:rFonts w:hint="eastAsia" w:ascii="方正小标宋简体" w:hAnsi="仿宋" w:eastAsia="方正小标宋简体"/>
          <w:sz w:val="44"/>
          <w:szCs w:val="44"/>
        </w:rPr>
        <w:t>部门编制（盖章）</w:t>
      </w:r>
    </w:p>
    <w:p>
      <w:pPr>
        <w:spacing w:line="600" w:lineRule="exact"/>
        <w:ind w:firstLine="440" w:firstLineChars="1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2023年4月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仿宋" w:eastAsia="方正小标宋简体"/>
          <w:sz w:val="44"/>
          <w:szCs w:val="44"/>
        </w:rPr>
        <w:t>日</w:t>
      </w: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绩效评价目的、对象和范围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目的：1、强化完成工作的动力。2、能够更清晰的界定工作的内容与其需要达到的标准。3、组织目标更加明确。4、干部职工更加胜任工作。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对象：预算管理的财政性资金　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 xml:space="preserve">基本内容：1、绩效目标与战略发展规划的适应性；2、财政资金使用情况、财务管理状况和资产配置、使用、处置及其收益管理情况；3、为加强管理所制定的相关制度、采取的措施等；4、绩效目标的实现程度，包括是否达到预定产出和效果等；5、需要评价的其他内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绩效评价原则、评价指标体系（附表说明）、评价方法、评价标准等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  <w:t>①原则：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1、服务政府职能的原则。红十字会的绩效评价必须以服务红十字工作和政府为原则。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2、规模适度原则。绩效评价的项目规模要适度。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3、社会效益原则。红十字会是政府在人道领域里的助手和后备军，所以红十字工作的绩效评价更要以社会效益为原则。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4、合法性原则。财政资金绩效评价的重点是评价财政资金收支的合法性和规范性，不能过分注重经济效益。红十字工作更是要以社会效益为主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tbl>
      <w:tblPr>
        <w:tblStyle w:val="5"/>
        <w:tblpPr w:leftFromText="180" w:rightFromText="180" w:vertAnchor="text" w:horzAnchor="page" w:tblpX="1768" w:tblpY="902"/>
        <w:tblOverlap w:val="never"/>
        <w:tblW w:w="92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8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2" w:type="dxa"/>
            <w:tcBorders>
              <w:top w:val="single" w:color="000000" w:sz="6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绩效目标</w:t>
            </w:r>
          </w:p>
        </w:tc>
        <w:tc>
          <w:tcPr>
            <w:tcW w:w="8237" w:type="dxa"/>
            <w:tcBorders>
              <w:top w:val="single" w:color="000000" w:sz="6" w:space="0"/>
              <w:bottom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各项活动正常开展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  <w:t>②指标体系：</w:t>
      </w:r>
    </w:p>
    <w:tbl>
      <w:tblPr>
        <w:tblStyle w:val="5"/>
        <w:tblpPr w:leftFromText="180" w:rightFromText="180" w:vertAnchor="text" w:horzAnchor="page" w:tblpX="1780" w:tblpY="204"/>
        <w:tblOverlap w:val="never"/>
        <w:tblW w:w="92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45"/>
        <w:gridCol w:w="990"/>
        <w:gridCol w:w="2145"/>
        <w:gridCol w:w="2203"/>
        <w:gridCol w:w="19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tblHeader/>
        </w:trPr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一级指标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二级指标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三级指标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绩效指标描述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指标值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产出指标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数量指标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培训班次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组织培训班次2次，培训100人。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组织培训班次2次，培训100人。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质量指标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红十字精神普及程度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通过宣传发动，使红十字精神做到家喻户晓。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 xml:space="preserve">≥95过宣传发动，使红十字精神做到家喻户晓95%以上。                  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时效指标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经费保障及时性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及时保障各项各项活动正常开展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90%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效益指标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社会效益指标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保障日常办公维持正常运转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保障日常办公需要，维持单位正常运转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100百分比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可持续影响指标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红十字精神对群众影响明显提高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明显提高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明显提高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满意度指标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服务对象满意度指标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受益群体满意度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群众满意度98%以上</w:t>
            </w:r>
          </w:p>
        </w:tc>
        <w:tc>
          <w:tcPr>
            <w:tcW w:w="22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≥98受益群众满意度98%以上。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年度工作安排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绩效评价领导小组根据实际情况，本着服务政府职能的原则、规模适度原则、社会效益原则、合法性原则。严格梳理项目执行进程在，总结经验和教训，让财政资金真正用到实处和为群众做实事上。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二、绩效目标实现情况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我部门整体绩效目标全面完成任务，专项资金和具体预算支出项目的预期绩效目标也是全面完成。受到了群众的好评和很好的社会效应。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通过绩效自评对比倒查的年初绩效目标设定质量</w:t>
      </w:r>
      <w:r>
        <w:rPr>
          <w:rFonts w:hint="eastAsia" w:ascii="仿宋" w:hAnsi="仿宋" w:eastAsia="仿宋"/>
          <w:sz w:val="32"/>
          <w:szCs w:val="32"/>
          <w:lang w:eastAsia="zh-CN"/>
        </w:rPr>
        <w:t>效果很好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培训任务圆满完成，真正掌握了急救本领。这就说明设定的</w:t>
      </w:r>
      <w:r>
        <w:rPr>
          <w:rFonts w:hint="eastAsia" w:ascii="仿宋" w:hAnsi="仿宋" w:eastAsia="仿宋"/>
          <w:sz w:val="32"/>
          <w:szCs w:val="32"/>
        </w:rPr>
        <w:t>绩效目标清晰准确，全面完整、科学合理，绩效标准恰当适宜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而且</w:t>
      </w:r>
      <w:r>
        <w:rPr>
          <w:rFonts w:hint="eastAsia" w:ascii="仿宋" w:hAnsi="仿宋" w:eastAsia="仿宋"/>
          <w:sz w:val="32"/>
          <w:szCs w:val="32"/>
        </w:rPr>
        <w:t>易于评价，深入分析原因，</w:t>
      </w:r>
      <w:r>
        <w:rPr>
          <w:rFonts w:hint="eastAsia" w:ascii="仿宋" w:hAnsi="仿宋" w:eastAsia="仿宋"/>
          <w:sz w:val="32"/>
          <w:szCs w:val="32"/>
          <w:lang w:eastAsia="zh-CN"/>
        </w:rPr>
        <w:t>就是充分评估红十字会的各项工作，找到工作重点，深入开展，取得了很好地成绩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在以后就是</w:t>
      </w:r>
      <w:r>
        <w:rPr>
          <w:rFonts w:hint="eastAsia" w:ascii="仿宋" w:hAnsi="仿宋" w:eastAsia="仿宋"/>
          <w:sz w:val="32"/>
          <w:szCs w:val="32"/>
        </w:rPr>
        <w:t>在健全制度、完善政策、改进管理、优化流程等提高部门绩效方面的具体做法</w:t>
      </w:r>
      <w:r>
        <w:rPr>
          <w:rFonts w:hint="eastAsia" w:ascii="仿宋" w:hAnsi="仿宋" w:eastAsia="仿宋"/>
          <w:sz w:val="32"/>
          <w:szCs w:val="32"/>
          <w:lang w:eastAsia="zh-CN"/>
        </w:rPr>
        <w:t>，加深</w:t>
      </w:r>
      <w:r>
        <w:rPr>
          <w:rFonts w:hint="eastAsia" w:ascii="仿宋" w:hAnsi="仿宋" w:eastAsia="仿宋"/>
          <w:sz w:val="32"/>
          <w:szCs w:val="32"/>
        </w:rPr>
        <w:t>研究制定的整改思路和工作措施，在整合资金、调整项目及改善投向等优化部门支出结构方面的安排，在提高绩效目标设置质量方面的打算。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DNiNGQzYWZkM2E3YWUwNzU0YjU5YWZhOGUxNTMifQ=="/>
  </w:docVars>
  <w:rsids>
    <w:rsidRoot w:val="00A74046"/>
    <w:rsid w:val="002F63EC"/>
    <w:rsid w:val="004644B2"/>
    <w:rsid w:val="006A3FF8"/>
    <w:rsid w:val="00A416A8"/>
    <w:rsid w:val="00A74046"/>
    <w:rsid w:val="14C641AB"/>
    <w:rsid w:val="2A6519A4"/>
    <w:rsid w:val="2B7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457</Characters>
  <Lines>3</Lines>
  <Paragraphs>1</Paragraphs>
  <TotalTime>13</TotalTime>
  <ScaleCrop>false</ScaleCrop>
  <LinksUpToDate>false</LinksUpToDate>
  <CharactersWithSpaces>462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2023-03-29T03:47:00Z</dcterms:created>
  <dc:creator>张冬旭</dc:creator>
  <cp:lastModifiedBy>陌子若</cp:lastModifiedBy>
  <cp:lastPrinted>2023-03-30T01:35:00Z</cp:lastPrinted>
  <dcterms:modified xsi:type="dcterms:W3CDTF">2024-03-18T09:56:10Z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8B75BA610205467BB21F50422334E24C_13</vt:lpwstr>
  </property>
</Properties>
</file>