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52"/>
        </w:rPr>
      </w:pPr>
      <w:bookmarkStart w:id="7" w:name="_GoBack"/>
      <w:bookmarkEnd w:id="7"/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hAnsi="宋体"/>
          <w:sz w:val="72"/>
        </w:rPr>
      </w:pPr>
      <w:r>
        <w:rPr>
          <w:rFonts w:hint="eastAsia" w:ascii="方正小标宋_GBK" w:eastAsia="方正小标宋_GBK"/>
          <w:sz w:val="72"/>
        </w:rPr>
        <w:t>妇联</w:t>
      </w:r>
    </w:p>
    <w:p>
      <w:pPr>
        <w:jc w:val="center"/>
        <w:rPr>
          <w:rFonts w:hint="eastAsia" w:hAnsi="宋体"/>
          <w:sz w:val="72"/>
        </w:rPr>
      </w:pPr>
      <w:r>
        <w:rPr>
          <w:rFonts w:hint="eastAsia" w:ascii="方正小标宋_GBK" w:eastAsia="方正小标宋_GBK"/>
          <w:sz w:val="72"/>
        </w:rPr>
        <w:t>2021年部门预算绩效文本</w:t>
      </w:r>
    </w:p>
    <w:p>
      <w:pPr>
        <w:jc w:val="center"/>
        <w:rPr>
          <w:rFonts w:hint="eastAsia" w:hAnsi="宋体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妇联编制</w:t>
      </w:r>
    </w:p>
    <w:p>
      <w:pPr>
        <w:jc w:val="center"/>
        <w:rPr>
          <w:rFonts w:hint="eastAsia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XXX财政（厅/局）审核</w:t>
      </w:r>
    </w:p>
    <w:p>
      <w:pPr>
        <w:jc w:val="center"/>
        <w:rPr>
          <w:rFonts w:hAnsi="宋体"/>
        </w:rPr>
      </w:pPr>
      <w:r>
        <w:br w:type="page"/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587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hint="eastAsia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eastAsia="方正仿宋_GBK"/>
          <w:sz w:val="28"/>
          <w:lang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"2-2"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"_Toc75250493"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eastAsia="方正仿宋_GBK"/>
          <w:sz w:val="28"/>
          <w:u w:val="none"/>
          <w:lang/>
        </w:rPr>
        <w:t>一、总体绩效目标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_Toc75250493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1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pStyle w:val="5"/>
        <w:tabs>
          <w:tab w:val="right" w:leader="dot" w:pos="9289"/>
        </w:tabs>
        <w:rPr>
          <w:rFonts w:eastAsia="方正仿宋_GBK"/>
          <w:sz w:val="28"/>
          <w:lang/>
        </w:rPr>
      </w:pP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"_Toc75250494"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eastAsia="方正仿宋_GBK"/>
          <w:sz w:val="28"/>
          <w:u w:val="none"/>
          <w:lang/>
        </w:rPr>
        <w:t>二、分项绩效目标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_Toc75250494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1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pStyle w:val="5"/>
        <w:tabs>
          <w:tab w:val="right" w:leader="dot" w:pos="9289"/>
        </w:tabs>
        <w:rPr>
          <w:rFonts w:eastAsia="方正仿宋_GBK"/>
          <w:sz w:val="28"/>
          <w:lang/>
        </w:rPr>
      </w:pP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"_Toc75250495"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hint="eastAsia" w:eastAsia="方正仿宋_GBK"/>
          <w:sz w:val="28"/>
          <w:u w:val="none"/>
          <w:lang/>
        </w:rPr>
        <w:t>三、工作保障措施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_Toc75250495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3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ind w:left="420" w:leftChars="20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>
      <w:pPr>
        <w:jc w:val="center"/>
        <w:rPr>
          <w:rFonts w:hint="eastAsia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  <w:lang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"4-4"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"_Toc75250496"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t>1.</w:t>
      </w:r>
      <w:r>
        <w:rPr>
          <w:rStyle w:val="9"/>
          <w:rFonts w:hint="eastAsia" w:eastAsia="方正仿宋_GBK"/>
          <w:sz w:val="28"/>
          <w:u w:val="none"/>
          <w:lang/>
        </w:rPr>
        <w:t>落实“两纲”，“两癌”筛查，预防化解婚姻家庭调解工作绩效目标表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_Toc75250496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6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  <w:lang/>
        </w:rPr>
      </w:pP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"_Toc75250497"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t>2.</w:t>
      </w:r>
      <w:r>
        <w:rPr>
          <w:rStyle w:val="9"/>
          <w:rFonts w:hint="eastAsia" w:eastAsia="方正仿宋_GBK"/>
          <w:sz w:val="28"/>
          <w:u w:val="none"/>
          <w:lang/>
        </w:rPr>
        <w:t>党建带妇建，巾帼建新功绩效目标表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_Toc75250497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8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  <w:lang/>
        </w:rPr>
      </w:pP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"_Toc75250498"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t>3.</w:t>
      </w:r>
      <w:r>
        <w:rPr>
          <w:rStyle w:val="9"/>
          <w:rFonts w:hint="eastAsia" w:eastAsia="方正仿宋_GBK"/>
          <w:sz w:val="28"/>
          <w:u w:val="none"/>
          <w:lang/>
        </w:rPr>
        <w:t>美丽庭院创建经费绩效目标表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_Toc75250498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10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  <w:lang/>
        </w:rPr>
      </w:pPr>
      <w:r>
        <w:rPr>
          <w:rStyle w:val="9"/>
          <w:rFonts w:eastAsia="方正仿宋_GBK"/>
          <w:sz w:val="28"/>
          <w:u w:val="none"/>
          <w:lang/>
        </w:rPr>
        <w:fldChar w:fldCharType="begin"/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Fonts w:eastAsia="方正仿宋_GBK"/>
          <w:sz w:val="28"/>
          <w:lang/>
        </w:rPr>
        <w:instrText xml:space="preserve">HYPERLINK \l "_Toc75250499"</w:instrText>
      </w:r>
      <w:r>
        <w:rPr>
          <w:rStyle w:val="9"/>
          <w:rFonts w:eastAsia="方正仿宋_GBK"/>
          <w:sz w:val="28"/>
          <w:u w:val="none"/>
          <w:lang/>
        </w:rPr>
        <w:instrText xml:space="preserve"> </w:instrText>
      </w:r>
      <w:r>
        <w:rPr>
          <w:rStyle w:val="9"/>
          <w:rFonts w:eastAsia="方正仿宋_GBK"/>
          <w:sz w:val="28"/>
          <w:u w:val="none"/>
          <w:lang/>
        </w:rPr>
        <w:fldChar w:fldCharType="separate"/>
      </w:r>
      <w:r>
        <w:rPr>
          <w:rStyle w:val="9"/>
          <w:rFonts w:eastAsia="方正仿宋_GBK"/>
          <w:sz w:val="28"/>
          <w:u w:val="none"/>
          <w:lang/>
        </w:rPr>
        <w:t>4.</w:t>
      </w:r>
      <w:r>
        <w:rPr>
          <w:rStyle w:val="9"/>
          <w:rFonts w:hint="eastAsia" w:eastAsia="方正仿宋_GBK"/>
          <w:sz w:val="28"/>
          <w:u w:val="none"/>
          <w:lang/>
        </w:rPr>
        <w:t>家庭教育公益大讲堂绩效目标表</w:t>
      </w:r>
      <w:r>
        <w:rPr>
          <w:rFonts w:eastAsia="方正仿宋_GBK"/>
          <w:sz w:val="28"/>
          <w:lang/>
        </w:rPr>
        <w:tab/>
      </w:r>
      <w:r>
        <w:rPr>
          <w:rFonts w:eastAsia="方正仿宋_GBK"/>
          <w:sz w:val="28"/>
          <w:lang/>
        </w:rPr>
        <w:fldChar w:fldCharType="begin"/>
      </w:r>
      <w:r>
        <w:rPr>
          <w:rFonts w:eastAsia="方正仿宋_GBK"/>
          <w:sz w:val="28"/>
          <w:lang/>
        </w:rPr>
        <w:instrText xml:space="preserve"> PAGEREF _Toc75250499 \h </w:instrText>
      </w:r>
      <w:r>
        <w:rPr>
          <w:rFonts w:eastAsia="方正仿宋_GBK"/>
          <w:sz w:val="28"/>
          <w:lang/>
        </w:rPr>
        <w:fldChar w:fldCharType="separate"/>
      </w:r>
      <w:r>
        <w:rPr>
          <w:rFonts w:eastAsia="方正仿宋_GBK"/>
          <w:sz w:val="28"/>
          <w:lang/>
        </w:rPr>
        <w:t>12</w:t>
      </w:r>
      <w:r>
        <w:rPr>
          <w:rFonts w:eastAsia="方正仿宋_GBK"/>
          <w:sz w:val="28"/>
          <w:lang/>
        </w:rPr>
        <w:fldChar w:fldCharType="end"/>
      </w:r>
      <w:r>
        <w:rPr>
          <w:rStyle w:val="9"/>
          <w:rFonts w:eastAsia="方正仿宋_GBK"/>
          <w:sz w:val="28"/>
          <w:u w:val="none"/>
          <w:lang/>
        </w:rPr>
        <w:fldChar w:fldCharType="end"/>
      </w:r>
    </w:p>
    <w:p>
      <w:pPr>
        <w:ind w:left="420" w:leftChars="20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>
      <w:pPr>
        <w:jc w:val="center"/>
        <w:sectPr>
          <w:footerReference r:id="rId9" w:type="default"/>
          <w:pgSz w:w="11907" w:h="16839"/>
          <w:pgMar w:top="1984" w:right="1304" w:bottom="1134" w:left="130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>
      <w:pPr>
        <w:jc w:val="center"/>
        <w:outlineLvl w:val="0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hAnsi="宋体"/>
          <w:sz w:val="28"/>
        </w:rPr>
      </w:pPr>
      <w:bookmarkStart w:id="0" w:name="_Toc75250493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2021年部门整体绩效目标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一、总体绩效目标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依据乐亭县妇联工作职责、省、市、</w:t>
      </w:r>
      <w:r>
        <w:rPr>
          <w:rFonts w:hint="eastAsia" w:eastAsia="方正仿宋_GBK"/>
          <w:sz w:val="28"/>
          <w:lang w:eastAsia="zh-CN"/>
        </w:rPr>
        <w:t>县委县政府</w:t>
      </w:r>
      <w:r>
        <w:rPr>
          <w:rFonts w:eastAsia="方正仿宋_GBK"/>
          <w:sz w:val="28"/>
        </w:rPr>
        <w:t>重要工作部署、工作要点等，团结、动员、组织妇女群众投身改革开放和社会主义物质文明、精神文明建设，指导乡镇（街道）妇联、县直妇委会和“四新”妇女组织依据《中华全国妇女联合会章程》和妇女代表大会的任务，联系各级妇女组织利用妇女之家、“妇女微家”等阵地开展家庭教育讲座、巾帼家政、手工业等创业就业培训、法律知识宣传普及、美丽庭院评比，农村妇女“双学双比”、城镇妇女“巾帼建功”等妇女儿童工作，并给予工作指导，协助县委组织部做好妇女干部的选拔推荐工作，协调相关部门共同推动落实妇女儿童发展规划。同时，加强同各界妇女的联谊，巩固和扩大各族各界妇女的大团结，积极促进我县经济发展和社会进步，为维护改革、发展、稳定的大局服务，注入“半边天”力量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hAnsi="宋体"/>
          <w:sz w:val="28"/>
        </w:rPr>
      </w:pPr>
      <w:bookmarkStart w:id="1" w:name="_Toc75250494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二、分项绩效目标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（一）落实两纲，“两癌”筛查，预防化解婚姻家庭纠纷工作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绩效目标：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1、做好妇女儿童两规终期评估工作，谋划下一个十年规划2、做好两癌筛查检查工作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3、预防化解婚姻家庭纠纷工作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绩效指标: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1、印刷宣传维护妇女儿童权益的法律法规宣传资料，开展“木兰有约”、法律宣讲、组织慰问活动等维护妇女儿童权益活动10期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2、深入社区、村开展两癌及妇女保健知识会议、培训、讲座或宣传14期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3、建好乡镇、村婚调室，壮大婚调员队伍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（二）党建带妇建，巾帼建新功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绩效目标：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1、提高妇女就业创业能力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2、深化基层组织区域化建设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3、推动“妇女之家”向机关事业单位及新领域拓展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绩效指标：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1、开展线上线下手工业、农业、家政、电子商务等技能培训25期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2、开展“五亮双评”活动，至少评选2个优秀组织、2名优秀执委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3、加强妇女组织建设，扩大组织网络，新建“四新”妇女组织5个；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4、发挥好“妇女微家”联系和服务妇女群众的作用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深化家庭教育大讲堂活动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绩效目标：贯彻落实习近平总书记关于“注重家庭、注重家教、注重家风”的重要指示精神，提升我县未成年人思想道德建设、家庭教育工作水平，为促进文明城市建设发挥更大作用。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绩效指标：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1、开展线上线下亲子朗读、六一书画评选等儿童节活动评选优秀作品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2、开展线上线下家庭教育讲座20期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3、印刷《乐亭县家庭教育大讲堂》第6期2500册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（四）开展“美丽庭院”创建工作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绩效目标：以“人美”为核心，引领妇女和家庭改变生活陋习，建立科学文明生活方式。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绩效指标：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1、常态化开展美丽庭院家居清洁活动达400次；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2、每季度开展美丽庭院、精品庭院以及示范户评选活动，争取村村评选，人人参与，每季度评选2500户；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3、开展美丽庭院督导、拉练活动4次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4、开展最美家庭评选活动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hAnsi="宋体"/>
          <w:sz w:val="28"/>
        </w:rPr>
      </w:pPr>
      <w:bookmarkStart w:id="2" w:name="_Toc75250495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三、工作保障措施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一）完善制度建设。乐亭县妇联根据妇联各项工作职能制定工作方案，制定预算绩效管理制度、资金管理办法、工作保障制度等，从各项目运作到实施，由一把手把关、分管副职层层负责，积极争取省市县各级资金保障各项工作稳步开展，为全年预算绩效目标的实现奠定制度基础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（二）加强支出管理。乐亭县妇联制定预算月进度效率，逐季度、逐月制定工作任务，优化支出结构，编细编实预算，确保支出进度达标。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三）加强绩效运行监控。县妇联时时开展绩效运行监控，对手工业带动促进妇女创业情况，美丽庭院创建工作、家庭教育工作开展情况、落实妇女儿童规划纲要实施，落实农村妇女“两癌筛查”等工作，发现问题及时采取措施，确保绩效目标如期保质实现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（四）做好绩效自评。乐亭县妇联针对上年度部门预算开展绩效自评和重点评价工作，对评价中发现的问题及时整改，调整下年度预算，优化支出结构，提高财政资金使用效益。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（五）规范财务资产管理。乐亭县妇联完善财务管理制度，严格审批程序，加强固定资产登记、使用和报废处置管理，做到支出合理，物尽其用。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六）加强内部监督。乐亭县妇联加强内部监督制度建设，对绩效运行情况、重大支出决策、资产处置及其他重要工作业务事项的决策和执行进行督导，对会计资料进行内部审计，并配合做好审计、财政监督等外部监督工作，确保财政资金安全有效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七）加强宣传培训调研等。乐亭县妇联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>
      <w:pPr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rPr>
          <w:rFonts w:eastAsia="方正仿宋_GBK"/>
          <w:sz w:val="28"/>
        </w:rPr>
        <w:sectPr>
          <w:footerReference r:id="rId10" w:type="default"/>
          <w:pgSz w:w="11907" w:h="16839"/>
          <w:pgMar w:top="1984" w:right="1304" w:bottom="1134" w:left="130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outlineLvl w:val="0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>
      <w:pPr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jc w:val="center"/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3" w:name="_Toc75250496"/>
      <w:r>
        <w:rPr>
          <w:rFonts w:hint="eastAsia" w:ascii="方正仿宋_GBK" w:eastAsia="方正仿宋_GBK"/>
          <w:b/>
          <w:sz w:val="28"/>
        </w:rPr>
        <w:t>1.落实“两纲”，“两癌”筛查，预防化解婚姻家庭调解工作绩效目标表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1、落实\“两纲\”，\“两癌\”筛查，预防化解婚姻家庭调解工作绩效目标表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13022521457GS4BSXAYLA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两纲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，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两癌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筛查，预防化解婚姻家庭调解工作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主要用于组织协调乐亭县妇女儿童各成员单位进行各阶段评估，迎接《乐亭县妇女发展规划（</w:t>
            </w:r>
            <w:r>
              <w:rPr>
                <w:rFonts w:ascii="方正书宋_GBK" w:eastAsia="方正书宋_GBK"/>
              </w:rPr>
              <w:t>2011-2020</w:t>
            </w:r>
            <w:r>
              <w:rPr>
                <w:rFonts w:hint="eastAsia" w:ascii="方正书宋_GBK" w:eastAsia="方正书宋_GBK"/>
              </w:rPr>
              <w:t>）》、《乐亭县儿童发展规划（</w:t>
            </w:r>
            <w:r>
              <w:rPr>
                <w:rFonts w:ascii="方正书宋_GBK" w:eastAsia="方正书宋_GBK"/>
              </w:rPr>
              <w:t>2011-2020</w:t>
            </w:r>
            <w:r>
              <w:rPr>
                <w:rFonts w:hint="eastAsia" w:ascii="方正书宋_GBK" w:eastAsia="方正书宋_GBK"/>
              </w:rPr>
              <w:t>）》的终期评估，对涉及的下一个妇女儿童发展十年规划重点领域各项指标摸底调查，制定新规划；乐亭县作为两癌筛查的试点县，将继续实施中央关于农村妇女两癌检查项目，联合卫健等部门开展下乡服务，发放宣传资料，召开会议、培训相关政策等；做好婚姻家庭</w:t>
            </w:r>
            <w:r>
              <w:rPr>
                <w:rFonts w:hint="eastAsia" w:ascii="方正书宋_GBK" w:eastAsia="方正书宋_GBK"/>
                <w:lang w:eastAsia="zh-CN"/>
              </w:rPr>
              <w:t>纠纷调解</w:t>
            </w:r>
            <w:r>
              <w:rPr>
                <w:rFonts w:hint="eastAsia" w:ascii="方正书宋_GBK" w:eastAsia="方正书宋_GBK"/>
              </w:rPr>
              <w:t>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做好妇女儿童两规终期评估工作，谋划下一个十年规划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做好两癌筛查检查工作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预防化解婚姻家庭纠纷工作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开展维权宣传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木兰有约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、法律宣讲、组织慰问活动等维护妇女儿童权益活动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《乐亭县妇女发展规划》《乐亭县儿童发展规划》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开展健康知识宣传（次）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开展两癌及妇女保健知识会议、培训、讲座或宣传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《乐亭县妇女发展规划》《乐亭县儿童发展规划》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化解婚姻纠纷工作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建设婚调室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《关于做好婚姻家庭纠纷预防化解工作的意见》（冀妇字</w:t>
            </w:r>
            <w:r>
              <w:rPr>
                <w:rFonts w:ascii="方正书宋_GBK" w:eastAsia="方正书宋_GBK"/>
              </w:rPr>
              <w:t>[2017]12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完成时限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《乐亭县妇女发展规划》《乐亭县儿童发展规划》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提高妇女儿童发展环境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落实男女平等基本国策和儿童优先原则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有效落实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维护社会稳定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助力平安家庭建设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有效落实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88%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4" w:name="_Toc75250497"/>
      <w:r>
        <w:rPr>
          <w:rFonts w:hint="eastAsia" w:ascii="方正仿宋_GBK" w:eastAsia="方正仿宋_GBK"/>
          <w:b/>
          <w:sz w:val="28"/>
        </w:rPr>
        <w:t>2.党建带妇建，巾帼建新功绩效目标表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2、党建带妇建，巾帼建新功绩效目标表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13022521C77PSA4NVBLSN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党建带妇建，巾帼建新功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265000.00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265000.00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加强党建引领，拓展阵地覆盖和组织覆盖。推动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建设，进一步提升省、市、县级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示范妇女之家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建管用水平，推动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向机关事业单位及新领域拓展，在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四新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组织、妇联执委、妇女代表、巾帼志愿者的家中或工作场所新建立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妇女微家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。深入实施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基层妇联领头雁培训计划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，对各级妇联组织负责人和新领域妇女组织负责人的示范培训。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开展线上线下手工业、农业、家政、电子商务等技能培训，提高妇女就业创业能力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五亮双评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活动，深化基层组织区域化建设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加强妇女组织建设，扩大组织网络，新建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四新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妇女组织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</w:t>
            </w:r>
            <w:r>
              <w:rPr>
                <w:rFonts w:hint="eastAsia" w:ascii="方正书宋_GBK" w:eastAsia="方正书宋_GBK"/>
              </w:rPr>
              <w:t>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向机关事业单位及新领域拓展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开展技能培训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开展线上线下手工业、农业、家政、电子商务等技能培训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  <w:r>
              <w:rPr>
                <w:rFonts w:hint="eastAsia" w:ascii="方正书宋_GBK" w:eastAsia="方正书宋_GBK"/>
              </w:rPr>
              <w:t>（场）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《关于实施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县级妇联改革破难争星行动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进一步深化妇联组织建设改革的意见》（唐妇字</w:t>
            </w:r>
            <w:r>
              <w:rPr>
                <w:rFonts w:ascii="方正书宋_GBK" w:eastAsia="方正书宋_GBK"/>
              </w:rPr>
              <w:t>[2020]14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深化基层组织区域化建设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五亮双评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活动，评选优秀典型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（个）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《关于实施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县级妇联改革破难争星行动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进一步深化妇联组织建设改革的意见》（唐妇字</w:t>
            </w:r>
            <w:r>
              <w:rPr>
                <w:rFonts w:ascii="方正书宋_GBK" w:eastAsia="方正书宋_GBK"/>
              </w:rPr>
              <w:t>[2020]14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加强妇女组织建设，扩大组织网络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新建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四新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妇女组织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（个）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促进就业创业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促进就业创业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有效促进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妇女之家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拓展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发挥好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妇女微家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联系和服务妇女群众的作用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有效带动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5" w:name="_Toc75250498"/>
      <w:r>
        <w:rPr>
          <w:rFonts w:hint="eastAsia" w:ascii="方正仿宋_GBK" w:eastAsia="方正仿宋_GBK"/>
          <w:b/>
          <w:sz w:val="28"/>
        </w:rPr>
        <w:t>3.美丽庭院创建经费绩效目标表</w:t>
      </w:r>
      <w:bookmarkEnd w:id="5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3、美丽庭院创建经费绩效目标表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13022521KMN2BV2VWTPZA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美丽庭院创建经费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主要用于以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人美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为核心，以引领妇女和家庭改变生活陋习、建立科学文明生活方式为重点，以妇女讲习所为主要抓手，充分发挥妇联和广大家庭在建设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人美、院美、室美、厨厕美、村庄美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的美丽乡村中的独特作用，组织动员广大妇女积极参与创建工作，运用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妇联</w:t>
            </w:r>
            <w:r>
              <w:rPr>
                <w:rFonts w:ascii="方正书宋_GBK" w:eastAsia="方正书宋_GBK"/>
              </w:rPr>
              <w:t>+”</w:t>
            </w:r>
            <w:r>
              <w:rPr>
                <w:rFonts w:hint="eastAsia" w:ascii="方正书宋_GBK" w:eastAsia="方正书宋_GBK"/>
              </w:rPr>
              <w:t>的组织方法，开展宣传宣讲活动，深入推进美丽庭院创建，评选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美丽庭院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示范户、标兵户，实现由洁净庭院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hint="eastAsia" w:ascii="方正书宋_GBK" w:eastAsia="方正书宋_GBK"/>
              </w:rPr>
              <w:t>美丽庭院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hint="eastAsia" w:ascii="方正书宋_GBK" w:eastAsia="方正书宋_GBK"/>
              </w:rPr>
              <w:t>精品庭院的梯次推进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开展常态化开展美丽庭院家居清洁活动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开展美丽庭院、精品庭院以及示范户评选活动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开展美丽庭院、督导拉练活动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</w:t>
            </w:r>
            <w:r>
              <w:rPr>
                <w:rFonts w:hint="eastAsia" w:ascii="方正书宋_GBK" w:eastAsia="方正书宋_GBK"/>
              </w:rPr>
              <w:t>开展最美家庭评选活动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常态化家居清洁活动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开展美丽庭院家居清洁活动、倡导垃圾分类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乐亭县妇女联合会关于美丽庭院创建的实施方案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评选活动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美丽庭院、精品庭院以及示范户评选活动（户）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</w:t>
            </w:r>
            <w:r>
              <w:rPr>
                <w:rFonts w:hint="eastAsia" w:ascii="方正书宋_GBK" w:eastAsia="方正书宋_GBK"/>
              </w:rPr>
              <w:t>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乐亭县妇女联合会关于美丽庭院创建的实施方案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交流学习活动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美丽庭院督导、拉练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提升家庭文明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开展村、镇、县级最美家庭评选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庭院美化的基础上打造经济庭院，提升庭院经济效益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建设美丽庭院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人美、院美、室美、厨厕美、村庄美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的美丽庭院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99%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生态效益提高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促进生态文明建设，推动绿色发展和绿色生活方式</w:t>
            </w:r>
            <w:r>
              <w:rPr>
                <w:rFonts w:ascii="方正书宋_GBK" w:eastAsia="方正书宋_GBK"/>
              </w:rPr>
              <w:tab/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示范带动作用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有效引领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6" w:name="_Toc75250499"/>
      <w:r>
        <w:rPr>
          <w:rFonts w:hint="eastAsia" w:ascii="方正仿宋_GBK" w:eastAsia="方正仿宋_GBK"/>
          <w:b/>
          <w:sz w:val="28"/>
        </w:rPr>
        <w:t>4.家庭教育公益大讲堂绩效目标表</w:t>
      </w:r>
      <w:bookmarkEnd w:id="6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4、家庭教育公益大讲堂绩效目标表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hint="eastAsia" w:ascii="方正书宋_GBK" w:eastAsia="方正书宋_GBK"/>
                <w:b/>
              </w:rPr>
              <w:t>乐亭县妇女联合会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13022521OI40LSVVRPHLQ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家庭教育公益大讲堂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主要用于贯彻习近平总书记关于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注重家庭、注重家教、注重家风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的重要指示精神，落实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三创四建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工作部署，做好常态化家庭教育指导服务，加快推进家家幸福安康工程</w:t>
            </w:r>
            <w:r>
              <w:rPr>
                <w:rFonts w:ascii="方正书宋_GBK" w:eastAsia="方正书宋_GBK"/>
              </w:rPr>
              <w:t>.</w:t>
            </w:r>
            <w:r>
              <w:rPr>
                <w:rFonts w:hint="eastAsia" w:ascii="方正书宋_GBK" w:eastAsia="方正书宋_GBK"/>
              </w:rPr>
              <w:t>开展线上线下融合发展的家庭教育指导服务网络，大力推进家庭教育进家庭、进社区村、进机关厂企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三进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活动，不断提升我县未成年人思想道德建设、家庭教育工作水平，为促进文明城市建设发挥更大作用。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提升我县未成年人思想道德建设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提高家庭教育工作水平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促进文明城市建设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</w:t>
            </w:r>
            <w:r>
              <w:rPr>
                <w:rFonts w:hint="eastAsia" w:ascii="方正书宋_GBK" w:eastAsia="方正书宋_GBK"/>
              </w:rPr>
              <w:t>开展家庭教育讲座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儿童节活动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开展线上线下亲子朗读、六一书画评选等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（次）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乐亭县家庭教育公益大讲堂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活动的实施方案》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开展家庭教育讲座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开展线上线下家庭教育讲座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（期）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乐亭县家庭教育公益大讲堂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活动的实施方案》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家庭教育重要性宣传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印刷《乐亭县家庭教育大讲堂》第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2500</w:t>
            </w:r>
            <w:r>
              <w:rPr>
                <w:rFonts w:hint="eastAsia" w:ascii="方正书宋_GBK" w:eastAsia="方正书宋_GBK"/>
              </w:rPr>
              <w:t>（册）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乐亭县家庭教育公益大讲堂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活动的实施方案》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项目完成时限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月底前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预算资金完成率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提高家庭教育工作水平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提高家庭教育工作水平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不涉及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可持续性服务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可持续性服务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持续影响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根据年初工作计划安排</w:t>
            </w: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jc w:val="center"/>
        <w:rPr>
          <w:rFonts w:eastAsia="方正仿宋_GBK"/>
          <w:sz w:val="28"/>
        </w:rPr>
      </w:pPr>
    </w:p>
    <w:sectPr>
      <w:pgSz w:w="11907" w:h="16839"/>
      <w:pgMar w:top="198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14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BhMzk4NTI3MzQ5YzJjYWQ1NDdmY2NjMDY0MTQifQ=="/>
  </w:docVars>
  <w:rsids>
    <w:rsidRoot w:val="00A43ABC"/>
    <w:rsid w:val="000C56EB"/>
    <w:rsid w:val="00A43ABC"/>
    <w:rsid w:val="3D8F14A8"/>
    <w:rsid w:val="40D8509C"/>
    <w:rsid w:val="6B235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name="toc 2"/>
    <w:lsdException w:unhideWhenUsed="0" w:uiPriority="0" w:semiHidden="0" w:name="toc 3"/>
    <w:lsdException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semiHidden/>
    <w:uiPriority w:val="0"/>
    <w:pPr>
      <w:ind w:left="1260" w:leftChars="600"/>
    </w:pPr>
  </w:style>
  <w:style w:type="paragraph" w:styleId="5">
    <w:name w:val="toc 2"/>
    <w:basedOn w:val="1"/>
    <w:next w:val="1"/>
    <w:semiHidden/>
    <w:uiPriority w:val="0"/>
    <w:pPr>
      <w:ind w:left="420" w:leftChars="200"/>
    </w:p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18</Pages>
  <Words>5275</Words>
  <Characters>5678</Characters>
  <Lines>50</Lines>
  <Paragraphs>14</Paragraphs>
  <TotalTime>1</TotalTime>
  <ScaleCrop>false</ScaleCrop>
  <LinksUpToDate>false</LinksUpToDate>
  <CharactersWithSpaces>5727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2021-06-22T02:34:00Z</dcterms:created>
  <dc:creator>PC</dc:creator>
  <cp:lastModifiedBy>admin</cp:lastModifiedBy>
  <dcterms:modified xsi:type="dcterms:W3CDTF">2024-03-18T06:13:55Z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73CC4C0DECF040789005D7C26D2B7CE2_13</vt:lpwstr>
  </property>
</Properties>
</file>