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政协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政协编制</w:t>
      </w:r>
    </w:p>
    <w:p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val="en-US" w:eastAsia="zh-CN"/>
        </w:rPr>
        <w:t>乐亭县</w:t>
      </w:r>
      <w:r>
        <w:rPr>
          <w:rFonts w:ascii="方正楷体_GBK" w:hAnsi="方正楷体_GBK" w:eastAsia="方正楷体_GBK" w:cs="方正楷体_GBK"/>
          <w:b/>
          <w:color w:val="000000"/>
          <w:sz w:val="32"/>
        </w:rPr>
        <w:t>财政局审核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1.委员联络站招商经费绩效目标表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2.委员视察费绩效目标表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3.文史宣传研究经费绩效目标表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4.政协会议费绩效目标表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5.政协委员报刊费绩效目标表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</w:p>
    <w:p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7"/>
      </w:pPr>
      <w:r>
        <w:t>坚持以习近平新时代中国特色社会主义思想为指导，深入贯彻党的十九大和十九届二中、三中、四中、五中全会以及中央、省市委政协工作会议精神，按照县委确定的“十四五”时期发展目标，着力发挥好政协专门协商机构作用，把加强思想政治引领，广泛凝聚共识作为履职的总目标，切实担负起把中央决策部署和省市县委要求落实下去，把各方面智慧和力量凝聚起来的政治责任，加快推动政协制度优势向治理效能转化，为加快建成全国百强美丽乐亭贡献力量。</w:t>
      </w:r>
    </w:p>
    <w:p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8"/>
      </w:pPr>
      <w:r>
        <w:t>分项绩效目标</w:t>
      </w:r>
    </w:p>
    <w:p>
      <w:pPr>
        <w:pStyle w:val="8"/>
      </w:pPr>
      <w:r>
        <w:t>1、加强思想政治引领，明确新时代政协组织的新方位。</w:t>
      </w:r>
    </w:p>
    <w:p>
      <w:pPr>
        <w:pStyle w:val="8"/>
      </w:pPr>
      <w:r>
        <w:t>一是加强政治引领，把政协组织打造成坚持和加强党对各项工作领导的“重要阵地”。 二是加强教育引领，把政协组织打造成用党的创新理论团结教育引导各界代表人士的“重要平台”。 三是加强思想引领，把政协组织打造成在共同思想政治基础上化解矛盾和凝聚共识的“重要渠道”。</w:t>
      </w:r>
    </w:p>
    <w:p>
      <w:pPr>
        <w:pStyle w:val="8"/>
      </w:pPr>
      <w:r>
        <w:t>2、广泛汇聚发展合力，肩负新时代政协组织的新使命。</w:t>
      </w:r>
    </w:p>
    <w:p>
      <w:pPr>
        <w:pStyle w:val="8"/>
      </w:pPr>
      <w:r>
        <w:t>一是坚守初心，履职为民。 二是聚焦中心，服务发展。三是铸就同心，汇聚合力。</w:t>
      </w:r>
    </w:p>
    <w:p>
      <w:pPr>
        <w:pStyle w:val="8"/>
      </w:pPr>
      <w:r>
        <w:t>3、完善体制机制，彰显新时代政协组织的新作为。</w:t>
      </w:r>
    </w:p>
    <w:p>
      <w:pPr>
        <w:pStyle w:val="8"/>
      </w:pPr>
      <w:r>
        <w:t>一是完善协商工作机制。二是强化民主监督机制。三是完善参政议政机制。</w:t>
      </w:r>
    </w:p>
    <w:p>
      <w:pPr>
        <w:pStyle w:val="8"/>
      </w:pPr>
      <w:r>
        <w:t>4、加强队伍建设，展现新时代政协组织的新形象。</w:t>
      </w:r>
    </w:p>
    <w:p>
      <w:pPr>
        <w:pStyle w:val="8"/>
      </w:pPr>
    </w:p>
    <w:p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9"/>
      </w:pPr>
      <w:r>
        <w:t>保障措施</w:t>
      </w:r>
    </w:p>
    <w:p>
      <w:pPr>
        <w:pStyle w:val="9"/>
      </w:pPr>
      <w:r>
        <w:t>1、把树牢“四个意识”，坚定“四个自信”，做到“两个维护”作为最重要的政治纪律和政治规矩，不断增进对中国共产党和中国特色社会主义的高度认同，始终保持与党同心同向同行的正确政治方向。建立习近平新时代中国特色社会主义思想学习座谈制度，组织界别委员开展以自我教育自我提高为主旨的委员座谈活动，深入学习党的创新理论，组织委员利用自身影响力主动发声，弘扬主旋律。把强化思想政治引领同经常性思想政治工作结合起来，加强同委员联系，广泛搜集社情民意，探索新举措，建立新机制，鼓励和支持政协委员主动协助党委政府多做理顺情绪、解疑释惑、协调关系、化解矛盾的工作，助推全县中心工作开展，凝聚改革发展正能量。</w:t>
      </w:r>
    </w:p>
    <w:p>
      <w:pPr>
        <w:pStyle w:val="9"/>
      </w:pPr>
      <w:r>
        <w:t>2、积极协助党委、政府推进民生工程，破解民生难题。动员组织委员立足岗位、关注弱势群体、热心公益事业，不断增进民生福祉，用扎实业绩践行“人民政协为人民”。发挥政协专门协商机构作用，发挥政协组织联系广泛、包容性强的体制优势，加强与社会各界人士的沟通联系，推动问题在协商中解决，矛盾在沟通中化解，夯实团结奋进的共同思想基础，汇聚万众一心加油干的强大合力。</w:t>
      </w:r>
    </w:p>
    <w:p>
      <w:pPr>
        <w:pStyle w:val="9"/>
      </w:pPr>
      <w:r>
        <w:t>3、根据全县经济社会发展重大事项，每年开展政协全体会议协商、常委</w:t>
      </w:r>
      <w:r>
        <w:rPr>
          <w:rFonts w:hint="eastAsia"/>
          <w:lang w:val="en-US" w:eastAsia="zh-CN"/>
        </w:rPr>
        <w:t>会</w:t>
      </w:r>
      <w:bookmarkStart w:id="8" w:name="_GoBack"/>
      <w:bookmarkEnd w:id="8"/>
      <w:r>
        <w:t>会议协商、专委会或者委员座谈会协商，为县委县政府提供有价值的决策参考。建立健全政协社情民意信息收集反馈协商办理机制，为县委及时了解民情、体察民意、集中民智，进一步提高决策的民主化、科学化水平提供参考。着眼于全县重要决策部署、重大项目推进、重点工作落实，综合运用视察、委员评议等有效形式开展民主监督，为县委县政府及相关部门改进工作提供帮助。进一步加大提案监督，组织委员提出更多高质量提案，多献务实之策。紧扣县委、县政府工作重点，围绕县委、县政府各阶段中心工作精选题目，深入工作一线，加强调查研究，破解难题堵点，切实提高议政建言的层次和水平。</w:t>
      </w:r>
    </w:p>
    <w:p>
      <w:pPr>
        <w:pStyle w:val="9"/>
      </w:pPr>
      <w:r>
        <w:t>4、完善政协基层组织体系，加强委员队伍管理和政协机关建设，不断提升政协履职的科学化、制度化、规范化水平。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1.委员联络站招商经费绩效目标表</w:t>
      </w:r>
      <w:bookmarkEnd w:id="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131002中国人民政治协商会议河北省乐亭县委员会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13022522P00J8FP10013K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委员联络站招商经费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招商主要用于保障驻外招商联络站点正常运转，增强招商工作实效，以及宣传推介、项目</w:t>
            </w:r>
          </w:p>
          <w:p>
            <w:pPr>
              <w:pStyle w:val="12"/>
            </w:pPr>
            <w:r>
              <w:t xml:space="preserve">考察走访交流洽谈的招商专项事宜。 </w:t>
            </w:r>
          </w:p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1.保障驻外招商联络站点正常运转</w:t>
            </w:r>
          </w:p>
          <w:p>
            <w:pPr>
              <w:pStyle w:val="12"/>
            </w:pPr>
            <w:r>
              <w:t>2.增强招商工作实效</w:t>
            </w:r>
          </w:p>
          <w:p>
            <w:pPr>
              <w:pStyle w:val="12"/>
            </w:pPr>
            <w:r>
              <w:t>3.宣传推介、项目</w:t>
            </w:r>
          </w:p>
          <w:p>
            <w:pPr>
              <w:pStyle w:val="12"/>
            </w:pPr>
            <w:r>
              <w:t>考察走访交流洽谈的招商专项事宜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委员联络站数量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委员联络站数量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资金使用率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资金使用率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完成时间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完成时间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1年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每个联络站的经费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每个联络站的经费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商业水平提高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商业水平提高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经济发展影响力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就业率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提高就业率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提高就业率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项目持续发挥作用期限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项目持续发挥作用期限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1年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332" w:type="dxa"/>
            <w:vAlign w:val="center"/>
          </w:tcPr>
          <w:p>
            <w:pPr>
              <w:pStyle w:val="12"/>
            </w:pPr>
          </w:p>
        </w:tc>
        <w:tc>
          <w:tcPr>
            <w:tcW w:w="2891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2.委员视察费绩效目标表</w:t>
      </w:r>
      <w:bookmarkEnd w:id="4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131002中国人民政治协商会议河北省乐亭县委员会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13022522P00J8FP10010Q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委员视察费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14.00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14.00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围绕全县中心工作，组织外出考察、县内视察、三下乡活动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1.外出考察</w:t>
            </w:r>
          </w:p>
          <w:p>
            <w:pPr>
              <w:pStyle w:val="12"/>
            </w:pPr>
            <w:r>
              <w:t>2.县内视察</w:t>
            </w:r>
          </w:p>
          <w:p>
            <w:pPr>
              <w:pStyle w:val="12"/>
            </w:pPr>
            <w:r>
              <w:t>3.三下乡活动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视察次数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视察次数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/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资金使用率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资金使用率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eastAsia"/>
                <w:lang w:eastAsia="zh-CN"/>
              </w:rPr>
            </w:pPr>
            <w:r>
              <w:t>工作完成的时效</w:t>
            </w:r>
          </w:p>
          <w:p>
            <w:pPr>
              <w:pStyle w:val="12"/>
            </w:pP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工作完成的时效</w:t>
            </w:r>
          </w:p>
          <w:p>
            <w:pPr>
              <w:pStyle w:val="12"/>
              <w:rPr>
                <w:rFonts w:hint="eastAsia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1年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每次视察成本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每次视察成本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了解社会民情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了解社会民情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了解社会民情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了解生态情况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了解生态情况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提升</w:t>
            </w:r>
            <w:r>
              <w:rPr>
                <w:rFonts w:hint="eastAsia"/>
                <w:lang w:eastAsia="zh-CN"/>
              </w:rPr>
              <w:t>生态建设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项目可持续发挥作用期限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项目可持续发挥作用期限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1年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332" w:type="dxa"/>
            <w:vAlign w:val="center"/>
          </w:tcPr>
          <w:p>
            <w:pPr>
              <w:pStyle w:val="12"/>
            </w:pPr>
          </w:p>
        </w:tc>
        <w:tc>
          <w:tcPr>
            <w:tcW w:w="2891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3.文史宣传研究经费绩效目标表</w:t>
      </w:r>
      <w:bookmarkEnd w:id="5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131002中国人民政治协商会议河北省乐亭县委员会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13022522P00J8FP100120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文史宣传研究经费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主要用于充分发挥乐亭县政协的文史宣传职能作用，进一步加强对乐亭文化文艺文物资料</w:t>
            </w:r>
          </w:p>
          <w:p>
            <w:pPr>
              <w:pStyle w:val="12"/>
            </w:pPr>
            <w:r>
              <w:t>的研究、收集、挖掘、整理，使乐亭文史资源“活”起来。</w:t>
            </w:r>
          </w:p>
          <w:p>
            <w:pPr>
              <w:pStyle w:val="12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1.发挥乐亭县政协的文史宣传职能作用</w:t>
            </w:r>
          </w:p>
          <w:p>
            <w:pPr>
              <w:pStyle w:val="12"/>
            </w:pPr>
            <w:r>
              <w:t>2.加强对乐亭文化文艺文物资料</w:t>
            </w:r>
          </w:p>
          <w:p>
            <w:pPr>
              <w:pStyle w:val="12"/>
            </w:pPr>
            <w:r>
              <w:t>的研究、收集、挖掘、整理</w:t>
            </w:r>
          </w:p>
          <w:p>
            <w:pPr>
              <w:pStyle w:val="12"/>
            </w:pPr>
            <w:r>
              <w:t>3.使乐亭文史资源“活”起来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宣传次数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宣传次数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/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项目完成率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项目完成率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项目完成时间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项目完成时间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2022年底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每次宣传研究成本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每次宣传研究成本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乐亭文史宣传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宣传研究乐亭文史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在存史、资政、育人等方面发挥作用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项目持续发挥作用期限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项目持续发挥作用期限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1年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332" w:type="dxa"/>
            <w:vAlign w:val="center"/>
          </w:tcPr>
          <w:p>
            <w:pPr>
              <w:pStyle w:val="12"/>
            </w:pPr>
          </w:p>
        </w:tc>
        <w:tc>
          <w:tcPr>
            <w:tcW w:w="2891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332" w:type="dxa"/>
            <w:vAlign w:val="center"/>
          </w:tcPr>
          <w:p>
            <w:pPr>
              <w:pStyle w:val="12"/>
            </w:pPr>
          </w:p>
        </w:tc>
        <w:tc>
          <w:tcPr>
            <w:tcW w:w="2891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服务对象的满意度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服务对象的满意度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4.政协会议费绩效目标表</w:t>
      </w:r>
      <w:bookmarkEnd w:id="6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131002中国人民政治协商会议河北省乐亭县委员会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13022522P00J6F010003M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政协会议费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36.89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36.89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主要用于县政协十一届二次全会会议材料印刷费、用餐住宿费、租车费、会场租用费、会</w:t>
            </w:r>
          </w:p>
          <w:p>
            <w:pPr>
              <w:pStyle w:val="12"/>
            </w:pPr>
            <w:r>
              <w:t xml:space="preserve">议用品购置费、宣传费、劳务费等； </w:t>
            </w:r>
          </w:p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1.完成会议数量</w:t>
            </w:r>
          </w:p>
          <w:p>
            <w:pPr>
              <w:pStyle w:val="12"/>
            </w:pPr>
            <w:r>
              <w:t>2.保障会议质量</w:t>
            </w:r>
          </w:p>
          <w:p>
            <w:pPr>
              <w:pStyle w:val="12"/>
            </w:pPr>
            <w:r>
              <w:t>3.达到社会效益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会议召开数量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会议召开数量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项目完成率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项目完成率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项目完成</w:t>
            </w:r>
            <w:r>
              <w:rPr>
                <w:rFonts w:hint="eastAsia"/>
                <w:lang w:eastAsia="zh-CN"/>
              </w:rPr>
              <w:t>时间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项目完成</w:t>
            </w:r>
            <w:r>
              <w:rPr>
                <w:rFonts w:hint="eastAsia"/>
                <w:lang w:eastAsia="zh-CN"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2022年底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每次会议</w:t>
            </w: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每次会议</w:t>
            </w: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 xml:space="preserve">商议社会事务 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提升社会事务发展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反馈社会各界愿望和呼声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项目持续发挥作用期限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项目持续发挥作用期限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1年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332" w:type="dxa"/>
            <w:vAlign w:val="center"/>
          </w:tcPr>
          <w:p>
            <w:pPr>
              <w:pStyle w:val="12"/>
            </w:pPr>
          </w:p>
        </w:tc>
        <w:tc>
          <w:tcPr>
            <w:tcW w:w="2891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332" w:type="dxa"/>
            <w:vAlign w:val="center"/>
          </w:tcPr>
          <w:p>
            <w:pPr>
              <w:pStyle w:val="12"/>
            </w:pPr>
          </w:p>
        </w:tc>
        <w:tc>
          <w:tcPr>
            <w:tcW w:w="2891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服务满意度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社会各界满意度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5.政协委员报刊费绩效目标表</w:t>
      </w:r>
      <w:bookmarkEnd w:id="7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131002中国人民政治协商会议河北省乐亭县委员会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13022522P00J8FP10011C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政协委员报刊费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1.订购三级党报</w:t>
            </w:r>
          </w:p>
          <w:p>
            <w:pPr>
              <w:pStyle w:val="12"/>
            </w:pPr>
            <w:r>
              <w:t>2.订购上级政协报刊、杂志</w:t>
            </w:r>
          </w:p>
          <w:p>
            <w:pPr>
              <w:pStyle w:val="12"/>
            </w:pPr>
            <w:r>
              <w:t>3.订购委员履职手册等</w:t>
            </w:r>
          </w:p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1.订购三级党报</w:t>
            </w:r>
          </w:p>
          <w:p>
            <w:pPr>
              <w:pStyle w:val="12"/>
            </w:pPr>
            <w:r>
              <w:t>2.订购上级政协报刊、杂志</w:t>
            </w:r>
          </w:p>
          <w:p>
            <w:pPr>
              <w:pStyle w:val="12"/>
            </w:pPr>
            <w:r>
              <w:t>3.订购委员履职手册等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</w:t>
            </w:r>
            <w:r>
              <w:rPr>
                <w:rFonts w:hint="eastAsia"/>
                <w:lang w:eastAsia="zh-CN"/>
              </w:rPr>
              <w:t>数量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委员、机关订购报刊</w:t>
            </w:r>
            <w:r>
              <w:rPr>
                <w:rFonts w:hint="eastAsia"/>
                <w:lang w:eastAsia="zh-CN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项目完成率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hint="eastAsia"/>
                <w:lang w:eastAsia="zh-CN"/>
              </w:rPr>
            </w:pPr>
            <w:r>
              <w:t>订阅省市政协报刊</w:t>
            </w:r>
            <w:r>
              <w:rPr>
                <w:rFonts w:hint="eastAsia"/>
                <w:lang w:eastAsia="zh-CN"/>
              </w:rPr>
              <w:t>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</w:t>
            </w:r>
            <w:r>
              <w:rPr>
                <w:rFonts w:hint="eastAsia"/>
                <w:lang w:eastAsia="zh-CN"/>
              </w:rPr>
              <w:t>时间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按期订阅各种报刊杂志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2022年底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每本报刊成本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每本报刊成本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项目预算控制数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经济发展影响力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促进县域经济发展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经济发展影响力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订阅省市政协报刊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提升政协委员知情明政、服务全县经济社会发展能力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服务全县社会发展能力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项目持续发挥作用期限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项目持续发挥作用期限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1年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332" w:type="dxa"/>
            <w:vAlign w:val="center"/>
          </w:tcPr>
          <w:p>
            <w:pPr>
              <w:pStyle w:val="12"/>
            </w:pPr>
          </w:p>
        </w:tc>
        <w:tc>
          <w:tcPr>
            <w:tcW w:w="2891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政协委员满意度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根据年初工作计划安排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9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8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NmYwMzU3ZDY3MjhkMjlhY2JiYjc1ZGU3YjFhZDYifQ=="/>
  </w:docVars>
  <w:rsids>
    <w:rsidRoot w:val="000D2FA6"/>
    <w:rsid w:val="00051CBD"/>
    <w:rsid w:val="000B25C4"/>
    <w:rsid w:val="000D2FA6"/>
    <w:rsid w:val="00114087"/>
    <w:rsid w:val="00351C28"/>
    <w:rsid w:val="003976D2"/>
    <w:rsid w:val="00653133"/>
    <w:rsid w:val="007529B2"/>
    <w:rsid w:val="007F5B52"/>
    <w:rsid w:val="008A1AE4"/>
    <w:rsid w:val="0092345A"/>
    <w:rsid w:val="00927E95"/>
    <w:rsid w:val="009C7802"/>
    <w:rsid w:val="00A94B16"/>
    <w:rsid w:val="00A96BB1"/>
    <w:rsid w:val="00B67DF2"/>
    <w:rsid w:val="00D24E26"/>
    <w:rsid w:val="00D37568"/>
    <w:rsid w:val="00EF1440"/>
    <w:rsid w:val="2B1F15CA"/>
    <w:rsid w:val="7FC4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4.xml"/><Relationship Id="rId24" Type="http://schemas.openxmlformats.org/officeDocument/2006/relationships/customXml" Target="../customXml/item13.xml"/><Relationship Id="rId23" Type="http://schemas.openxmlformats.org/officeDocument/2006/relationships/customXml" Target="../customXml/item12.xml"/><Relationship Id="rId22" Type="http://schemas.openxmlformats.org/officeDocument/2006/relationships/customXml" Target="../customXml/item11.xml"/><Relationship Id="rId21" Type="http://schemas.openxmlformats.org/officeDocument/2006/relationships/customXml" Target="../customXml/item10.xml"/><Relationship Id="rId20" Type="http://schemas.openxmlformats.org/officeDocument/2006/relationships/customXml" Target="../customXml/item9.xml"/><Relationship Id="rId2" Type="http://schemas.openxmlformats.org/officeDocument/2006/relationships/settings" Target="settings.xml"/><Relationship Id="rId19" Type="http://schemas.openxmlformats.org/officeDocument/2006/relationships/customXml" Target="../customXml/item8.xml"/><Relationship Id="rId18" Type="http://schemas.openxmlformats.org/officeDocument/2006/relationships/customXml" Target="../customXml/item7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2022-04-07T13:58:29Z</dcterms:created>
  <dcterms:modified xsi:type="dcterms:W3CDTF">2022-04-07T05:58:29Z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2022-04-07T13:58:29Z</dcterms:created>
  <dcterms:modified xsi:type="dcterms:W3CDTF">2022-04-07T05:58:29Z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2022-04-07T13:58:29Z</dcterms:created>
  <dcterms:modified xsi:type="dcterms:W3CDTF">2022-04-07T05:58:29Z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2022-04-07T13:58:29Z</dcterms:created>
  <dcterms:modified xsi:type="dcterms:W3CDTF">2022-04-07T05:58:29Z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2022-04-07T13:58:29Z</dcterms:created>
  <dcterms:modified xsi:type="dcterms:W3CDTF">2022-04-07T05:58:29Z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2022-04-07T13:58:28Z</dcterms:created>
  <dcterms:modified xsi:type="dcterms:W3CDTF">2022-04-07T05:58:28Z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2022-04-07T13:58:28Z</dcterms:created>
  <dcterms:modified xsi:type="dcterms:W3CDTF">2022-04-07T05:58:28Z</dcterms:modified>
</cp:coreProperties>
</file>

<file path=customXml/itemProps1.xml><?xml version="1.0" encoding="utf-8"?>
<ds:datastoreItem xmlns:ds="http://schemas.openxmlformats.org/officeDocument/2006/customXml" ds:itemID="{54E4614E-11E6-4D45-8437-6B60404AD466}">
  <ds:schemaRefs/>
</ds:datastoreItem>
</file>

<file path=customXml/itemProps10.xml><?xml version="1.0" encoding="utf-8"?>
<ds:datastoreItem xmlns:ds="http://schemas.openxmlformats.org/officeDocument/2006/customXml" ds:itemID="{6C28F727-877E-4FF9-87B0-B24BC22E9488}">
  <ds:schemaRefs/>
</ds:datastoreItem>
</file>

<file path=customXml/itemProps11.xml><?xml version="1.0" encoding="utf-8"?>
<ds:datastoreItem xmlns:ds="http://schemas.openxmlformats.org/officeDocument/2006/customXml" ds:itemID="{5D76E78F-80C0-49EC-8BB2-A8D00AD2DFC3}">
  <ds:schemaRefs/>
</ds:datastoreItem>
</file>

<file path=customXml/itemProps12.xml><?xml version="1.0" encoding="utf-8"?>
<ds:datastoreItem xmlns:ds="http://schemas.openxmlformats.org/officeDocument/2006/customXml" ds:itemID="{9F4332AD-A4C6-4B37-99FC-FF4E42FBBEED}">
  <ds:schemaRefs/>
</ds:datastoreItem>
</file>

<file path=customXml/itemProps13.xml><?xml version="1.0" encoding="utf-8"?>
<ds:datastoreItem xmlns:ds="http://schemas.openxmlformats.org/officeDocument/2006/customXml" ds:itemID="{E44AFBC1-8D4C-4E84-94F1-6BEF1F99C40C}">
  <ds:schemaRefs/>
</ds:datastoreItem>
</file>

<file path=customXml/itemProps14.xml><?xml version="1.0" encoding="utf-8"?>
<ds:datastoreItem xmlns:ds="http://schemas.openxmlformats.org/officeDocument/2006/customXml" ds:itemID="{80D8D827-CD82-4909-A7A0-1EF72C98C42A}">
  <ds:schemaRefs/>
</ds:datastoreItem>
</file>

<file path=customXml/itemProps2.xml><?xml version="1.0" encoding="utf-8"?>
<ds:datastoreItem xmlns:ds="http://schemas.openxmlformats.org/officeDocument/2006/customXml" ds:itemID="{0F359487-3E4D-45F5-A8BD-B42FC5C42207}">
  <ds:schemaRefs/>
</ds:datastoreItem>
</file>

<file path=customXml/itemProps3.xml><?xml version="1.0" encoding="utf-8"?>
<ds:datastoreItem xmlns:ds="http://schemas.openxmlformats.org/officeDocument/2006/customXml" ds:itemID="{41BFB5C5-496C-4A49-87C4-DB0F33E19AA6}">
  <ds:schemaRefs/>
</ds:datastoreItem>
</file>

<file path=customXml/itemProps4.xml><?xml version="1.0" encoding="utf-8"?>
<ds:datastoreItem xmlns:ds="http://schemas.openxmlformats.org/officeDocument/2006/customXml" ds:itemID="{73ABE0F1-D768-4710-B119-8CB01E43E73A}">
  <ds:schemaRefs/>
</ds:datastoreItem>
</file>

<file path=customXml/itemProps5.xml><?xml version="1.0" encoding="utf-8"?>
<ds:datastoreItem xmlns:ds="http://schemas.openxmlformats.org/officeDocument/2006/customXml" ds:itemID="{F7FEA796-97E7-4C67-AA1A-FDDEBC567C91}">
  <ds:schemaRefs/>
</ds:datastoreItem>
</file>

<file path=customXml/itemProps6.xml><?xml version="1.0" encoding="utf-8"?>
<ds:datastoreItem xmlns:ds="http://schemas.openxmlformats.org/officeDocument/2006/customXml" ds:itemID="{55C53A09-B45E-4D93-AFBC-F2E4984168E0}">
  <ds:schemaRefs/>
</ds:datastoreItem>
</file>

<file path=customXml/itemProps7.xml><?xml version="1.0" encoding="utf-8"?>
<ds:datastoreItem xmlns:ds="http://schemas.openxmlformats.org/officeDocument/2006/customXml" ds:itemID="{61912DFF-BC84-42D3-A1D0-9D37ADA730AA}">
  <ds:schemaRefs/>
</ds:datastoreItem>
</file>

<file path=customXml/itemProps8.xml><?xml version="1.0" encoding="utf-8"?>
<ds:datastoreItem xmlns:ds="http://schemas.openxmlformats.org/officeDocument/2006/customXml" ds:itemID="{26D79652-528E-4B74-99D9-4D3ADCC4EED7}">
  <ds:schemaRefs/>
</ds:datastoreItem>
</file>

<file path=customXml/itemProps9.xml><?xml version="1.0" encoding="utf-8"?>
<ds:datastoreItem xmlns:ds="http://schemas.openxmlformats.org/officeDocument/2006/customXml" ds:itemID="{18ADB6A0-69C5-4483-8259-9941048C7A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3918</Words>
  <Characters>4193</Characters>
  <Lines>38</Lines>
  <Paragraphs>10</Paragraphs>
  <TotalTime>313</TotalTime>
  <ScaleCrop>false</ScaleCrop>
  <LinksUpToDate>false</LinksUpToDate>
  <CharactersWithSpaces>4233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2022-04-08T00:51:00Z</dcterms:created>
  <dc:creator>Administrator</dc:creator>
  <cp:lastModifiedBy>admin</cp:lastModifiedBy>
  <dcterms:modified xsi:type="dcterms:W3CDTF">2024-01-16T03:19:38Z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8B3A500F7AB24D7EBAF808AD24E83507_13</vt:lpwstr>
  </property>
</Properties>
</file>