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7A" w:rsidRDefault="00BA33FA">
      <w:pPr>
        <w:jc w:val="center"/>
      </w:pPr>
      <w:r>
        <w:rPr>
          <w:rFonts w:ascii="方正小标宋_GBK" w:eastAsia="方正小标宋_GBK" w:hAnsi="方正小标宋_GBK" w:cs="方正小标宋_GBK"/>
          <w:color w:val="000000"/>
          <w:sz w:val="52"/>
        </w:rPr>
        <w:t xml:space="preserve"> </w:t>
      </w:r>
    </w:p>
    <w:p w:rsidR="00D22B7A" w:rsidRDefault="00BA33FA">
      <w:pPr>
        <w:jc w:val="center"/>
      </w:pPr>
      <w:r>
        <w:rPr>
          <w:rFonts w:ascii="方正小标宋_GBK" w:eastAsia="方正小标宋_GBK" w:hAnsi="方正小标宋_GBK" w:cs="方正小标宋_GBK"/>
          <w:color w:val="000000"/>
          <w:sz w:val="52"/>
        </w:rPr>
        <w:t xml:space="preserve"> </w:t>
      </w:r>
    </w:p>
    <w:p w:rsidR="00D22B7A" w:rsidRDefault="00BA33FA">
      <w:pPr>
        <w:jc w:val="center"/>
      </w:pPr>
      <w:r>
        <w:rPr>
          <w:rFonts w:ascii="方正小标宋_GBK" w:eastAsia="方正小标宋_GBK" w:hAnsi="方正小标宋_GBK" w:cs="方正小标宋_GBK"/>
          <w:color w:val="000000"/>
          <w:sz w:val="52"/>
        </w:rPr>
        <w:t xml:space="preserve"> </w:t>
      </w:r>
    </w:p>
    <w:p w:rsidR="00D22B7A" w:rsidRDefault="00BA33FA">
      <w:pPr>
        <w:jc w:val="center"/>
      </w:pPr>
      <w:r>
        <w:rPr>
          <w:rFonts w:ascii="方正小标宋_GBK" w:eastAsia="方正小标宋_GBK" w:hAnsi="方正小标宋_GBK" w:cs="方正小标宋_GBK"/>
          <w:color w:val="000000"/>
          <w:sz w:val="72"/>
        </w:rPr>
        <w:t>乐亭县行政审批局</w:t>
      </w:r>
    </w:p>
    <w:p w:rsidR="00D22B7A" w:rsidRDefault="00BA33FA">
      <w:pPr>
        <w:jc w:val="center"/>
      </w:pPr>
      <w:r>
        <w:rPr>
          <w:rFonts w:ascii="方正小标宋_GBK" w:eastAsia="方正小标宋_GBK" w:hAnsi="方正小标宋_GBK" w:cs="方正小标宋_GBK"/>
          <w:color w:val="000000"/>
          <w:sz w:val="72"/>
        </w:rPr>
        <w:t>2023年部门预算绩效文本</w:t>
      </w:r>
    </w:p>
    <w:p w:rsidR="00D22B7A" w:rsidRDefault="00BA33FA">
      <w:pPr>
        <w:jc w:val="center"/>
      </w:pPr>
      <w:r>
        <w:rPr>
          <w:rFonts w:ascii="方正小标宋_GBK" w:eastAsia="方正小标宋_GBK" w:hAnsi="方正小标宋_GBK" w:cs="方正小标宋_GBK"/>
          <w:color w:val="000000"/>
          <w:sz w:val="52"/>
        </w:rPr>
        <w:t>（草案）</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宋体" w:eastAsia="宋体" w:hAnsi="宋体" w:cs="宋体"/>
          <w:color w:val="000000"/>
          <w:sz w:val="21"/>
        </w:rPr>
        <w:t xml:space="preserve"> </w:t>
      </w:r>
    </w:p>
    <w:p w:rsidR="00D22B7A" w:rsidRDefault="00BA33FA">
      <w:pPr>
        <w:jc w:val="center"/>
      </w:pPr>
      <w:r>
        <w:rPr>
          <w:rFonts w:ascii="方正楷体_GBK" w:eastAsia="方正楷体_GBK" w:hAnsi="方正楷体_GBK" w:cs="方正楷体_GBK"/>
          <w:b/>
          <w:color w:val="000000"/>
          <w:sz w:val="32"/>
        </w:rPr>
        <w:t>乐亭县行政审批局编制</w:t>
      </w:r>
    </w:p>
    <w:p w:rsidR="00D22B7A" w:rsidRDefault="00BA33FA">
      <w:pPr>
        <w:jc w:val="center"/>
        <w:sectPr w:rsidR="00D22B7A">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lang w:eastAsia="zh-CN"/>
        </w:rPr>
        <w:t>乐亭县</w:t>
      </w:r>
      <w:bookmarkStart w:id="0" w:name="_GoBack"/>
      <w:bookmarkEnd w:id="0"/>
      <w:r>
        <w:rPr>
          <w:rFonts w:ascii="方正楷体_GBK" w:eastAsia="方正楷体_GBK" w:hAnsi="方正楷体_GBK" w:cs="方正楷体_GBK"/>
          <w:b/>
          <w:color w:val="000000"/>
          <w:sz w:val="32"/>
        </w:rPr>
        <w:t>财政（厅/局）审核</w:t>
      </w:r>
    </w:p>
    <w:p w:rsidR="00D22B7A" w:rsidRDefault="00D22B7A">
      <w:pPr>
        <w:jc w:val="center"/>
        <w:sectPr w:rsidR="00D22B7A">
          <w:pgSz w:w="11900" w:h="16840"/>
          <w:pgMar w:top="1984" w:right="1304" w:bottom="1134" w:left="1304" w:header="720" w:footer="720" w:gutter="0"/>
          <w:cols w:space="720"/>
          <w:titlePg/>
        </w:sectPr>
      </w:pPr>
    </w:p>
    <w:p w:rsidR="00D22B7A" w:rsidRDefault="00BA33FA">
      <w:pPr>
        <w:jc w:val="center"/>
      </w:pPr>
      <w:r>
        <w:rPr>
          <w:rFonts w:ascii="方正小标宋_GBK" w:eastAsia="方正小标宋_GBK" w:hAnsi="方正小标宋_GBK" w:cs="方正小标宋_GBK"/>
          <w:color w:val="000000"/>
          <w:sz w:val="36"/>
        </w:rPr>
        <w:lastRenderedPageBreak/>
        <w:t xml:space="preserve"> </w:t>
      </w:r>
    </w:p>
    <w:p w:rsidR="00D22B7A" w:rsidRDefault="00BA33FA">
      <w:pPr>
        <w:jc w:val="center"/>
        <w:outlineLvl w:val="0"/>
      </w:pPr>
      <w:r>
        <w:rPr>
          <w:rFonts w:ascii="方正小标宋_GBK" w:eastAsia="方正小标宋_GBK" w:hAnsi="方正小标宋_GBK" w:cs="方正小标宋_GBK"/>
          <w:color w:val="000000"/>
          <w:sz w:val="36"/>
        </w:rPr>
        <w:t>目    录</w:t>
      </w:r>
    </w:p>
    <w:p w:rsidR="00D22B7A" w:rsidRDefault="00BA33FA">
      <w:pPr>
        <w:jc w:val="center"/>
      </w:pPr>
      <w:r>
        <w:rPr>
          <w:rFonts w:ascii="方正小标宋_GBK" w:eastAsia="方正小标宋_GBK" w:hAnsi="方正小标宋_GBK" w:cs="方正小标宋_GBK"/>
          <w:color w:val="000000"/>
          <w:sz w:val="30"/>
        </w:rPr>
        <w:t xml:space="preserve"> </w:t>
      </w:r>
    </w:p>
    <w:p w:rsidR="00D22B7A" w:rsidRDefault="00BA33FA">
      <w:pPr>
        <w:jc w:val="center"/>
      </w:pPr>
      <w:r>
        <w:rPr>
          <w:rFonts w:ascii="方正小标宋_GBK" w:eastAsia="方正小标宋_GBK" w:hAnsi="方正小标宋_GBK" w:cs="方正小标宋_GBK"/>
          <w:color w:val="000000"/>
          <w:sz w:val="30"/>
        </w:rPr>
        <w:t>第一部分 部门整体绩效目标</w:t>
      </w:r>
    </w:p>
    <w:p w:rsidR="00D22B7A" w:rsidRDefault="00E8634F">
      <w:pPr>
        <w:pStyle w:val="1"/>
        <w:tabs>
          <w:tab w:val="right" w:leader="dot" w:pos="9282"/>
        </w:tabs>
      </w:pPr>
      <w:r w:rsidRPr="00E8634F">
        <w:fldChar w:fldCharType="begin"/>
      </w:r>
      <w:r w:rsidR="00BA33FA">
        <w:instrText>TOC \o "2-2" \h \z \u</w:instrText>
      </w:r>
      <w:r w:rsidRPr="00E8634F">
        <w:fldChar w:fldCharType="separate"/>
      </w:r>
      <w:hyperlink w:anchor="_Toc_2_2_0000000001" w:history="1">
        <w:r w:rsidR="00BA33FA">
          <w:t>一、总体绩效目标</w:t>
        </w:r>
        <w:r w:rsidR="00BA33FA">
          <w:tab/>
        </w:r>
        <w:r>
          <w:fldChar w:fldCharType="begin"/>
        </w:r>
        <w:r w:rsidR="00BA33FA">
          <w:instrText>PAGEREF _Toc_2_2_0000000001 \h</w:instrText>
        </w:r>
        <w:r>
          <w:fldChar w:fldCharType="separate"/>
        </w:r>
        <w:r w:rsidR="00BA33FA">
          <w:t>1</w:t>
        </w:r>
        <w:r>
          <w:fldChar w:fldCharType="end"/>
        </w:r>
      </w:hyperlink>
    </w:p>
    <w:p w:rsidR="00D22B7A" w:rsidRDefault="00E8634F">
      <w:pPr>
        <w:pStyle w:val="1"/>
        <w:tabs>
          <w:tab w:val="right" w:leader="dot" w:pos="9282"/>
        </w:tabs>
      </w:pPr>
      <w:hyperlink w:anchor="_Toc_2_2_0000000002" w:history="1">
        <w:r w:rsidR="00BA33FA">
          <w:t>二、分项绩效目标</w:t>
        </w:r>
        <w:r w:rsidR="00BA33FA">
          <w:tab/>
        </w:r>
        <w:r>
          <w:fldChar w:fldCharType="begin"/>
        </w:r>
        <w:r w:rsidR="00BA33FA">
          <w:instrText>PAGEREF _Toc_2_2_0000000002 \h</w:instrText>
        </w:r>
        <w:r>
          <w:fldChar w:fldCharType="separate"/>
        </w:r>
        <w:r w:rsidR="00BA33FA">
          <w:t>3</w:t>
        </w:r>
        <w:r>
          <w:fldChar w:fldCharType="end"/>
        </w:r>
      </w:hyperlink>
    </w:p>
    <w:p w:rsidR="00D22B7A" w:rsidRDefault="00E8634F">
      <w:pPr>
        <w:pStyle w:val="1"/>
        <w:tabs>
          <w:tab w:val="right" w:leader="dot" w:pos="9282"/>
        </w:tabs>
      </w:pPr>
      <w:hyperlink w:anchor="_Toc_2_2_0000000003" w:history="1">
        <w:r w:rsidR="00BA33FA">
          <w:t>三、工作保障措施</w:t>
        </w:r>
        <w:r w:rsidR="00BA33FA">
          <w:tab/>
        </w:r>
        <w:r>
          <w:fldChar w:fldCharType="begin"/>
        </w:r>
        <w:r w:rsidR="00BA33FA">
          <w:instrText>PAGEREF _Toc_2_2_0000000003 \h</w:instrText>
        </w:r>
        <w:r>
          <w:fldChar w:fldCharType="separate"/>
        </w:r>
        <w:r w:rsidR="00BA33FA">
          <w:t>4</w:t>
        </w:r>
        <w:r>
          <w:fldChar w:fldCharType="end"/>
        </w:r>
      </w:hyperlink>
    </w:p>
    <w:p w:rsidR="00D22B7A" w:rsidRDefault="00E8634F">
      <w:r>
        <w:fldChar w:fldCharType="end"/>
      </w:r>
    </w:p>
    <w:p w:rsidR="00D22B7A" w:rsidRDefault="00BA33FA">
      <w:pPr>
        <w:jc w:val="center"/>
      </w:pPr>
      <w:r>
        <w:rPr>
          <w:rFonts w:ascii="方正小标宋_GBK" w:eastAsia="方正小标宋_GBK" w:hAnsi="方正小标宋_GBK" w:cs="方正小标宋_GBK"/>
          <w:color w:val="000000"/>
          <w:sz w:val="30"/>
        </w:rPr>
        <w:t>第二部分 预算项目绩效目标</w:t>
      </w:r>
    </w:p>
    <w:p w:rsidR="00D22B7A" w:rsidRDefault="00E8634F">
      <w:pPr>
        <w:pStyle w:val="1"/>
        <w:tabs>
          <w:tab w:val="right" w:leader="dot" w:pos="9282"/>
        </w:tabs>
      </w:pPr>
      <w:r w:rsidRPr="00E8634F">
        <w:fldChar w:fldCharType="begin"/>
      </w:r>
      <w:r w:rsidR="00BA33FA">
        <w:instrText>TOC \o "4-4" \h \z \u</w:instrText>
      </w:r>
      <w:r w:rsidRPr="00E8634F">
        <w:fldChar w:fldCharType="separate"/>
      </w:r>
      <w:hyperlink w:anchor="_Toc_4_4_0000000004" w:history="1">
        <w:r w:rsidR="00BA33FA">
          <w:t>1.</w:t>
        </w:r>
        <w:r w:rsidR="00BA33FA">
          <w:t>大厅业务经费绩效目标表</w:t>
        </w:r>
        <w:r w:rsidR="00BA33FA">
          <w:tab/>
        </w:r>
        <w:r>
          <w:fldChar w:fldCharType="begin"/>
        </w:r>
        <w:r w:rsidR="00BA33FA">
          <w:instrText>PAGEREF _Toc_4_4_0000000004 \h</w:instrText>
        </w:r>
        <w:r>
          <w:fldChar w:fldCharType="separate"/>
        </w:r>
        <w:r w:rsidR="00BA33FA">
          <w:t>9</w:t>
        </w:r>
        <w:r>
          <w:fldChar w:fldCharType="end"/>
        </w:r>
      </w:hyperlink>
    </w:p>
    <w:p w:rsidR="00D22B7A" w:rsidRDefault="00E8634F">
      <w:pPr>
        <w:pStyle w:val="1"/>
        <w:tabs>
          <w:tab w:val="right" w:leader="dot" w:pos="9282"/>
        </w:tabs>
      </w:pPr>
      <w:hyperlink w:anchor="_Toc_4_4_0000000005" w:history="1">
        <w:r w:rsidR="00BA33FA">
          <w:t>2.</w:t>
        </w:r>
        <w:r w:rsidR="00BA33FA">
          <w:t>大厅专家评审及中介费绩效目标表</w:t>
        </w:r>
        <w:r w:rsidR="00BA33FA">
          <w:tab/>
        </w:r>
        <w:r>
          <w:fldChar w:fldCharType="begin"/>
        </w:r>
        <w:r w:rsidR="00BA33FA">
          <w:instrText>PAGEREF _Toc_4_4_0000000005 \h</w:instrText>
        </w:r>
        <w:r>
          <w:fldChar w:fldCharType="separate"/>
        </w:r>
        <w:r w:rsidR="00BA33FA">
          <w:t>10</w:t>
        </w:r>
        <w:r>
          <w:fldChar w:fldCharType="end"/>
        </w:r>
      </w:hyperlink>
    </w:p>
    <w:p w:rsidR="00D22B7A" w:rsidRDefault="00E8634F">
      <w:pPr>
        <w:pStyle w:val="1"/>
        <w:tabs>
          <w:tab w:val="right" w:leader="dot" w:pos="9282"/>
        </w:tabs>
      </w:pPr>
      <w:hyperlink w:anchor="_Toc_4_4_0000000006" w:history="1">
        <w:r w:rsidR="00BA33FA">
          <w:t>3.</w:t>
        </w:r>
        <w:r w:rsidR="00BA33FA">
          <w:t>公共资源经费绩效目标表</w:t>
        </w:r>
        <w:r w:rsidR="00BA33FA">
          <w:tab/>
        </w:r>
        <w:r>
          <w:fldChar w:fldCharType="begin"/>
        </w:r>
        <w:r w:rsidR="00BA33FA">
          <w:instrText>PAGEREF _Toc_4_4_0000000006 \h</w:instrText>
        </w:r>
        <w:r>
          <w:fldChar w:fldCharType="separate"/>
        </w:r>
        <w:r w:rsidR="00BA33FA">
          <w:t>11</w:t>
        </w:r>
        <w:r>
          <w:fldChar w:fldCharType="end"/>
        </w:r>
      </w:hyperlink>
    </w:p>
    <w:p w:rsidR="00D22B7A" w:rsidRDefault="00E8634F">
      <w:pPr>
        <w:pStyle w:val="1"/>
        <w:tabs>
          <w:tab w:val="right" w:leader="dot" w:pos="9282"/>
        </w:tabs>
      </w:pPr>
      <w:hyperlink w:anchor="_Toc_4_4_0000000007" w:history="1">
        <w:r w:rsidR="00BA33FA">
          <w:t>4.</w:t>
        </w:r>
        <w:r w:rsidR="00BA33FA">
          <w:t>公共资源土地交易经费绩效目标表</w:t>
        </w:r>
        <w:r w:rsidR="00BA33FA">
          <w:tab/>
        </w:r>
        <w:r>
          <w:fldChar w:fldCharType="begin"/>
        </w:r>
        <w:r w:rsidR="00BA33FA">
          <w:instrText>PAGEREF _Toc_4_4_0000000007 \h</w:instrText>
        </w:r>
        <w:r>
          <w:fldChar w:fldCharType="separate"/>
        </w:r>
        <w:r w:rsidR="00BA33FA">
          <w:t>12</w:t>
        </w:r>
        <w:r>
          <w:fldChar w:fldCharType="end"/>
        </w:r>
      </w:hyperlink>
    </w:p>
    <w:p w:rsidR="00D22B7A" w:rsidRDefault="00E8634F">
      <w:pPr>
        <w:pStyle w:val="1"/>
        <w:tabs>
          <w:tab w:val="right" w:leader="dot" w:pos="9282"/>
        </w:tabs>
      </w:pPr>
      <w:hyperlink w:anchor="_Toc_4_4_0000000008" w:history="1">
        <w:r w:rsidR="00BA33FA">
          <w:t>5.</w:t>
        </w:r>
        <w:r w:rsidR="00BA33FA">
          <w:t>审批中心办公楼运维及保安保洁服务费绩效目标表</w:t>
        </w:r>
        <w:r w:rsidR="00BA33FA">
          <w:tab/>
        </w:r>
        <w:r>
          <w:fldChar w:fldCharType="begin"/>
        </w:r>
        <w:r w:rsidR="00BA33FA">
          <w:instrText>PAGEREF _Toc_4_4_0000000008 \h</w:instrText>
        </w:r>
        <w:r>
          <w:fldChar w:fldCharType="separate"/>
        </w:r>
        <w:r w:rsidR="00BA33FA">
          <w:t>13</w:t>
        </w:r>
        <w:r>
          <w:fldChar w:fldCharType="end"/>
        </w:r>
      </w:hyperlink>
    </w:p>
    <w:p w:rsidR="00D22B7A" w:rsidRDefault="00E8634F">
      <w:pPr>
        <w:pStyle w:val="1"/>
        <w:tabs>
          <w:tab w:val="right" w:leader="dot" w:pos="9282"/>
        </w:tabs>
      </w:pPr>
      <w:hyperlink w:anchor="_Toc_4_4_0000000009" w:history="1">
        <w:r w:rsidR="00BA33FA">
          <w:t>6.</w:t>
        </w:r>
        <w:r w:rsidR="00BA33FA">
          <w:t>网络运行维护费绩效目标表</w:t>
        </w:r>
        <w:r w:rsidR="00BA33FA">
          <w:tab/>
        </w:r>
        <w:r>
          <w:fldChar w:fldCharType="begin"/>
        </w:r>
        <w:r w:rsidR="00BA33FA">
          <w:instrText>PAGEREF _Toc_4_4_0000000009 \h</w:instrText>
        </w:r>
        <w:r>
          <w:fldChar w:fldCharType="separate"/>
        </w:r>
        <w:r w:rsidR="00BA33FA">
          <w:t>14</w:t>
        </w:r>
        <w:r>
          <w:fldChar w:fldCharType="end"/>
        </w:r>
      </w:hyperlink>
    </w:p>
    <w:p w:rsidR="00D22B7A" w:rsidRDefault="00E8634F">
      <w:r>
        <w:fldChar w:fldCharType="end"/>
      </w:r>
    </w:p>
    <w:p w:rsidR="00D22B7A" w:rsidRDefault="00BA33FA">
      <w:pPr>
        <w:sectPr w:rsidR="00D22B7A">
          <w:footerReference w:type="even" r:id="rId23"/>
          <w:footerReference w:type="default" r:id="rId24"/>
          <w:pgSz w:w="11900" w:h="16840"/>
          <w:pgMar w:top="1984" w:right="1304" w:bottom="1134" w:left="1304" w:header="720" w:footer="720" w:gutter="0"/>
          <w:pgNumType w:start="1"/>
          <w:cols w:space="720"/>
        </w:sectPr>
      </w:pPr>
      <w:r>
        <w:br w:type="page"/>
      </w:r>
      <w:r>
        <w:lastRenderedPageBreak/>
        <w:br/>
      </w:r>
    </w:p>
    <w:p w:rsidR="00D22B7A" w:rsidRDefault="00BA33FA">
      <w:pPr>
        <w:jc w:val="center"/>
      </w:pPr>
      <w:r>
        <w:rPr>
          <w:rFonts w:ascii="方正小标宋_GBK" w:eastAsia="方正小标宋_GBK" w:hAnsi="方正小标宋_GBK" w:cs="方正小标宋_GBK"/>
          <w:color w:val="000000"/>
          <w:sz w:val="44"/>
        </w:rPr>
        <w:lastRenderedPageBreak/>
        <w:t xml:space="preserve"> </w:t>
      </w:r>
    </w:p>
    <w:p w:rsidR="00D22B7A" w:rsidRDefault="00BA33FA">
      <w:pPr>
        <w:jc w:val="center"/>
      </w:pPr>
      <w:r>
        <w:rPr>
          <w:rFonts w:ascii="方正小标宋_GBK" w:eastAsia="方正小标宋_GBK" w:hAnsi="方正小标宋_GBK" w:cs="方正小标宋_GBK"/>
          <w:color w:val="000000"/>
          <w:sz w:val="44"/>
        </w:rPr>
        <w:t>第一部分</w:t>
      </w:r>
    </w:p>
    <w:p w:rsidR="00D22B7A" w:rsidRDefault="00BA33FA">
      <w:pPr>
        <w:jc w:val="center"/>
        <w:outlineLvl w:val="0"/>
      </w:pPr>
      <w:r>
        <w:rPr>
          <w:rFonts w:ascii="方正小标宋_GBK" w:eastAsia="方正小标宋_GBK" w:hAnsi="方正小标宋_GBK" w:cs="方正小标宋_GBK"/>
          <w:color w:val="000000"/>
          <w:sz w:val="44"/>
        </w:rPr>
        <w:t>部门整体绩效目标</w:t>
      </w:r>
    </w:p>
    <w:p w:rsidR="00D22B7A" w:rsidRDefault="00BA33FA">
      <w:pPr>
        <w:jc w:val="center"/>
      </w:pPr>
      <w:r>
        <w:rPr>
          <w:rFonts w:ascii="方正小标宋_GBK" w:eastAsia="方正小标宋_GBK" w:hAnsi="方正小标宋_GBK" w:cs="方正小标宋_GBK"/>
          <w:color w:val="000000"/>
          <w:sz w:val="44"/>
        </w:rPr>
        <w:t xml:space="preserve"> </w:t>
      </w:r>
    </w:p>
    <w:p w:rsidR="00D22B7A" w:rsidRDefault="00BA33FA">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D22B7A" w:rsidRDefault="00BA33FA">
      <w:pPr>
        <w:pStyle w:val="-"/>
      </w:pPr>
      <w:r>
        <w:t>乐亭县行政审批局整体支出绩效</w:t>
      </w:r>
    </w:p>
    <w:p w:rsidR="00D22B7A" w:rsidRDefault="00D22B7A">
      <w:pPr>
        <w:pStyle w:val="-"/>
      </w:pPr>
    </w:p>
    <w:p w:rsidR="00D22B7A" w:rsidRDefault="00BA33FA">
      <w:pPr>
        <w:pStyle w:val="-"/>
      </w:pPr>
      <w:r>
        <w:t>一、</w:t>
      </w:r>
      <w:r>
        <w:tab/>
      </w:r>
      <w:r>
        <w:t>总体绩效目标</w:t>
      </w:r>
    </w:p>
    <w:p w:rsidR="00D22B7A" w:rsidRDefault="00BA33FA">
      <w:pPr>
        <w:pStyle w:val="-"/>
      </w:pPr>
      <w:r>
        <w:t>（一）推行</w:t>
      </w:r>
      <w:r>
        <w:t>“</w:t>
      </w:r>
      <w:r>
        <w:t>一窗受理</w:t>
      </w:r>
      <w:r>
        <w:t>”“</w:t>
      </w:r>
      <w:r>
        <w:t>百事通</w:t>
      </w:r>
      <w:r>
        <w:t>”</w:t>
      </w:r>
      <w:r>
        <w:t>改革试运行，探索审批服务新模式。</w:t>
      </w:r>
    </w:p>
    <w:p w:rsidR="00D22B7A" w:rsidRDefault="00BA33FA">
      <w:pPr>
        <w:pStyle w:val="-"/>
      </w:pPr>
      <w:r>
        <w:t>2023</w:t>
      </w:r>
      <w:r>
        <w:t>年，乐亭县行政审批局将按照省、市关于深入推进审批服务便民化的部署要求，深入开展</w:t>
      </w:r>
      <w:r>
        <w:t>“</w:t>
      </w:r>
      <w:r>
        <w:t>一窗受理、按责转办、内部流转、统一出件</w:t>
      </w:r>
      <w:r>
        <w:t>”</w:t>
      </w:r>
      <w:r>
        <w:t>的审批服务新模式，推动政务服务理念、制度、作风全方位深层次变革，努力打造优质、便捷、高效的政务服务环境。一是组件</w:t>
      </w:r>
      <w:r>
        <w:t>“</w:t>
      </w:r>
      <w:r>
        <w:t>一窗受理</w:t>
      </w:r>
      <w:r>
        <w:t>”“</w:t>
      </w:r>
      <w:r>
        <w:t>百事通</w:t>
      </w:r>
      <w:r>
        <w:t>”</w:t>
      </w:r>
      <w:r>
        <w:t>改革筹建组，明确业务负责人，开展业务培训；二是按照市级统一部署抓好落实实施事项清单和事项办理流程设定，更新完善</w:t>
      </w:r>
      <w:r>
        <w:t>“</w:t>
      </w:r>
      <w:r>
        <w:t>一张申请表单</w:t>
      </w:r>
      <w:r>
        <w:t>”“</w:t>
      </w:r>
      <w:r>
        <w:t>一份办事指南</w:t>
      </w:r>
      <w:r>
        <w:t>”“</w:t>
      </w:r>
      <w:r>
        <w:t>一套申报材料</w:t>
      </w:r>
      <w:r>
        <w:t>”</w:t>
      </w:r>
      <w:r>
        <w:t>，进一步简化审批事项申报材料。</w:t>
      </w:r>
    </w:p>
    <w:p w:rsidR="00D22B7A" w:rsidRDefault="00BA33FA">
      <w:pPr>
        <w:pStyle w:val="-"/>
      </w:pPr>
      <w:r>
        <w:t>（二）全面拓展</w:t>
      </w:r>
      <w:r>
        <w:t>“</w:t>
      </w:r>
      <w:r>
        <w:t>互联网</w:t>
      </w:r>
      <w:r>
        <w:t>+</w:t>
      </w:r>
      <w:r>
        <w:t>政务服务</w:t>
      </w:r>
      <w:r>
        <w:t>”</w:t>
      </w:r>
      <w:r>
        <w:t>的广度和深度。</w:t>
      </w:r>
    </w:p>
    <w:p w:rsidR="00D22B7A" w:rsidRDefault="00BA33FA">
      <w:pPr>
        <w:pStyle w:val="-"/>
      </w:pPr>
      <w:r>
        <w:t>1.</w:t>
      </w:r>
      <w:r>
        <w:t>解诉求提效能，提升群众满意度。我局高度重视社会各界对政务服务的满意度情况，正在构建依托省政务服务</w:t>
      </w:r>
      <w:r>
        <w:t>“</w:t>
      </w:r>
      <w:r>
        <w:t>好差评</w:t>
      </w:r>
      <w:r>
        <w:t>”</w:t>
      </w:r>
      <w:r>
        <w:t>系统的评价器评价渠道。</w:t>
      </w:r>
    </w:p>
    <w:p w:rsidR="00D22B7A" w:rsidRDefault="00BA33FA">
      <w:pPr>
        <w:pStyle w:val="-"/>
      </w:pPr>
      <w:r>
        <w:t>2.</w:t>
      </w:r>
      <w:r>
        <w:t>加快办件数据归集工作。积极协调推动数据归集工作，着力提高事项覆盖率，确保有实际办件的事项数据全部汇聚，力争办件事项覆盖率达到</w:t>
      </w:r>
      <w:r>
        <w:t>60%</w:t>
      </w:r>
      <w:r>
        <w:t>以上，并从源头上提升数据质量，对不符合质检规则的办件数据进行整改。</w:t>
      </w:r>
      <w:r>
        <w:t xml:space="preserve">  </w:t>
      </w:r>
    </w:p>
    <w:p w:rsidR="00D22B7A" w:rsidRDefault="00BA33FA">
      <w:pPr>
        <w:pStyle w:val="-"/>
      </w:pPr>
      <w:r>
        <w:t>3.</w:t>
      </w:r>
      <w:r>
        <w:t>推进在线政务服务平台与各业务系统的互联互通。严格按照上级要求，积极推进与文化和旅游部三个重点垂直管理业务信息系统的对接工作，调整事项网办能力为全程网办，配置对应事项的网办地址、完善事项申请材料等相关要素，确保涉及事项的信息完整准确。</w:t>
      </w:r>
    </w:p>
    <w:p w:rsidR="00D22B7A" w:rsidRDefault="00BA33FA">
      <w:pPr>
        <w:pStyle w:val="-"/>
      </w:pPr>
      <w:r>
        <w:lastRenderedPageBreak/>
        <w:t>（三）行政审批制度改革工作</w:t>
      </w:r>
    </w:p>
    <w:p w:rsidR="00D22B7A" w:rsidRDefault="00BA33FA">
      <w:pPr>
        <w:pStyle w:val="-"/>
      </w:pPr>
      <w:r>
        <w:t>一是积极履行行政审批制度改革工作领导小组办公室职能，及时衔接上级取消和下放的行政审批事项，推进精准放权工作，规范行政审批流程，建立健全工作机制，确保下放事项能接住、管好，切实提高权力运行效能。二是按照上级部署推进行政审批中介服务工作，落实中介超市建设，保证中介超市高效有序运营，不断优化中介超市入驻条件，为企业和群众提供更加便捷、高效和专业化的中介服务，为优化营商环境提供助力。</w:t>
      </w:r>
    </w:p>
    <w:p w:rsidR="00D22B7A" w:rsidRDefault="00BA33FA">
      <w:pPr>
        <w:pStyle w:val="-"/>
      </w:pPr>
      <w:r>
        <w:t>（四）</w:t>
      </w:r>
      <w:r>
        <w:t>“</w:t>
      </w:r>
      <w:r>
        <w:t>互联网</w:t>
      </w:r>
      <w:r>
        <w:t>+</w:t>
      </w:r>
      <w:r>
        <w:t>监管</w:t>
      </w:r>
      <w:r>
        <w:t>”</w:t>
      </w:r>
      <w:r>
        <w:t>工作</w:t>
      </w:r>
    </w:p>
    <w:p w:rsidR="00D22B7A" w:rsidRDefault="00BA33FA">
      <w:pPr>
        <w:pStyle w:val="-"/>
      </w:pPr>
      <w:r>
        <w:t>一是持续开展</w:t>
      </w:r>
      <w:r>
        <w:t>“</w:t>
      </w:r>
      <w:r>
        <w:t>互联网＋监管</w:t>
      </w:r>
      <w:r>
        <w:t>”</w:t>
      </w:r>
      <w:r>
        <w:t>工作，依托</w:t>
      </w:r>
      <w:r>
        <w:t>“</w:t>
      </w:r>
      <w:r>
        <w:t>互联网＋监管</w:t>
      </w:r>
      <w:r>
        <w:t>”</w:t>
      </w:r>
      <w:r>
        <w:t>平台，加强事中事后监管力度和监管数据的归集力度，切实保证监管数据的完整性、及时性和准确性，实现监管信息的公开化，逐步构建规范统一、协调联动的监管体系。二是根据上级工作部署，配合上级完成网络平台信息共享工作，提升数据共享效率，防止数据重复录入现象发生。</w:t>
      </w:r>
    </w:p>
    <w:p w:rsidR="00D22B7A" w:rsidRDefault="00BA33FA">
      <w:pPr>
        <w:pStyle w:val="-"/>
      </w:pPr>
      <w:r>
        <w:t>（五）社会信用体系建设工作</w:t>
      </w:r>
    </w:p>
    <w:p w:rsidR="00D22B7A" w:rsidRDefault="00BA33FA">
      <w:pPr>
        <w:pStyle w:val="-"/>
      </w:pPr>
      <w:r>
        <w:t>1.</w:t>
      </w:r>
      <w:r>
        <w:t>加强平台建设，强化信用信息共享。一是进一步加大信用信息征集力度。督促各行业完成数据征集，建立信用信息归集与更新的长效机制，逐步完善信用信息基础数据库。二是充分利用</w:t>
      </w:r>
      <w:r>
        <w:t>“</w:t>
      </w:r>
      <w:r>
        <w:t>信用乐亭</w:t>
      </w:r>
      <w:r>
        <w:t>”</w:t>
      </w:r>
      <w:r>
        <w:t>平台，加强对各单位信息管理，统一信用信息平台报送工作，及时将收集到的各类信用数据上传市统一信用信息平台，做到</w:t>
      </w:r>
      <w:r>
        <w:t>“</w:t>
      </w:r>
      <w:r>
        <w:t>应公示、尽公示</w:t>
      </w:r>
      <w:r>
        <w:t>”</w:t>
      </w:r>
      <w:r>
        <w:t>。</w:t>
      </w:r>
    </w:p>
    <w:p w:rsidR="00D22B7A" w:rsidRDefault="00BA33FA">
      <w:pPr>
        <w:pStyle w:val="-"/>
      </w:pPr>
      <w:r>
        <w:t>2.</w:t>
      </w:r>
      <w:r>
        <w:t>扩大宣传力度，营造诚实守信氛围。持续扩大宣传力度和宣传形式，加大宣传诚信典型，开展</w:t>
      </w:r>
      <w:r>
        <w:t>“</w:t>
      </w:r>
      <w:r>
        <w:t>诚信建设万里行</w:t>
      </w:r>
      <w:r>
        <w:t>”</w:t>
      </w:r>
      <w:r>
        <w:t>活动。</w:t>
      </w:r>
    </w:p>
    <w:p w:rsidR="00D22B7A" w:rsidRDefault="00BA33FA">
      <w:pPr>
        <w:pStyle w:val="-"/>
      </w:pPr>
      <w:r>
        <w:t>3.</w:t>
      </w:r>
      <w:r>
        <w:t>强化产品应用，推动信用惠民利企。拓展信用应用场景，启动</w:t>
      </w:r>
      <w:r>
        <w:t>“</w:t>
      </w:r>
      <w:r>
        <w:t>信易</w:t>
      </w:r>
      <w:r>
        <w:t>+”</w:t>
      </w:r>
      <w:r>
        <w:t>产品项目，实施</w:t>
      </w:r>
      <w:r>
        <w:t>“</w:t>
      </w:r>
      <w:r>
        <w:t>信易贷</w:t>
      </w:r>
      <w:r>
        <w:t>”</w:t>
      </w:r>
      <w:r>
        <w:t>、</w:t>
      </w:r>
      <w:r>
        <w:t>“</w:t>
      </w:r>
      <w:r>
        <w:t>信易批</w:t>
      </w:r>
      <w:r>
        <w:t>”</w:t>
      </w:r>
      <w:r>
        <w:t>，让诚信主体享受更多的便利与优惠。</w:t>
      </w:r>
    </w:p>
    <w:p w:rsidR="00D22B7A" w:rsidRDefault="00BA33FA">
      <w:pPr>
        <w:pStyle w:val="-"/>
      </w:pPr>
      <w:r>
        <w:t>（六）公共资源交易中心工作</w:t>
      </w:r>
    </w:p>
    <w:p w:rsidR="00D22B7A" w:rsidRDefault="00BA33FA">
      <w:pPr>
        <w:pStyle w:val="-"/>
      </w:pPr>
      <w:r>
        <w:t>1.</w:t>
      </w:r>
      <w:r>
        <w:t>按市统一规范，开发</w:t>
      </w:r>
      <w:r>
        <w:t>“</w:t>
      </w:r>
      <w:r>
        <w:t>不见面开标</w:t>
      </w:r>
      <w:r>
        <w:t>”</w:t>
      </w:r>
      <w:r>
        <w:t>网上开标系统，争取在县区第一批实现</w:t>
      </w:r>
      <w:r>
        <w:t>“</w:t>
      </w:r>
      <w:r>
        <w:t>不见面开标</w:t>
      </w:r>
      <w:r>
        <w:t>”</w:t>
      </w:r>
      <w:r>
        <w:t>网上开标系统应用。</w:t>
      </w:r>
    </w:p>
    <w:p w:rsidR="00D22B7A" w:rsidRDefault="00BA33FA">
      <w:pPr>
        <w:pStyle w:val="-"/>
      </w:pPr>
      <w:r>
        <w:lastRenderedPageBreak/>
        <w:t>2.</w:t>
      </w:r>
      <w:r>
        <w:t>按市统一部署，积极对接市网上监督系统，做好网上监督开评标工作，做到市有我优，完善各项制度，提升效能。</w:t>
      </w:r>
    </w:p>
    <w:p w:rsidR="00D22B7A" w:rsidRDefault="00BA33FA">
      <w:pPr>
        <w:pStyle w:val="-"/>
      </w:pPr>
      <w:r>
        <w:t>3.</w:t>
      </w:r>
      <w:r>
        <w:t>把做好各机关单位招标负责人、市场主体和交易中心工作人员的培训工作作为长年主要工作来抓。主要是政府采购最新政策法规，重点是电子化业务操作培训，为实现公共资源交易全流程电子化夯实基础。</w:t>
      </w:r>
    </w:p>
    <w:p w:rsidR="00D22B7A" w:rsidRDefault="00D22B7A">
      <w:pPr>
        <w:pStyle w:val="-"/>
      </w:pPr>
    </w:p>
    <w:p w:rsidR="00D22B7A" w:rsidRDefault="00BA33FA">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D22B7A" w:rsidRDefault="00BA33FA">
      <w:pPr>
        <w:pStyle w:val="-0"/>
      </w:pPr>
      <w:r>
        <w:t>二、</w:t>
      </w:r>
      <w:r>
        <w:t> </w:t>
      </w:r>
      <w:r>
        <w:t>分项绩效目标</w:t>
      </w:r>
    </w:p>
    <w:p w:rsidR="00D22B7A" w:rsidRDefault="00BA33FA">
      <w:pPr>
        <w:pStyle w:val="-0"/>
      </w:pPr>
      <w:r>
        <w:t>1</w:t>
      </w:r>
      <w:r>
        <w:t>、审批局公共资源专项费用</w:t>
      </w:r>
    </w:p>
    <w:p w:rsidR="00D22B7A" w:rsidRDefault="00BA33FA">
      <w:pPr>
        <w:pStyle w:val="-0"/>
      </w:pPr>
      <w:r>
        <w:t>目标</w:t>
      </w:r>
      <w:r>
        <w:t>1</w:t>
      </w:r>
      <w:r w:rsidR="008A448F">
        <w:t>：实现公共资源的市场化配置，为全县经济和社会发展</w:t>
      </w:r>
      <w:r w:rsidR="008A448F">
        <w:rPr>
          <w:rFonts w:hint="eastAsia"/>
          <w:lang w:eastAsia="zh-CN"/>
        </w:rPr>
        <w:t>作</w:t>
      </w:r>
      <w:r>
        <w:t>出贡献；</w:t>
      </w:r>
    </w:p>
    <w:p w:rsidR="00D22B7A" w:rsidRDefault="00BA33FA">
      <w:pPr>
        <w:pStyle w:val="-0"/>
      </w:pPr>
      <w:r>
        <w:t>目标</w:t>
      </w:r>
      <w:r>
        <w:t>2</w:t>
      </w:r>
      <w:r>
        <w:t>：招投标和产权交易实现增收节支金额。</w:t>
      </w:r>
    </w:p>
    <w:p w:rsidR="00D22B7A" w:rsidRDefault="00BA33FA">
      <w:pPr>
        <w:pStyle w:val="-0"/>
      </w:pPr>
      <w:r>
        <w:t>2</w:t>
      </w:r>
      <w:r>
        <w:t>、审批中心办公楼运维及保洁服务费</w:t>
      </w:r>
    </w:p>
    <w:p w:rsidR="00D22B7A" w:rsidRDefault="00BA33FA">
      <w:pPr>
        <w:pStyle w:val="-0"/>
      </w:pPr>
      <w:r>
        <w:t>目标</w:t>
      </w:r>
      <w:r>
        <w:t>1</w:t>
      </w:r>
      <w:r>
        <w:t>：保证综合大楼的卫生清洁、安保安全、电力设施稳定安全等工作目标；</w:t>
      </w:r>
    </w:p>
    <w:p w:rsidR="00D22B7A" w:rsidRDefault="00BA33FA">
      <w:pPr>
        <w:pStyle w:val="-0"/>
      </w:pPr>
      <w:r>
        <w:t>目标</w:t>
      </w:r>
      <w:r>
        <w:t>2</w:t>
      </w:r>
      <w:r>
        <w:t>：服务对象的满意。</w:t>
      </w:r>
    </w:p>
    <w:p w:rsidR="00D22B7A" w:rsidRDefault="00BA33FA">
      <w:pPr>
        <w:pStyle w:val="-0"/>
      </w:pPr>
      <w:r>
        <w:t>3</w:t>
      </w:r>
      <w:r>
        <w:t>、网络运行维护费</w:t>
      </w:r>
    </w:p>
    <w:p w:rsidR="00D22B7A" w:rsidRDefault="00BA33FA">
      <w:pPr>
        <w:pStyle w:val="-0"/>
      </w:pPr>
      <w:r>
        <w:t>目标</w:t>
      </w:r>
      <w:r>
        <w:t>1</w:t>
      </w:r>
      <w:r>
        <w:t>：网络系统正常运行率</w:t>
      </w:r>
      <w:r>
        <w:t>100%</w:t>
      </w:r>
      <w:r>
        <w:t>；</w:t>
      </w:r>
    </w:p>
    <w:p w:rsidR="00D22B7A" w:rsidRDefault="00BA33FA">
      <w:pPr>
        <w:pStyle w:val="-0"/>
      </w:pPr>
      <w:r>
        <w:t>目标</w:t>
      </w:r>
      <w:r>
        <w:t>2</w:t>
      </w:r>
      <w:r w:rsidR="008A448F">
        <w:t>：实现公共资源的市场化配置，为全县经济和社会发展</w:t>
      </w:r>
      <w:r w:rsidR="008A448F">
        <w:rPr>
          <w:rFonts w:hint="eastAsia"/>
          <w:lang w:eastAsia="zh-CN"/>
        </w:rPr>
        <w:t>作</w:t>
      </w:r>
      <w:r>
        <w:t>出贡献；审批程序规范、公开，消除暗箱操作，给社会大众带来方便，激发市场和社会活力。</w:t>
      </w:r>
    </w:p>
    <w:p w:rsidR="00D22B7A" w:rsidRDefault="00BA33FA">
      <w:pPr>
        <w:pStyle w:val="-0"/>
      </w:pPr>
      <w:r>
        <w:t>4</w:t>
      </w:r>
      <w:r>
        <w:t>、大厅业务经费</w:t>
      </w:r>
    </w:p>
    <w:p w:rsidR="00D22B7A" w:rsidRDefault="00BA33FA">
      <w:pPr>
        <w:pStyle w:val="-0"/>
      </w:pPr>
      <w:r>
        <w:t>目标</w:t>
      </w:r>
      <w:r>
        <w:t>1</w:t>
      </w:r>
      <w:r>
        <w:t>：提高大厅审批业务办结率，提高大厅服务质量；</w:t>
      </w:r>
    </w:p>
    <w:p w:rsidR="00D22B7A" w:rsidRDefault="00BA33FA">
      <w:pPr>
        <w:pStyle w:val="-0"/>
      </w:pPr>
      <w:r>
        <w:t>目标</w:t>
      </w:r>
      <w:r>
        <w:t>2</w:t>
      </w:r>
      <w:r>
        <w:t>：审批程序规范、公开，消除暗箱操作，给社会大众带来方便，激发市场和社会活力。</w:t>
      </w:r>
    </w:p>
    <w:p w:rsidR="00D22B7A" w:rsidRDefault="00BA33FA">
      <w:pPr>
        <w:pStyle w:val="-0"/>
      </w:pPr>
      <w:r>
        <w:t>5</w:t>
      </w:r>
      <w:r>
        <w:t>、大厅专家评审及中介费用</w:t>
      </w:r>
    </w:p>
    <w:p w:rsidR="00D22B7A" w:rsidRDefault="00BA33FA">
      <w:pPr>
        <w:pStyle w:val="-0"/>
      </w:pPr>
      <w:r>
        <w:t>目标</w:t>
      </w:r>
      <w:r>
        <w:t>1</w:t>
      </w:r>
      <w:r>
        <w:t>：提高大厅审批业务办结率，提高大厅服务质量；</w:t>
      </w:r>
    </w:p>
    <w:p w:rsidR="00D22B7A" w:rsidRDefault="00BA33FA">
      <w:pPr>
        <w:pStyle w:val="-0"/>
      </w:pPr>
      <w:r>
        <w:lastRenderedPageBreak/>
        <w:t>目标</w:t>
      </w:r>
      <w:r>
        <w:t>2</w:t>
      </w:r>
      <w:r>
        <w:t>：审批程序规范、公开，消除暗箱操作，给社会大众带来方便，激发市场和社会活力。</w:t>
      </w:r>
    </w:p>
    <w:p w:rsidR="00D22B7A" w:rsidRDefault="00BA33FA">
      <w:pPr>
        <w:pStyle w:val="-0"/>
      </w:pPr>
      <w:r>
        <w:t>6</w:t>
      </w:r>
      <w:r>
        <w:t>、土地交易经费</w:t>
      </w:r>
    </w:p>
    <w:p w:rsidR="00D22B7A" w:rsidRDefault="00BA33FA">
      <w:pPr>
        <w:pStyle w:val="-0"/>
      </w:pPr>
      <w:r>
        <w:t>目标</w:t>
      </w:r>
      <w:r>
        <w:t>1</w:t>
      </w:r>
      <w:r>
        <w:t>：维护市场秩序，提高土地交易规范性、公正性；</w:t>
      </w:r>
    </w:p>
    <w:p w:rsidR="00D22B7A" w:rsidRDefault="00BA33FA">
      <w:pPr>
        <w:pStyle w:val="-0"/>
      </w:pPr>
      <w:r>
        <w:t>目标</w:t>
      </w:r>
      <w:r>
        <w:t>2</w:t>
      </w:r>
      <w:r>
        <w:t>：提高服务对象满意度。</w:t>
      </w:r>
    </w:p>
    <w:p w:rsidR="00D22B7A" w:rsidRDefault="00BA33FA">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D22B7A" w:rsidRDefault="00BA33FA">
      <w:pPr>
        <w:pStyle w:val="-1"/>
      </w:pPr>
      <w:r>
        <w:t>乐亭县行政审批局工作保障措施</w:t>
      </w:r>
    </w:p>
    <w:p w:rsidR="00D22B7A" w:rsidRDefault="00BA33FA">
      <w:pPr>
        <w:pStyle w:val="-1"/>
      </w:pPr>
      <w:r>
        <w:t>（一）、推行特色审批服务，做好企业群众</w:t>
      </w:r>
      <w:r>
        <w:t>“</w:t>
      </w:r>
      <w:r>
        <w:t>办事员</w:t>
      </w:r>
      <w:r>
        <w:t>”</w:t>
      </w:r>
      <w:r>
        <w:t>。</w:t>
      </w:r>
    </w:p>
    <w:p w:rsidR="00D22B7A" w:rsidRDefault="00BA33FA">
      <w:pPr>
        <w:pStyle w:val="-1"/>
      </w:pPr>
      <w:r>
        <w:t>1</w:t>
      </w:r>
      <w:r>
        <w:t>、开展</w:t>
      </w:r>
      <w:r>
        <w:t>“</w:t>
      </w:r>
      <w:r>
        <w:t>零见面</w:t>
      </w:r>
      <w:r>
        <w:t>”</w:t>
      </w:r>
      <w:r>
        <w:t>、</w:t>
      </w:r>
      <w:r>
        <w:t>“</w:t>
      </w:r>
      <w:r>
        <w:t>网上办</w:t>
      </w:r>
      <w:r>
        <w:t>”</w:t>
      </w:r>
      <w:r>
        <w:t>服务。疫情期间，全局</w:t>
      </w:r>
      <w:r>
        <w:t>228</w:t>
      </w:r>
      <w:r>
        <w:t>项政务服务事项</w:t>
      </w:r>
      <w:r>
        <w:t>100%</w:t>
      </w:r>
      <w:r>
        <w:t>实现了网上办理，通过各种媒体告知广大办事群众，并公开窗口联系方式，引导企业群众</w:t>
      </w:r>
      <w:r>
        <w:t>“</w:t>
      </w:r>
      <w:r>
        <w:t>网上办</w:t>
      </w:r>
      <w:r>
        <w:t>”</w:t>
      </w:r>
      <w:r>
        <w:t>。网上审批平台实行专人负责、即时审核审批、限时办结，办件结果立即反馈，确保在线申报业务不压件、不落件。疫情防控期间，真正做到了让服务对象</w:t>
      </w:r>
      <w:r>
        <w:t>“</w:t>
      </w:r>
      <w:r>
        <w:t>宅</w:t>
      </w:r>
      <w:r>
        <w:t>”</w:t>
      </w:r>
      <w:r>
        <w:t>在家里，也能办成事。</w:t>
      </w:r>
    </w:p>
    <w:p w:rsidR="00D22B7A" w:rsidRDefault="00BA33FA">
      <w:pPr>
        <w:pStyle w:val="-1"/>
      </w:pPr>
      <w:r>
        <w:t>2</w:t>
      </w:r>
      <w:r>
        <w:t>、开展双休日</w:t>
      </w:r>
      <w:r>
        <w:t>“</w:t>
      </w:r>
      <w:r>
        <w:t>不打烊</w:t>
      </w:r>
      <w:r>
        <w:t>”</w:t>
      </w:r>
      <w:r>
        <w:t>服务。自接到市行政审批局通知后，审批局立即安排部署人员，保证在节假日期间政务服务大厅有工作人员在岗，并及时在大厅门口张贴实行</w:t>
      </w:r>
      <w:r>
        <w:t>“</w:t>
      </w:r>
      <w:r>
        <w:t>不打烊</w:t>
      </w:r>
      <w:r>
        <w:t>”</w:t>
      </w:r>
      <w:r>
        <w:t>服务公告，确保所有审批及服务事项能够正常办理。</w:t>
      </w:r>
    </w:p>
    <w:p w:rsidR="00D22B7A" w:rsidRDefault="00BA33FA">
      <w:pPr>
        <w:pStyle w:val="-1"/>
      </w:pPr>
      <w:r>
        <w:t>3</w:t>
      </w:r>
      <w:r>
        <w:t>、推行预约上门办理服务。为方便企业和群众办事，组织相关部门上门服务。预约人需要预约服务的，由预约人采取现场预约、电话预约等方式提前审批大厅相关窗口提出申请，预约办理人收到预约申请后，及时联系预约人并约定好办理时间。</w:t>
      </w:r>
    </w:p>
    <w:p w:rsidR="00D22B7A" w:rsidRDefault="00BA33FA">
      <w:pPr>
        <w:pStyle w:val="-1"/>
      </w:pPr>
      <w:r>
        <w:t>4</w:t>
      </w:r>
      <w:r>
        <w:t>、开展联合审批服务。建设工程行政审批环节过多、手续繁杂是营商环境改革最后的堡垒，审批速度慢会导致企业成本增加，贻误商机。结合工作实际，我局制定《实施投资建设项目联合审批办法配套清单》，就建设工程核准类项目立项、用地、规划、设计方案联合审查、设计文件联合审查、施工许可、项目竣工联合验收等事项通过</w:t>
      </w:r>
      <w:r>
        <w:t>“</w:t>
      </w:r>
      <w:r>
        <w:t>乐亭县工程建设项目联合审批系</w:t>
      </w:r>
      <w:r>
        <w:lastRenderedPageBreak/>
        <w:t>统</w:t>
      </w:r>
      <w:r>
        <w:t>”</w:t>
      </w:r>
      <w:r>
        <w:t>进行全流程联合审批，审批办结时限被压缩在</w:t>
      </w:r>
      <w:r>
        <w:t>50</w:t>
      </w:r>
      <w:r>
        <w:t>个工作日之内，助力企业良好发展。</w:t>
      </w:r>
    </w:p>
    <w:p w:rsidR="00D22B7A" w:rsidRDefault="00BA33FA">
      <w:pPr>
        <w:pStyle w:val="-1"/>
      </w:pPr>
      <w:r>
        <w:t>（二）、充分发挥党建引领作用，树立政务服务新标杆。</w:t>
      </w:r>
    </w:p>
    <w:p w:rsidR="00D22B7A" w:rsidRDefault="00BA33FA">
      <w:pPr>
        <w:pStyle w:val="-1"/>
      </w:pPr>
      <w:r>
        <w:t>1</w:t>
      </w:r>
      <w:r>
        <w:t>、推行</w:t>
      </w:r>
      <w:r>
        <w:t>“</w:t>
      </w:r>
      <w:r>
        <w:t>党建</w:t>
      </w:r>
      <w:r>
        <w:t>+</w:t>
      </w:r>
      <w:r>
        <w:t>窗口</w:t>
      </w:r>
      <w:r>
        <w:t>”</w:t>
      </w:r>
      <w:r>
        <w:t>工作，实现服务示范化、标准化。坚持把提高党员干部素质作为党建工作的重中之重，以提高党员干部服务发展、服务企业、服务基层的能力为目标，加大教育培训力度，努力增强党员干部队伍素质。在政务服务大厅开展</w:t>
      </w:r>
      <w:r>
        <w:t>“</w:t>
      </w:r>
      <w:r>
        <w:t>戴</w:t>
      </w:r>
      <w:r w:rsidR="00F47DB6">
        <w:rPr>
          <w:rFonts w:hint="eastAsia"/>
          <w:lang w:eastAsia="zh-CN"/>
        </w:rPr>
        <w:t>党员徽章</w:t>
      </w:r>
      <w:r>
        <w:t>、亮身份、践承诺、当先锋</w:t>
      </w:r>
      <w:r>
        <w:t>”</w:t>
      </w:r>
      <w:r>
        <w:t>和</w:t>
      </w:r>
      <w:r>
        <w:t>“</w:t>
      </w:r>
      <w:r>
        <w:t>评选党员示范岗</w:t>
      </w:r>
      <w:r>
        <w:t>”</w:t>
      </w:r>
      <w:r>
        <w:t>活动，充分发挥党员的先锋模范作用。</w:t>
      </w:r>
    </w:p>
    <w:p w:rsidR="00D22B7A" w:rsidRDefault="00BA33FA">
      <w:pPr>
        <w:pStyle w:val="-1"/>
      </w:pPr>
      <w:r>
        <w:t>2</w:t>
      </w:r>
      <w:r>
        <w:t>、推行</w:t>
      </w:r>
      <w:r>
        <w:t>“</w:t>
      </w:r>
      <w:r>
        <w:t>党建</w:t>
      </w:r>
      <w:r>
        <w:t>+</w:t>
      </w:r>
      <w:r>
        <w:t>志愿服务</w:t>
      </w:r>
      <w:r>
        <w:t>”</w:t>
      </w:r>
      <w:r>
        <w:t>，实现服务规范化、高效化。在政务服务大厅开展</w:t>
      </w:r>
      <w:r>
        <w:t>“</w:t>
      </w:r>
      <w:r>
        <w:t>党员学雷锋志愿服务</w:t>
      </w:r>
      <w:r>
        <w:t>”</w:t>
      </w:r>
      <w:r>
        <w:t>活动，为前来办事的群众和企业提供以下服务：主动引导，对在门口处停留的群众主动提供指引、咨询服务，对行动不便的群众搀扶至相关窗口或通知工作人员到咨询台处办理，对群众咨询问题涉及各窗口审批服务事项的，就具体位置、申报材料、办事程序、办理时限、联系方式等相关内容进行解答；基础设施服务，提供爱心药箱、失物招领、免费阅读、免费饮用水、免费复印、便民雨伞、老花镜等；志愿服务者加强大厅巡视，随时掌握大厅运行情况，及时协助群众办事。</w:t>
      </w:r>
    </w:p>
    <w:p w:rsidR="00D22B7A" w:rsidRDefault="00BA33FA">
      <w:pPr>
        <w:pStyle w:val="-1"/>
      </w:pPr>
      <w:r>
        <w:t>3</w:t>
      </w:r>
      <w:r>
        <w:t>、</w:t>
      </w:r>
      <w:r>
        <w:t xml:space="preserve"> “</w:t>
      </w:r>
      <w:r>
        <w:t>健康码</w:t>
      </w:r>
      <w:r>
        <w:t>”</w:t>
      </w:r>
      <w:r>
        <w:t>助力战疫</w:t>
      </w:r>
      <w:r>
        <w:t xml:space="preserve"> </w:t>
      </w:r>
      <w:r>
        <w:t>，</w:t>
      </w:r>
      <w:r>
        <w:t>“</w:t>
      </w:r>
      <w:r>
        <w:t>二维码</w:t>
      </w:r>
      <w:r>
        <w:t>”</w:t>
      </w:r>
      <w:r>
        <w:t>便民利企。我局充分践行</w:t>
      </w:r>
      <w:r>
        <w:t>“</w:t>
      </w:r>
      <w:r>
        <w:t>互联网</w:t>
      </w:r>
      <w:r>
        <w:t>+</w:t>
      </w:r>
      <w:r>
        <w:t>政务服务</w:t>
      </w:r>
      <w:r>
        <w:t>”</w:t>
      </w:r>
      <w:r>
        <w:t>创新服务新举措，双</w:t>
      </w:r>
      <w:r>
        <w:t>“</w:t>
      </w:r>
      <w:r>
        <w:t>码</w:t>
      </w:r>
      <w:r>
        <w:t>”</w:t>
      </w:r>
      <w:r>
        <w:t>齐下。</w:t>
      </w:r>
      <w:r>
        <w:t>“</w:t>
      </w:r>
      <w:r>
        <w:t>双码</w:t>
      </w:r>
      <w:r>
        <w:t>”</w:t>
      </w:r>
      <w:r>
        <w:t>即指疫情防控</w:t>
      </w:r>
      <w:r>
        <w:t>“</w:t>
      </w:r>
      <w:r>
        <w:t>健康码</w:t>
      </w:r>
      <w:r>
        <w:t>”</w:t>
      </w:r>
      <w:r>
        <w:t>和便民利企</w:t>
      </w:r>
      <w:r>
        <w:t>“</w:t>
      </w:r>
      <w:r>
        <w:t>二维码</w:t>
      </w:r>
      <w:r>
        <w:t>”</w:t>
      </w:r>
      <w:r>
        <w:t>。</w:t>
      </w:r>
      <w:r>
        <w:t>“</w:t>
      </w:r>
      <w:r>
        <w:t>疫情防控期间，</w:t>
      </w:r>
      <w:r>
        <w:t>“</w:t>
      </w:r>
      <w:r>
        <w:t>健康码</w:t>
      </w:r>
      <w:r>
        <w:t>”</w:t>
      </w:r>
      <w:r>
        <w:t>成为我局优化管理、提高效率、保障服务的</w:t>
      </w:r>
      <w:r>
        <w:t>“</w:t>
      </w:r>
      <w:r>
        <w:t>利器</w:t>
      </w:r>
      <w:r>
        <w:t>”</w:t>
      </w:r>
      <w:r>
        <w:t>。同时我局将全局办理的审批服务事项逐项生成</w:t>
      </w:r>
      <w:r>
        <w:t>“</w:t>
      </w:r>
      <w:r>
        <w:t>二维码</w:t>
      </w:r>
      <w:r>
        <w:t>”</w:t>
      </w:r>
      <w:r>
        <w:t>，一事一码，并将</w:t>
      </w:r>
      <w:r>
        <w:t>“</w:t>
      </w:r>
      <w:r>
        <w:t>二维码</w:t>
      </w:r>
      <w:r>
        <w:t>”</w:t>
      </w:r>
      <w:r>
        <w:t>图标制作成挂图展架摆放在各窗口醒目位置，通过电视、广播、微信转发等方式予以公开。办事企业和群众只要掏出手机，使用微信</w:t>
      </w:r>
      <w:r>
        <w:t>“</w:t>
      </w:r>
      <w:r>
        <w:t>扫一扫</w:t>
      </w:r>
      <w:r>
        <w:t>”</w:t>
      </w:r>
      <w:r>
        <w:t>功能，扫描相应二维码，即可</w:t>
      </w:r>
      <w:r>
        <w:t>“</w:t>
      </w:r>
      <w:r>
        <w:t>码</w:t>
      </w:r>
      <w:r>
        <w:t>”</w:t>
      </w:r>
      <w:r>
        <w:t>上获知办理事项的受理窗口、所需材料、相关表格、咨询电话等相关信息，避免办事群众</w:t>
      </w:r>
      <w:r>
        <w:t>“</w:t>
      </w:r>
      <w:r>
        <w:t>多跑路</w:t>
      </w:r>
      <w:r>
        <w:t>”</w:t>
      </w:r>
      <w:r>
        <w:t>。</w:t>
      </w:r>
    </w:p>
    <w:p w:rsidR="00D22B7A" w:rsidRDefault="00BA33FA">
      <w:pPr>
        <w:pStyle w:val="-1"/>
      </w:pPr>
      <w:r>
        <w:t>4</w:t>
      </w:r>
      <w:r>
        <w:t>、开展</w:t>
      </w:r>
      <w:r>
        <w:t>“</w:t>
      </w:r>
      <w:r>
        <w:t>提质提效</w:t>
      </w:r>
      <w:r>
        <w:t xml:space="preserve"> </w:t>
      </w:r>
      <w:r>
        <w:t>文明服务</w:t>
      </w:r>
      <w:r>
        <w:t>”</w:t>
      </w:r>
      <w:r>
        <w:t>创建竞赛活动，主要是体现在</w:t>
      </w:r>
      <w:r>
        <w:t>“</w:t>
      </w:r>
      <w:r>
        <w:t>四比四看</w:t>
      </w:r>
      <w:r>
        <w:t>”</w:t>
      </w:r>
      <w:r>
        <w:t>，比</w:t>
      </w:r>
      <w:r>
        <w:t>“</w:t>
      </w:r>
      <w:r>
        <w:t>三情</w:t>
      </w:r>
      <w:r>
        <w:t>”</w:t>
      </w:r>
      <w:r>
        <w:t>，看工作态度，做到热情待人、激情工作、真情服务；比</w:t>
      </w:r>
      <w:r>
        <w:t>“</w:t>
      </w:r>
      <w:r>
        <w:t>三致</w:t>
      </w:r>
      <w:r>
        <w:t>”</w:t>
      </w:r>
      <w:r>
        <w:t>，看服务质量，工作确保细致、力求精致、追求极致；比</w:t>
      </w:r>
      <w:r>
        <w:t>“</w:t>
      </w:r>
      <w:r>
        <w:t>三办</w:t>
      </w:r>
      <w:r>
        <w:t>”</w:t>
      </w:r>
      <w:r>
        <w:t>，看办事效率，</w:t>
      </w:r>
      <w:r>
        <w:lastRenderedPageBreak/>
        <w:t>做到网上办、就近办、一次办；比</w:t>
      </w:r>
      <w:r>
        <w:t>“</w:t>
      </w:r>
      <w:r>
        <w:t>三优</w:t>
      </w:r>
      <w:r>
        <w:t>”</w:t>
      </w:r>
      <w:r>
        <w:t>，看管理水平，做到秩序优、环境优、文化优。评选出</w:t>
      </w:r>
      <w:r>
        <w:t>10</w:t>
      </w:r>
      <w:r>
        <w:t>个</w:t>
      </w:r>
      <w:r>
        <w:t>“</w:t>
      </w:r>
      <w:r>
        <w:t>文明窗口</w:t>
      </w:r>
      <w:r>
        <w:t>”</w:t>
      </w:r>
      <w:r>
        <w:t>，打造了一支</w:t>
      </w:r>
      <w:r>
        <w:t>“</w:t>
      </w:r>
      <w:r>
        <w:t>思路新、业务精、服务优、作风实、自律严、形象佳</w:t>
      </w:r>
      <w:r>
        <w:t>”</w:t>
      </w:r>
      <w:r>
        <w:t>的新风尚服务队伍。</w:t>
      </w:r>
    </w:p>
    <w:p w:rsidR="00D22B7A" w:rsidRDefault="00BA33FA">
      <w:pPr>
        <w:pStyle w:val="-1"/>
      </w:pPr>
      <w:r>
        <w:t>5</w:t>
      </w:r>
      <w:r>
        <w:t>、开展</w:t>
      </w:r>
      <w:r>
        <w:t>“</w:t>
      </w:r>
      <w:r>
        <w:t>服务之星</w:t>
      </w:r>
      <w:r>
        <w:t>”“</w:t>
      </w:r>
      <w:r>
        <w:t>红旗窗口</w:t>
      </w:r>
      <w:r>
        <w:t>”“</w:t>
      </w:r>
      <w:r>
        <w:t>党员示范岗</w:t>
      </w:r>
      <w:r>
        <w:t>”</w:t>
      </w:r>
      <w:r>
        <w:t>等活动，让党员的先进性、积极性、工作活力、敬业理念融入日常服务之中，对窗口预约服务、上门服务、延时服务情况，每天在微信工作群予以点赞，在审批大厅掀起文明服务、微笑服务、贴心服务的热潮，彻底解决</w:t>
      </w:r>
      <w:r>
        <w:t>“</w:t>
      </w:r>
      <w:r>
        <w:t>脸难看、话难听</w:t>
      </w:r>
      <w:r>
        <w:t>”</w:t>
      </w:r>
      <w:r>
        <w:t>现象。</w:t>
      </w:r>
    </w:p>
    <w:p w:rsidR="00D22B7A" w:rsidRDefault="00BA33FA">
      <w:pPr>
        <w:pStyle w:val="-1"/>
      </w:pPr>
      <w:r>
        <w:t>（三）、围绕纠正</w:t>
      </w:r>
      <w:r>
        <w:t>“</w:t>
      </w:r>
      <w:r>
        <w:t>四风</w:t>
      </w:r>
      <w:r>
        <w:t>”</w:t>
      </w:r>
      <w:r>
        <w:t>和作风纪律专项整治工作，强化大厅窗口管理。</w:t>
      </w:r>
      <w:r>
        <w:t xml:space="preserve">  </w:t>
      </w:r>
    </w:p>
    <w:p w:rsidR="00D22B7A" w:rsidRDefault="00BA33FA">
      <w:pPr>
        <w:pStyle w:val="-1"/>
      </w:pPr>
      <w:r>
        <w:t>1</w:t>
      </w:r>
      <w:r>
        <w:t>、强化队伍建设。制定了全局的《专项行动推进实施方案》和纪律专项整治工作制度，确定了专项督导检查工作清单，把纠正</w:t>
      </w:r>
      <w:r>
        <w:t>“</w:t>
      </w:r>
      <w:r>
        <w:t>四风</w:t>
      </w:r>
      <w:r>
        <w:t>”</w:t>
      </w:r>
      <w:r>
        <w:t>和作风纪律专项整治工作纳入重要日程。开展了组织生活会和民主生活会，要求每一位工作人员进行自查自纠并相互批评，及时发现自身存在问题并进行整改。</w:t>
      </w:r>
      <w:r>
        <w:t xml:space="preserve">  </w:t>
      </w:r>
    </w:p>
    <w:p w:rsidR="00D22B7A" w:rsidRDefault="00BA33FA">
      <w:pPr>
        <w:pStyle w:val="-1"/>
      </w:pPr>
      <w:r>
        <w:t>2</w:t>
      </w:r>
      <w:r>
        <w:t>、强化制度建设。在完善制度建设上下功夫，深入分析研究问题发生的特点、规律，查找制度上漏洞和薄弱环节，从建章立制入手构建作风纪律建设的长效机制，抓好制度的执行落实，督促全局干部改进作风，严守纪律敢于担当责任。建立了《行政审批局值班工作制度》《请销假制度》《日常管理考核办法》等制度，确保工作服务作风得到提升。</w:t>
      </w:r>
      <w:r>
        <w:t xml:space="preserve"> </w:t>
      </w:r>
    </w:p>
    <w:p w:rsidR="00D22B7A" w:rsidRDefault="00BA33FA">
      <w:pPr>
        <w:pStyle w:val="-1"/>
      </w:pPr>
      <w:r>
        <w:t>3</w:t>
      </w:r>
      <w:r>
        <w:t>、强化措施建设。重点抓纪律方面，全局严守政治规矩，时刻绷紧纪律红线。成立专门巡查小组，以指纹考勤机、摄像监控、领导带队巡查和常规巡察相结合为载体，重点巡查窗口人员工作纪律、工作状态、业务办理、服务质量等情况，指导窗口规范办件，协助处理窗口事务，解决群众投诉和突发事件等。对于巡查中发现的问题，现场立即整改并填写巡查记录，以此来警示提醒窗口工作人员时刻谨记要求，为办事群众提供全方位的标准化服务。</w:t>
      </w:r>
    </w:p>
    <w:p w:rsidR="00D22B7A" w:rsidRDefault="00BA33FA">
      <w:pPr>
        <w:pStyle w:val="-1"/>
      </w:pPr>
      <w:r>
        <w:t>4</w:t>
      </w:r>
      <w:r>
        <w:t>、强化业务学习。一是主动学习、虚心求教。与同级部门交流、向上级业务主管部门求教，积极参与各类业务学习培训；二是互学互助、共同进步。采取</w:t>
      </w:r>
      <w:r>
        <w:t>“</w:t>
      </w:r>
      <w:r>
        <w:t>一对一</w:t>
      </w:r>
      <w:r>
        <w:t>”</w:t>
      </w:r>
      <w:r>
        <w:t>结对的方式互相学习，科室内部轮岗实践，最终实现</w:t>
      </w:r>
      <w:r>
        <w:t>“</w:t>
      </w:r>
      <w:r>
        <w:t>一</w:t>
      </w:r>
      <w:r>
        <w:lastRenderedPageBreak/>
        <w:t>人多岗、一专多能</w:t>
      </w:r>
      <w:r>
        <w:t>”</w:t>
      </w:r>
      <w:r>
        <w:t>的目标；三是科室成员定期例会，邀请主管领导参加，将工作中遇到的问题摆到桌面，逐个击破。多下学习真功夫，勤下调研苦功夫，才能与时俱进，练就创新硬功夫。四是各窗口工作人员在学通、学精自己的本职业务以后，积极学习其它窗口业务内容，扩宽自己的知识面，提升个人业务水平。一旦某个窗口的工作人员因事离岗，其他工作人员可以马上</w:t>
      </w:r>
      <w:r>
        <w:t>“</w:t>
      </w:r>
      <w:r>
        <w:t>上线</w:t>
      </w:r>
      <w:r>
        <w:t>”</w:t>
      </w:r>
      <w:r>
        <w:t>，避免群众白跑一趟。</w:t>
      </w:r>
    </w:p>
    <w:p w:rsidR="00D22B7A" w:rsidRDefault="00BA33FA">
      <w:pPr>
        <w:pStyle w:val="-1"/>
      </w:pPr>
      <w:r>
        <w:t> </w:t>
      </w:r>
    </w:p>
    <w:p w:rsidR="00D22B7A" w:rsidRDefault="00BA33FA">
      <w:pPr>
        <w:pStyle w:val="-1"/>
      </w:pPr>
      <w:r>
        <w:t> </w:t>
      </w:r>
    </w:p>
    <w:p w:rsidR="00D22B7A" w:rsidRDefault="00D22B7A">
      <w:pPr>
        <w:pStyle w:val="-1"/>
      </w:pPr>
    </w:p>
    <w:p w:rsidR="00D22B7A" w:rsidRDefault="00BA33FA">
      <w:pPr>
        <w:jc w:val="center"/>
        <w:sectPr w:rsidR="00D22B7A">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D22B7A" w:rsidRDefault="00BA33FA">
      <w:pPr>
        <w:jc w:val="center"/>
      </w:pPr>
      <w:r>
        <w:rPr>
          <w:rFonts w:ascii="方正小标宋_GBK" w:eastAsia="方正小标宋_GBK" w:hAnsi="方正小标宋_GBK" w:cs="方正小标宋_GBK"/>
          <w:color w:val="000000"/>
          <w:sz w:val="52"/>
        </w:rPr>
        <w:lastRenderedPageBreak/>
        <w:t xml:space="preserve"> </w:t>
      </w:r>
    </w:p>
    <w:p w:rsidR="00D22B7A" w:rsidRDefault="00BA33FA">
      <w:pPr>
        <w:jc w:val="center"/>
      </w:pPr>
      <w:r>
        <w:rPr>
          <w:rFonts w:ascii="方正小标宋_GBK" w:eastAsia="方正小标宋_GBK" w:hAnsi="方正小标宋_GBK" w:cs="方正小标宋_GBK"/>
          <w:color w:val="000000"/>
          <w:sz w:val="52"/>
        </w:rPr>
        <w:t xml:space="preserve"> </w:t>
      </w:r>
    </w:p>
    <w:p w:rsidR="00D22B7A" w:rsidRDefault="00BA33FA">
      <w:pPr>
        <w:jc w:val="center"/>
      </w:pPr>
      <w:r>
        <w:rPr>
          <w:rFonts w:ascii="方正小标宋_GBK" w:eastAsia="方正小标宋_GBK" w:hAnsi="方正小标宋_GBK" w:cs="方正小标宋_GBK"/>
          <w:color w:val="000000"/>
          <w:sz w:val="52"/>
        </w:rPr>
        <w:t xml:space="preserve"> </w:t>
      </w:r>
    </w:p>
    <w:p w:rsidR="00D22B7A" w:rsidRDefault="00BA33FA">
      <w:pPr>
        <w:jc w:val="center"/>
      </w:pPr>
      <w:r>
        <w:rPr>
          <w:rFonts w:ascii="方正小标宋_GBK" w:eastAsia="方正小标宋_GBK" w:hAnsi="方正小标宋_GBK" w:cs="方正小标宋_GBK"/>
          <w:color w:val="000000"/>
          <w:sz w:val="44"/>
        </w:rPr>
        <w:t>第二部分</w:t>
      </w:r>
    </w:p>
    <w:p w:rsidR="00D22B7A" w:rsidRDefault="00BA33FA">
      <w:pPr>
        <w:jc w:val="center"/>
      </w:pPr>
      <w:r>
        <w:rPr>
          <w:rFonts w:ascii="方正小标宋_GBK" w:eastAsia="方正小标宋_GBK" w:hAnsi="方正小标宋_GBK" w:cs="方正小标宋_GBK"/>
          <w:color w:val="000000"/>
          <w:sz w:val="44"/>
        </w:rPr>
        <w:t xml:space="preserve"> </w:t>
      </w:r>
    </w:p>
    <w:p w:rsidR="00D22B7A" w:rsidRDefault="00BA33FA">
      <w:pPr>
        <w:jc w:val="center"/>
        <w:outlineLvl w:val="0"/>
      </w:pPr>
      <w:r>
        <w:rPr>
          <w:rFonts w:ascii="方正小标宋_GBK" w:eastAsia="方正小标宋_GBK" w:hAnsi="方正小标宋_GBK" w:cs="方正小标宋_GBK"/>
          <w:color w:val="000000"/>
          <w:sz w:val="44"/>
        </w:rPr>
        <w:t>预算项目绩效目标</w:t>
      </w:r>
    </w:p>
    <w:p w:rsidR="00D22B7A" w:rsidRDefault="00BA33FA">
      <w:pPr>
        <w:jc w:val="center"/>
        <w:sectPr w:rsidR="00D22B7A">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D22B7A" w:rsidRDefault="00BA33FA">
      <w:pPr>
        <w:jc w:val="center"/>
      </w:pPr>
      <w:r>
        <w:rPr>
          <w:rFonts w:ascii="方正仿宋_GBK" w:eastAsia="方正仿宋_GBK" w:hAnsi="方正仿宋_GBK" w:cs="方正仿宋_GBK"/>
          <w:color w:val="000000"/>
          <w:sz w:val="28"/>
        </w:rPr>
        <w:lastRenderedPageBreak/>
        <w:t xml:space="preserve"> </w:t>
      </w:r>
    </w:p>
    <w:p w:rsidR="00D22B7A" w:rsidRDefault="00BA33FA">
      <w:pPr>
        <w:ind w:firstLine="560"/>
        <w:outlineLvl w:val="3"/>
      </w:pPr>
      <w:bookmarkStart w:id="4" w:name="_Toc_4_4_0000000004"/>
      <w:r>
        <w:rPr>
          <w:rFonts w:ascii="方正仿宋_GBK" w:eastAsia="方正仿宋_GBK" w:hAnsi="方正仿宋_GBK" w:cs="方正仿宋_GBK"/>
          <w:color w:val="000000"/>
          <w:sz w:val="28"/>
        </w:rPr>
        <w:t>1.大厅业务经费绩效目标表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22B7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2B7A" w:rsidRDefault="00BA33FA">
            <w:pPr>
              <w:pStyle w:val="5"/>
            </w:pPr>
            <w:r>
              <w:t>483002乐亭县行政审批局</w:t>
            </w:r>
          </w:p>
        </w:tc>
        <w:tc>
          <w:tcPr>
            <w:tcW w:w="1843" w:type="dxa"/>
            <w:tcBorders>
              <w:top w:val="single" w:sz="6" w:space="0" w:color="FFFFFF"/>
              <w:left w:val="single" w:sz="6" w:space="0" w:color="FFFFFF"/>
              <w:right w:val="single" w:sz="6" w:space="0" w:color="FFFFFF"/>
            </w:tcBorders>
            <w:vAlign w:val="center"/>
          </w:tcPr>
          <w:p w:rsidR="00D22B7A" w:rsidRDefault="00BA33FA">
            <w:pPr>
              <w:pStyle w:val="40"/>
            </w:pPr>
            <w:r>
              <w:t>单位：万元</w:t>
            </w:r>
          </w:p>
        </w:tc>
      </w:tr>
      <w:tr w:rsidR="00D22B7A">
        <w:trPr>
          <w:trHeight w:val="369"/>
          <w:jc w:val="center"/>
        </w:trPr>
        <w:tc>
          <w:tcPr>
            <w:tcW w:w="1276" w:type="dxa"/>
            <w:vAlign w:val="center"/>
          </w:tcPr>
          <w:p w:rsidR="00D22B7A" w:rsidRDefault="00BA33FA">
            <w:pPr>
              <w:pStyle w:val="10"/>
            </w:pPr>
            <w:r>
              <w:t>项目编码</w:t>
            </w:r>
          </w:p>
        </w:tc>
        <w:tc>
          <w:tcPr>
            <w:tcW w:w="2608" w:type="dxa"/>
            <w:gridSpan w:val="2"/>
            <w:vAlign w:val="center"/>
          </w:tcPr>
          <w:p w:rsidR="00D22B7A" w:rsidRDefault="00BA33FA">
            <w:pPr>
              <w:pStyle w:val="20"/>
            </w:pPr>
            <w:r>
              <w:t>13022523P004RE2100256</w:t>
            </w:r>
          </w:p>
        </w:tc>
        <w:tc>
          <w:tcPr>
            <w:tcW w:w="1587" w:type="dxa"/>
            <w:vAlign w:val="center"/>
          </w:tcPr>
          <w:p w:rsidR="00D22B7A" w:rsidRDefault="00BA33FA">
            <w:pPr>
              <w:pStyle w:val="10"/>
            </w:pPr>
            <w:r>
              <w:t>项目名称</w:t>
            </w:r>
          </w:p>
        </w:tc>
        <w:tc>
          <w:tcPr>
            <w:tcW w:w="4422" w:type="dxa"/>
            <w:gridSpan w:val="3"/>
            <w:vAlign w:val="center"/>
          </w:tcPr>
          <w:p w:rsidR="00D22B7A" w:rsidRDefault="00BA33FA">
            <w:pPr>
              <w:pStyle w:val="20"/>
            </w:pPr>
            <w:r>
              <w:t>大厅业务经费</w:t>
            </w:r>
          </w:p>
        </w:tc>
      </w:tr>
      <w:tr w:rsidR="00D22B7A">
        <w:trPr>
          <w:trHeight w:val="369"/>
          <w:jc w:val="center"/>
        </w:trPr>
        <w:tc>
          <w:tcPr>
            <w:tcW w:w="1276" w:type="dxa"/>
            <w:vMerge w:val="restart"/>
            <w:vAlign w:val="center"/>
          </w:tcPr>
          <w:p w:rsidR="00D22B7A" w:rsidRDefault="00BA33FA">
            <w:pPr>
              <w:pStyle w:val="10"/>
            </w:pPr>
            <w:r>
              <w:t>预算规模及资金用途</w:t>
            </w:r>
          </w:p>
        </w:tc>
        <w:tc>
          <w:tcPr>
            <w:tcW w:w="1276" w:type="dxa"/>
            <w:vAlign w:val="center"/>
          </w:tcPr>
          <w:p w:rsidR="00D22B7A" w:rsidRDefault="00BA33FA">
            <w:pPr>
              <w:pStyle w:val="10"/>
            </w:pPr>
            <w:r>
              <w:t>预算数</w:t>
            </w:r>
          </w:p>
        </w:tc>
        <w:tc>
          <w:tcPr>
            <w:tcW w:w="1332" w:type="dxa"/>
            <w:vAlign w:val="center"/>
          </w:tcPr>
          <w:p w:rsidR="00D22B7A" w:rsidRDefault="00BA33FA">
            <w:pPr>
              <w:pStyle w:val="20"/>
            </w:pPr>
            <w:r>
              <w:t>30.00</w:t>
            </w:r>
          </w:p>
        </w:tc>
        <w:tc>
          <w:tcPr>
            <w:tcW w:w="1587" w:type="dxa"/>
            <w:vAlign w:val="center"/>
          </w:tcPr>
          <w:p w:rsidR="00D22B7A" w:rsidRDefault="00BA33FA">
            <w:pPr>
              <w:pStyle w:val="10"/>
            </w:pPr>
            <w:r>
              <w:t>其中：财政    资金</w:t>
            </w:r>
          </w:p>
        </w:tc>
        <w:tc>
          <w:tcPr>
            <w:tcW w:w="1304" w:type="dxa"/>
            <w:vAlign w:val="center"/>
          </w:tcPr>
          <w:p w:rsidR="00D22B7A" w:rsidRDefault="00BA33FA">
            <w:pPr>
              <w:pStyle w:val="20"/>
            </w:pPr>
            <w:r>
              <w:t>30.00</w:t>
            </w:r>
          </w:p>
        </w:tc>
        <w:tc>
          <w:tcPr>
            <w:tcW w:w="1276" w:type="dxa"/>
            <w:vAlign w:val="center"/>
          </w:tcPr>
          <w:p w:rsidR="00D22B7A" w:rsidRDefault="00BA33FA">
            <w:pPr>
              <w:pStyle w:val="10"/>
            </w:pPr>
            <w:r>
              <w:t>其他资金</w:t>
            </w:r>
          </w:p>
        </w:tc>
        <w:tc>
          <w:tcPr>
            <w:tcW w:w="1843" w:type="dxa"/>
            <w:vAlign w:val="center"/>
          </w:tcPr>
          <w:p w:rsidR="00D22B7A" w:rsidRDefault="00BA33FA">
            <w:pPr>
              <w:pStyle w:val="20"/>
            </w:pPr>
            <w:r>
              <w:t xml:space="preserve"> </w:t>
            </w:r>
          </w:p>
        </w:tc>
      </w:tr>
      <w:tr w:rsidR="00D22B7A">
        <w:trPr>
          <w:trHeight w:val="369"/>
          <w:jc w:val="center"/>
        </w:trPr>
        <w:tc>
          <w:tcPr>
            <w:tcW w:w="1276" w:type="dxa"/>
            <w:vMerge/>
          </w:tcPr>
          <w:p w:rsidR="00D22B7A" w:rsidRDefault="00D22B7A"/>
        </w:tc>
        <w:tc>
          <w:tcPr>
            <w:tcW w:w="8617" w:type="dxa"/>
            <w:gridSpan w:val="6"/>
            <w:vAlign w:val="center"/>
          </w:tcPr>
          <w:p w:rsidR="00D22B7A" w:rsidRDefault="00BA33FA">
            <w:pPr>
              <w:pStyle w:val="20"/>
            </w:pPr>
            <w:r>
              <w:t>大厅业务经费</w:t>
            </w:r>
          </w:p>
        </w:tc>
      </w:tr>
      <w:tr w:rsidR="00D22B7A">
        <w:trPr>
          <w:trHeight w:val="369"/>
          <w:jc w:val="center"/>
        </w:trPr>
        <w:tc>
          <w:tcPr>
            <w:tcW w:w="1276" w:type="dxa"/>
            <w:vMerge w:val="restart"/>
            <w:vAlign w:val="center"/>
          </w:tcPr>
          <w:p w:rsidR="00D22B7A" w:rsidRDefault="00BA33FA">
            <w:pPr>
              <w:pStyle w:val="10"/>
            </w:pPr>
            <w:r>
              <w:t>资金支出计划（%）</w:t>
            </w:r>
          </w:p>
        </w:tc>
        <w:tc>
          <w:tcPr>
            <w:tcW w:w="2608" w:type="dxa"/>
            <w:gridSpan w:val="2"/>
            <w:vAlign w:val="center"/>
          </w:tcPr>
          <w:p w:rsidR="00D22B7A" w:rsidRDefault="00BA33FA">
            <w:pPr>
              <w:pStyle w:val="10"/>
            </w:pPr>
            <w:r>
              <w:t>3月底</w:t>
            </w:r>
          </w:p>
        </w:tc>
        <w:tc>
          <w:tcPr>
            <w:tcW w:w="1587" w:type="dxa"/>
            <w:vAlign w:val="center"/>
          </w:tcPr>
          <w:p w:rsidR="00D22B7A" w:rsidRDefault="00BA33FA">
            <w:pPr>
              <w:pStyle w:val="10"/>
            </w:pPr>
            <w:r>
              <w:t>6月底</w:t>
            </w:r>
          </w:p>
        </w:tc>
        <w:tc>
          <w:tcPr>
            <w:tcW w:w="1304" w:type="dxa"/>
            <w:vAlign w:val="center"/>
          </w:tcPr>
          <w:p w:rsidR="00D22B7A" w:rsidRDefault="00BA33FA">
            <w:pPr>
              <w:pStyle w:val="10"/>
            </w:pPr>
            <w:r>
              <w:t>10月底</w:t>
            </w:r>
          </w:p>
        </w:tc>
        <w:tc>
          <w:tcPr>
            <w:tcW w:w="3118" w:type="dxa"/>
            <w:gridSpan w:val="2"/>
            <w:vAlign w:val="center"/>
          </w:tcPr>
          <w:p w:rsidR="00D22B7A" w:rsidRDefault="00BA33FA">
            <w:pPr>
              <w:pStyle w:val="10"/>
            </w:pPr>
            <w:r>
              <w:t>12月底</w:t>
            </w:r>
          </w:p>
        </w:tc>
      </w:tr>
      <w:tr w:rsidR="00D22B7A">
        <w:trPr>
          <w:trHeight w:val="369"/>
          <w:jc w:val="center"/>
        </w:trPr>
        <w:tc>
          <w:tcPr>
            <w:tcW w:w="1276" w:type="dxa"/>
            <w:vMerge/>
          </w:tcPr>
          <w:p w:rsidR="00D22B7A" w:rsidRDefault="00D22B7A"/>
        </w:tc>
        <w:tc>
          <w:tcPr>
            <w:tcW w:w="2608" w:type="dxa"/>
            <w:gridSpan w:val="2"/>
            <w:vAlign w:val="center"/>
          </w:tcPr>
          <w:p w:rsidR="00D22B7A" w:rsidRDefault="00BA33FA">
            <w:pPr>
              <w:pStyle w:val="3"/>
            </w:pPr>
            <w:r>
              <w:t>7.50</w:t>
            </w:r>
          </w:p>
        </w:tc>
        <w:tc>
          <w:tcPr>
            <w:tcW w:w="1587" w:type="dxa"/>
            <w:vAlign w:val="center"/>
          </w:tcPr>
          <w:p w:rsidR="00D22B7A" w:rsidRDefault="00BA33FA">
            <w:pPr>
              <w:pStyle w:val="3"/>
            </w:pPr>
            <w:r>
              <w:t>15.00</w:t>
            </w:r>
          </w:p>
        </w:tc>
        <w:tc>
          <w:tcPr>
            <w:tcW w:w="1304" w:type="dxa"/>
            <w:vAlign w:val="center"/>
          </w:tcPr>
          <w:p w:rsidR="00D22B7A" w:rsidRDefault="00BA33FA">
            <w:pPr>
              <w:pStyle w:val="3"/>
            </w:pPr>
            <w:r>
              <w:t>22.50</w:t>
            </w:r>
          </w:p>
        </w:tc>
        <w:tc>
          <w:tcPr>
            <w:tcW w:w="3118" w:type="dxa"/>
            <w:gridSpan w:val="2"/>
            <w:vAlign w:val="center"/>
          </w:tcPr>
          <w:p w:rsidR="00D22B7A" w:rsidRDefault="00BA33FA">
            <w:pPr>
              <w:pStyle w:val="3"/>
            </w:pPr>
            <w:r>
              <w:t>30.00</w:t>
            </w:r>
          </w:p>
        </w:tc>
      </w:tr>
      <w:tr w:rsidR="00D22B7A">
        <w:trPr>
          <w:trHeight w:val="369"/>
          <w:jc w:val="center"/>
        </w:trPr>
        <w:tc>
          <w:tcPr>
            <w:tcW w:w="1276" w:type="dxa"/>
            <w:vAlign w:val="center"/>
          </w:tcPr>
          <w:p w:rsidR="00D22B7A" w:rsidRDefault="00BA33FA">
            <w:pPr>
              <w:pStyle w:val="10"/>
            </w:pPr>
            <w:r>
              <w:t>绩效目标</w:t>
            </w:r>
          </w:p>
        </w:tc>
        <w:tc>
          <w:tcPr>
            <w:tcW w:w="8617" w:type="dxa"/>
            <w:gridSpan w:val="6"/>
            <w:vAlign w:val="center"/>
          </w:tcPr>
          <w:p w:rsidR="00D22B7A" w:rsidRDefault="00BA33FA">
            <w:pPr>
              <w:pStyle w:val="20"/>
            </w:pPr>
            <w:r>
              <w:t>1.目标内容1</w:t>
            </w:r>
          </w:p>
        </w:tc>
      </w:tr>
    </w:tbl>
    <w:p w:rsidR="00D22B7A" w:rsidRDefault="00BA33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22B7A">
        <w:trPr>
          <w:trHeight w:val="397"/>
          <w:tblHeader/>
          <w:jc w:val="center"/>
        </w:trPr>
        <w:tc>
          <w:tcPr>
            <w:tcW w:w="1276" w:type="dxa"/>
            <w:vAlign w:val="center"/>
          </w:tcPr>
          <w:p w:rsidR="00D22B7A" w:rsidRDefault="00BA33FA">
            <w:pPr>
              <w:pStyle w:val="10"/>
            </w:pPr>
            <w:r>
              <w:t>一级指标</w:t>
            </w:r>
          </w:p>
        </w:tc>
        <w:tc>
          <w:tcPr>
            <w:tcW w:w="1276" w:type="dxa"/>
            <w:vAlign w:val="center"/>
          </w:tcPr>
          <w:p w:rsidR="00D22B7A" w:rsidRDefault="00BA33FA">
            <w:pPr>
              <w:pStyle w:val="10"/>
            </w:pPr>
            <w:r>
              <w:t>二级指标</w:t>
            </w:r>
          </w:p>
        </w:tc>
        <w:tc>
          <w:tcPr>
            <w:tcW w:w="1332" w:type="dxa"/>
            <w:vAlign w:val="center"/>
          </w:tcPr>
          <w:p w:rsidR="00D22B7A" w:rsidRDefault="00BA33FA">
            <w:pPr>
              <w:pStyle w:val="10"/>
            </w:pPr>
            <w:r>
              <w:t>三级指标</w:t>
            </w:r>
          </w:p>
        </w:tc>
        <w:tc>
          <w:tcPr>
            <w:tcW w:w="2891" w:type="dxa"/>
            <w:vAlign w:val="center"/>
          </w:tcPr>
          <w:p w:rsidR="00D22B7A" w:rsidRDefault="00BA33FA">
            <w:pPr>
              <w:pStyle w:val="10"/>
            </w:pPr>
            <w:r>
              <w:t>绩效指标描述</w:t>
            </w:r>
          </w:p>
        </w:tc>
        <w:tc>
          <w:tcPr>
            <w:tcW w:w="1276" w:type="dxa"/>
            <w:vAlign w:val="center"/>
          </w:tcPr>
          <w:p w:rsidR="00D22B7A" w:rsidRDefault="00BA33FA">
            <w:pPr>
              <w:pStyle w:val="10"/>
            </w:pPr>
            <w:r>
              <w:t>指标值</w:t>
            </w:r>
          </w:p>
        </w:tc>
        <w:tc>
          <w:tcPr>
            <w:tcW w:w="1843" w:type="dxa"/>
            <w:vAlign w:val="center"/>
          </w:tcPr>
          <w:p w:rsidR="00D22B7A" w:rsidRDefault="00BA33FA">
            <w:pPr>
              <w:pStyle w:val="10"/>
            </w:pPr>
            <w:r>
              <w:t>指标值确定依据</w:t>
            </w:r>
          </w:p>
        </w:tc>
      </w:tr>
      <w:tr w:rsidR="00D22B7A">
        <w:trPr>
          <w:trHeight w:val="369"/>
          <w:jc w:val="center"/>
        </w:trPr>
        <w:tc>
          <w:tcPr>
            <w:tcW w:w="1276" w:type="dxa"/>
            <w:vMerge w:val="restart"/>
            <w:vAlign w:val="center"/>
          </w:tcPr>
          <w:p w:rsidR="00D22B7A" w:rsidRDefault="00BA33FA">
            <w:pPr>
              <w:pStyle w:val="3"/>
            </w:pPr>
            <w:r>
              <w:t>产出指标</w:t>
            </w:r>
          </w:p>
        </w:tc>
        <w:tc>
          <w:tcPr>
            <w:tcW w:w="1276" w:type="dxa"/>
            <w:vAlign w:val="center"/>
          </w:tcPr>
          <w:p w:rsidR="00D22B7A" w:rsidRDefault="00BA33FA">
            <w:pPr>
              <w:pStyle w:val="20"/>
            </w:pPr>
            <w:r>
              <w:t>数量指标</w:t>
            </w:r>
          </w:p>
        </w:tc>
        <w:tc>
          <w:tcPr>
            <w:tcW w:w="1332" w:type="dxa"/>
            <w:vAlign w:val="center"/>
          </w:tcPr>
          <w:p w:rsidR="00D22B7A" w:rsidRDefault="00BA33FA">
            <w:pPr>
              <w:pStyle w:val="20"/>
            </w:pPr>
            <w:r>
              <w:t xml:space="preserve"> 年度内审批业务量</w:t>
            </w:r>
          </w:p>
        </w:tc>
        <w:tc>
          <w:tcPr>
            <w:tcW w:w="2891" w:type="dxa"/>
            <w:vAlign w:val="center"/>
          </w:tcPr>
          <w:p w:rsidR="00D22B7A" w:rsidRDefault="00BA33FA">
            <w:pPr>
              <w:pStyle w:val="20"/>
            </w:pPr>
            <w:r>
              <w:t>年度内审批业务量</w:t>
            </w:r>
          </w:p>
        </w:tc>
        <w:tc>
          <w:tcPr>
            <w:tcW w:w="1276" w:type="dxa"/>
            <w:vAlign w:val="center"/>
          </w:tcPr>
          <w:p w:rsidR="00D22B7A" w:rsidRDefault="00BA33FA">
            <w:pPr>
              <w:pStyle w:val="20"/>
            </w:pPr>
            <w:r>
              <w:t>≥5000件</w:t>
            </w:r>
          </w:p>
        </w:tc>
        <w:tc>
          <w:tcPr>
            <w:tcW w:w="1843" w:type="dxa"/>
            <w:vAlign w:val="center"/>
          </w:tcPr>
          <w:p w:rsidR="00D22B7A" w:rsidRDefault="00BA33FA">
            <w:pPr>
              <w:pStyle w:val="20"/>
            </w:pPr>
            <w:r>
              <w:t>年度内审批业务量</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质量指标</w:t>
            </w:r>
          </w:p>
        </w:tc>
        <w:tc>
          <w:tcPr>
            <w:tcW w:w="1332" w:type="dxa"/>
            <w:vAlign w:val="center"/>
          </w:tcPr>
          <w:p w:rsidR="00D22B7A" w:rsidRDefault="00BA33FA">
            <w:pPr>
              <w:pStyle w:val="20"/>
            </w:pPr>
            <w:r>
              <w:t xml:space="preserve"> 年度内审批业务办结率</w:t>
            </w:r>
          </w:p>
        </w:tc>
        <w:tc>
          <w:tcPr>
            <w:tcW w:w="2891" w:type="dxa"/>
            <w:vAlign w:val="center"/>
          </w:tcPr>
          <w:p w:rsidR="00D22B7A" w:rsidRDefault="00BA33FA">
            <w:pPr>
              <w:pStyle w:val="20"/>
            </w:pPr>
            <w:r>
              <w:t>年度内审批业务办结率</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年度内审批业务办结率</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时效指标</w:t>
            </w:r>
          </w:p>
        </w:tc>
        <w:tc>
          <w:tcPr>
            <w:tcW w:w="1332" w:type="dxa"/>
            <w:vAlign w:val="center"/>
          </w:tcPr>
          <w:p w:rsidR="00D22B7A" w:rsidRDefault="00BA33FA">
            <w:pPr>
              <w:pStyle w:val="20"/>
            </w:pPr>
            <w:r>
              <w:t xml:space="preserve"> 审批业务办结时限</w:t>
            </w:r>
          </w:p>
        </w:tc>
        <w:tc>
          <w:tcPr>
            <w:tcW w:w="2891" w:type="dxa"/>
            <w:vAlign w:val="center"/>
          </w:tcPr>
          <w:p w:rsidR="00D22B7A" w:rsidRDefault="00BA33FA">
            <w:pPr>
              <w:pStyle w:val="20"/>
            </w:pPr>
            <w:r>
              <w:t>审批业务办结时限</w:t>
            </w:r>
          </w:p>
        </w:tc>
        <w:tc>
          <w:tcPr>
            <w:tcW w:w="1276" w:type="dxa"/>
            <w:vAlign w:val="center"/>
          </w:tcPr>
          <w:p w:rsidR="00D22B7A" w:rsidRDefault="00BA33FA">
            <w:pPr>
              <w:pStyle w:val="20"/>
            </w:pPr>
            <w:r>
              <w:t>≤30天</w:t>
            </w:r>
          </w:p>
        </w:tc>
        <w:tc>
          <w:tcPr>
            <w:tcW w:w="1843" w:type="dxa"/>
            <w:vAlign w:val="center"/>
          </w:tcPr>
          <w:p w:rsidR="00D22B7A" w:rsidRDefault="00BA33FA">
            <w:pPr>
              <w:pStyle w:val="20"/>
            </w:pPr>
            <w:r>
              <w:t>审批业务办结时限</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成本指标</w:t>
            </w:r>
          </w:p>
        </w:tc>
        <w:tc>
          <w:tcPr>
            <w:tcW w:w="1332" w:type="dxa"/>
            <w:vAlign w:val="center"/>
          </w:tcPr>
          <w:p w:rsidR="00D22B7A" w:rsidRDefault="00BA33FA">
            <w:pPr>
              <w:pStyle w:val="20"/>
            </w:pPr>
            <w:r>
              <w:t xml:space="preserve"> 经费预算控制数</w:t>
            </w:r>
          </w:p>
        </w:tc>
        <w:tc>
          <w:tcPr>
            <w:tcW w:w="2891" w:type="dxa"/>
            <w:vAlign w:val="center"/>
          </w:tcPr>
          <w:p w:rsidR="00D22B7A" w:rsidRDefault="00BA33FA">
            <w:pPr>
              <w:pStyle w:val="20"/>
            </w:pPr>
            <w:r>
              <w:t>经费预算控制数</w:t>
            </w:r>
          </w:p>
        </w:tc>
        <w:tc>
          <w:tcPr>
            <w:tcW w:w="1276" w:type="dxa"/>
            <w:vAlign w:val="center"/>
          </w:tcPr>
          <w:p w:rsidR="00D22B7A" w:rsidRDefault="00BA33FA">
            <w:pPr>
              <w:pStyle w:val="20"/>
            </w:pPr>
            <w:r>
              <w:t>≤30万元</w:t>
            </w:r>
          </w:p>
        </w:tc>
        <w:tc>
          <w:tcPr>
            <w:tcW w:w="1843" w:type="dxa"/>
            <w:vAlign w:val="center"/>
          </w:tcPr>
          <w:p w:rsidR="00D22B7A" w:rsidRDefault="00BA33FA">
            <w:pPr>
              <w:pStyle w:val="20"/>
            </w:pPr>
            <w:r>
              <w:t>2023年经费预算数</w:t>
            </w:r>
          </w:p>
        </w:tc>
      </w:tr>
      <w:tr w:rsidR="00D22B7A">
        <w:trPr>
          <w:trHeight w:val="369"/>
          <w:jc w:val="center"/>
        </w:trPr>
        <w:tc>
          <w:tcPr>
            <w:tcW w:w="1276" w:type="dxa"/>
            <w:vAlign w:val="center"/>
          </w:tcPr>
          <w:p w:rsidR="00D22B7A" w:rsidRDefault="00BA33FA">
            <w:pPr>
              <w:pStyle w:val="3"/>
            </w:pPr>
            <w:r>
              <w:t>满意度指标</w:t>
            </w:r>
          </w:p>
        </w:tc>
        <w:tc>
          <w:tcPr>
            <w:tcW w:w="1276" w:type="dxa"/>
            <w:vAlign w:val="center"/>
          </w:tcPr>
          <w:p w:rsidR="00D22B7A" w:rsidRDefault="00BA33FA">
            <w:pPr>
              <w:pStyle w:val="20"/>
            </w:pPr>
            <w:r>
              <w:t>服务对象满意度指标</w:t>
            </w:r>
          </w:p>
        </w:tc>
        <w:tc>
          <w:tcPr>
            <w:tcW w:w="1332" w:type="dxa"/>
            <w:vAlign w:val="center"/>
          </w:tcPr>
          <w:p w:rsidR="00D22B7A" w:rsidRDefault="00BA33FA">
            <w:pPr>
              <w:pStyle w:val="20"/>
            </w:pPr>
            <w:r>
              <w:t xml:space="preserve"> 服务对象满意度</w:t>
            </w:r>
          </w:p>
        </w:tc>
        <w:tc>
          <w:tcPr>
            <w:tcW w:w="2891" w:type="dxa"/>
            <w:vAlign w:val="center"/>
          </w:tcPr>
          <w:p w:rsidR="00D22B7A" w:rsidRDefault="00BA33FA">
            <w:pPr>
              <w:pStyle w:val="20"/>
            </w:pPr>
            <w:r>
              <w:t>服务对象满意度</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服务对象满意度</w:t>
            </w:r>
          </w:p>
        </w:tc>
      </w:tr>
    </w:tbl>
    <w:p w:rsidR="00D22B7A" w:rsidRDefault="00D22B7A">
      <w:pPr>
        <w:sectPr w:rsidR="00D22B7A">
          <w:pgSz w:w="11900" w:h="16840"/>
          <w:pgMar w:top="1984" w:right="1304" w:bottom="1134" w:left="1304" w:header="720" w:footer="720" w:gutter="0"/>
          <w:cols w:space="720"/>
        </w:sectPr>
      </w:pPr>
    </w:p>
    <w:p w:rsidR="00D22B7A" w:rsidRDefault="00BA33FA">
      <w:pPr>
        <w:jc w:val="center"/>
      </w:pPr>
      <w:r>
        <w:rPr>
          <w:rFonts w:ascii="方正仿宋_GBK" w:eastAsia="方正仿宋_GBK" w:hAnsi="方正仿宋_GBK" w:cs="方正仿宋_GBK"/>
          <w:color w:val="000000"/>
          <w:sz w:val="28"/>
        </w:rPr>
        <w:lastRenderedPageBreak/>
        <w:t xml:space="preserve"> </w:t>
      </w:r>
    </w:p>
    <w:p w:rsidR="00D22B7A" w:rsidRDefault="00BA33FA">
      <w:pPr>
        <w:ind w:firstLine="560"/>
        <w:outlineLvl w:val="3"/>
      </w:pPr>
      <w:bookmarkStart w:id="5" w:name="_Toc_4_4_0000000005"/>
      <w:r>
        <w:rPr>
          <w:rFonts w:ascii="方正仿宋_GBK" w:eastAsia="方正仿宋_GBK" w:hAnsi="方正仿宋_GBK" w:cs="方正仿宋_GBK"/>
          <w:color w:val="000000"/>
          <w:sz w:val="28"/>
        </w:rPr>
        <w:t>2.大厅专家评审及中介费绩效目标表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22B7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2B7A" w:rsidRDefault="00BA33FA">
            <w:pPr>
              <w:pStyle w:val="5"/>
            </w:pPr>
            <w:r>
              <w:t>483002乐亭县行政审批局</w:t>
            </w:r>
          </w:p>
        </w:tc>
        <w:tc>
          <w:tcPr>
            <w:tcW w:w="1843" w:type="dxa"/>
            <w:tcBorders>
              <w:top w:val="single" w:sz="6" w:space="0" w:color="FFFFFF"/>
              <w:left w:val="single" w:sz="6" w:space="0" w:color="FFFFFF"/>
              <w:right w:val="single" w:sz="6" w:space="0" w:color="FFFFFF"/>
            </w:tcBorders>
            <w:vAlign w:val="center"/>
          </w:tcPr>
          <w:p w:rsidR="00D22B7A" w:rsidRDefault="00BA33FA">
            <w:pPr>
              <w:pStyle w:val="40"/>
            </w:pPr>
            <w:r>
              <w:t>单位：万元</w:t>
            </w:r>
          </w:p>
        </w:tc>
      </w:tr>
      <w:tr w:rsidR="00D22B7A">
        <w:trPr>
          <w:trHeight w:val="369"/>
          <w:jc w:val="center"/>
        </w:trPr>
        <w:tc>
          <w:tcPr>
            <w:tcW w:w="1276" w:type="dxa"/>
            <w:vAlign w:val="center"/>
          </w:tcPr>
          <w:p w:rsidR="00D22B7A" w:rsidRDefault="00BA33FA">
            <w:pPr>
              <w:pStyle w:val="10"/>
            </w:pPr>
            <w:r>
              <w:t>项目编码</w:t>
            </w:r>
          </w:p>
        </w:tc>
        <w:tc>
          <w:tcPr>
            <w:tcW w:w="2608" w:type="dxa"/>
            <w:gridSpan w:val="2"/>
            <w:vAlign w:val="center"/>
          </w:tcPr>
          <w:p w:rsidR="00D22B7A" w:rsidRDefault="00BA33FA">
            <w:pPr>
              <w:pStyle w:val="20"/>
            </w:pPr>
            <w:r>
              <w:t>13022523P004RE210022B</w:t>
            </w:r>
          </w:p>
        </w:tc>
        <w:tc>
          <w:tcPr>
            <w:tcW w:w="1587" w:type="dxa"/>
            <w:vAlign w:val="center"/>
          </w:tcPr>
          <w:p w:rsidR="00D22B7A" w:rsidRDefault="00BA33FA">
            <w:pPr>
              <w:pStyle w:val="10"/>
            </w:pPr>
            <w:r>
              <w:t>项目名称</w:t>
            </w:r>
          </w:p>
        </w:tc>
        <w:tc>
          <w:tcPr>
            <w:tcW w:w="4422" w:type="dxa"/>
            <w:gridSpan w:val="3"/>
            <w:vAlign w:val="center"/>
          </w:tcPr>
          <w:p w:rsidR="00D22B7A" w:rsidRDefault="00BA33FA">
            <w:pPr>
              <w:pStyle w:val="20"/>
            </w:pPr>
            <w:r>
              <w:t>大厅专家评审及中介费</w:t>
            </w:r>
          </w:p>
        </w:tc>
      </w:tr>
      <w:tr w:rsidR="00D22B7A">
        <w:trPr>
          <w:trHeight w:val="369"/>
          <w:jc w:val="center"/>
        </w:trPr>
        <w:tc>
          <w:tcPr>
            <w:tcW w:w="1276" w:type="dxa"/>
            <w:vMerge w:val="restart"/>
            <w:vAlign w:val="center"/>
          </w:tcPr>
          <w:p w:rsidR="00D22B7A" w:rsidRDefault="00BA33FA">
            <w:pPr>
              <w:pStyle w:val="10"/>
            </w:pPr>
            <w:r>
              <w:t>预算规模及资金用途</w:t>
            </w:r>
          </w:p>
        </w:tc>
        <w:tc>
          <w:tcPr>
            <w:tcW w:w="1276" w:type="dxa"/>
            <w:vAlign w:val="center"/>
          </w:tcPr>
          <w:p w:rsidR="00D22B7A" w:rsidRDefault="00BA33FA">
            <w:pPr>
              <w:pStyle w:val="10"/>
            </w:pPr>
            <w:r>
              <w:t>预算数</w:t>
            </w:r>
          </w:p>
        </w:tc>
        <w:tc>
          <w:tcPr>
            <w:tcW w:w="1332" w:type="dxa"/>
            <w:vAlign w:val="center"/>
          </w:tcPr>
          <w:p w:rsidR="00D22B7A" w:rsidRDefault="00BA33FA">
            <w:pPr>
              <w:pStyle w:val="20"/>
            </w:pPr>
            <w:r>
              <w:t>11.00</w:t>
            </w:r>
          </w:p>
        </w:tc>
        <w:tc>
          <w:tcPr>
            <w:tcW w:w="1587" w:type="dxa"/>
            <w:vAlign w:val="center"/>
          </w:tcPr>
          <w:p w:rsidR="00D22B7A" w:rsidRDefault="00BA33FA">
            <w:pPr>
              <w:pStyle w:val="10"/>
            </w:pPr>
            <w:r>
              <w:t>其中：财政    资金</w:t>
            </w:r>
          </w:p>
        </w:tc>
        <w:tc>
          <w:tcPr>
            <w:tcW w:w="1304" w:type="dxa"/>
            <w:vAlign w:val="center"/>
          </w:tcPr>
          <w:p w:rsidR="00D22B7A" w:rsidRDefault="00BA33FA">
            <w:pPr>
              <w:pStyle w:val="20"/>
            </w:pPr>
            <w:r>
              <w:t>11.00</w:t>
            </w:r>
          </w:p>
        </w:tc>
        <w:tc>
          <w:tcPr>
            <w:tcW w:w="1276" w:type="dxa"/>
            <w:vAlign w:val="center"/>
          </w:tcPr>
          <w:p w:rsidR="00D22B7A" w:rsidRDefault="00BA33FA">
            <w:pPr>
              <w:pStyle w:val="10"/>
            </w:pPr>
            <w:r>
              <w:t>其他资金</w:t>
            </w:r>
          </w:p>
        </w:tc>
        <w:tc>
          <w:tcPr>
            <w:tcW w:w="1843" w:type="dxa"/>
            <w:vAlign w:val="center"/>
          </w:tcPr>
          <w:p w:rsidR="00D22B7A" w:rsidRDefault="00BA33FA">
            <w:pPr>
              <w:pStyle w:val="20"/>
            </w:pPr>
            <w:r>
              <w:t xml:space="preserve"> </w:t>
            </w:r>
          </w:p>
        </w:tc>
      </w:tr>
      <w:tr w:rsidR="00D22B7A">
        <w:trPr>
          <w:trHeight w:val="369"/>
          <w:jc w:val="center"/>
        </w:trPr>
        <w:tc>
          <w:tcPr>
            <w:tcW w:w="1276" w:type="dxa"/>
            <w:vMerge/>
          </w:tcPr>
          <w:p w:rsidR="00D22B7A" w:rsidRDefault="00D22B7A"/>
        </w:tc>
        <w:tc>
          <w:tcPr>
            <w:tcW w:w="8617" w:type="dxa"/>
            <w:gridSpan w:val="6"/>
            <w:vAlign w:val="center"/>
          </w:tcPr>
          <w:p w:rsidR="00D22B7A" w:rsidRDefault="00BA33FA">
            <w:pPr>
              <w:pStyle w:val="20"/>
            </w:pPr>
            <w:r>
              <w:t>大厅专家评审及中介费</w:t>
            </w:r>
          </w:p>
        </w:tc>
      </w:tr>
      <w:tr w:rsidR="00D22B7A">
        <w:trPr>
          <w:trHeight w:val="369"/>
          <w:jc w:val="center"/>
        </w:trPr>
        <w:tc>
          <w:tcPr>
            <w:tcW w:w="1276" w:type="dxa"/>
            <w:vMerge w:val="restart"/>
            <w:vAlign w:val="center"/>
          </w:tcPr>
          <w:p w:rsidR="00D22B7A" w:rsidRDefault="00BA33FA">
            <w:pPr>
              <w:pStyle w:val="10"/>
            </w:pPr>
            <w:r>
              <w:t>资金支出计划（%）</w:t>
            </w:r>
          </w:p>
        </w:tc>
        <w:tc>
          <w:tcPr>
            <w:tcW w:w="2608" w:type="dxa"/>
            <w:gridSpan w:val="2"/>
            <w:vAlign w:val="center"/>
          </w:tcPr>
          <w:p w:rsidR="00D22B7A" w:rsidRDefault="00BA33FA">
            <w:pPr>
              <w:pStyle w:val="10"/>
            </w:pPr>
            <w:r>
              <w:t>3月底</w:t>
            </w:r>
          </w:p>
        </w:tc>
        <w:tc>
          <w:tcPr>
            <w:tcW w:w="1587" w:type="dxa"/>
            <w:vAlign w:val="center"/>
          </w:tcPr>
          <w:p w:rsidR="00D22B7A" w:rsidRDefault="00BA33FA">
            <w:pPr>
              <w:pStyle w:val="10"/>
            </w:pPr>
            <w:r>
              <w:t>6月底</w:t>
            </w:r>
          </w:p>
        </w:tc>
        <w:tc>
          <w:tcPr>
            <w:tcW w:w="1304" w:type="dxa"/>
            <w:vAlign w:val="center"/>
          </w:tcPr>
          <w:p w:rsidR="00D22B7A" w:rsidRDefault="00BA33FA">
            <w:pPr>
              <w:pStyle w:val="10"/>
            </w:pPr>
            <w:r>
              <w:t>10月底</w:t>
            </w:r>
          </w:p>
        </w:tc>
        <w:tc>
          <w:tcPr>
            <w:tcW w:w="3118" w:type="dxa"/>
            <w:gridSpan w:val="2"/>
            <w:vAlign w:val="center"/>
          </w:tcPr>
          <w:p w:rsidR="00D22B7A" w:rsidRDefault="00BA33FA">
            <w:pPr>
              <w:pStyle w:val="10"/>
            </w:pPr>
            <w:r>
              <w:t>12月底</w:t>
            </w:r>
          </w:p>
        </w:tc>
      </w:tr>
      <w:tr w:rsidR="00D22B7A">
        <w:trPr>
          <w:trHeight w:val="369"/>
          <w:jc w:val="center"/>
        </w:trPr>
        <w:tc>
          <w:tcPr>
            <w:tcW w:w="1276" w:type="dxa"/>
            <w:vMerge/>
          </w:tcPr>
          <w:p w:rsidR="00D22B7A" w:rsidRDefault="00D22B7A"/>
        </w:tc>
        <w:tc>
          <w:tcPr>
            <w:tcW w:w="2608" w:type="dxa"/>
            <w:gridSpan w:val="2"/>
            <w:vAlign w:val="center"/>
          </w:tcPr>
          <w:p w:rsidR="00D22B7A" w:rsidRDefault="00BA33FA">
            <w:pPr>
              <w:pStyle w:val="3"/>
            </w:pPr>
            <w:r>
              <w:t>2.00</w:t>
            </w:r>
          </w:p>
        </w:tc>
        <w:tc>
          <w:tcPr>
            <w:tcW w:w="1587" w:type="dxa"/>
            <w:vAlign w:val="center"/>
          </w:tcPr>
          <w:p w:rsidR="00D22B7A" w:rsidRDefault="00BA33FA">
            <w:pPr>
              <w:pStyle w:val="3"/>
            </w:pPr>
            <w:r>
              <w:t>5.00</w:t>
            </w:r>
          </w:p>
        </w:tc>
        <w:tc>
          <w:tcPr>
            <w:tcW w:w="1304" w:type="dxa"/>
            <w:vAlign w:val="center"/>
          </w:tcPr>
          <w:p w:rsidR="00D22B7A" w:rsidRDefault="00BA33FA">
            <w:pPr>
              <w:pStyle w:val="3"/>
            </w:pPr>
            <w:r>
              <w:t>8.00</w:t>
            </w:r>
          </w:p>
        </w:tc>
        <w:tc>
          <w:tcPr>
            <w:tcW w:w="3118" w:type="dxa"/>
            <w:gridSpan w:val="2"/>
            <w:vAlign w:val="center"/>
          </w:tcPr>
          <w:p w:rsidR="00D22B7A" w:rsidRDefault="00BA33FA">
            <w:pPr>
              <w:pStyle w:val="3"/>
            </w:pPr>
            <w:r>
              <w:t>11.00</w:t>
            </w:r>
          </w:p>
        </w:tc>
      </w:tr>
      <w:tr w:rsidR="00D22B7A">
        <w:trPr>
          <w:trHeight w:val="369"/>
          <w:jc w:val="center"/>
        </w:trPr>
        <w:tc>
          <w:tcPr>
            <w:tcW w:w="1276" w:type="dxa"/>
            <w:vAlign w:val="center"/>
          </w:tcPr>
          <w:p w:rsidR="00D22B7A" w:rsidRDefault="00BA33FA">
            <w:pPr>
              <w:pStyle w:val="10"/>
            </w:pPr>
            <w:r>
              <w:t>绩效目标</w:t>
            </w:r>
          </w:p>
        </w:tc>
        <w:tc>
          <w:tcPr>
            <w:tcW w:w="8617" w:type="dxa"/>
            <w:gridSpan w:val="6"/>
            <w:vAlign w:val="center"/>
          </w:tcPr>
          <w:p w:rsidR="00D22B7A" w:rsidRDefault="00BA33FA">
            <w:pPr>
              <w:pStyle w:val="20"/>
            </w:pPr>
            <w:r>
              <w:t>1.目标内容1</w:t>
            </w:r>
          </w:p>
        </w:tc>
      </w:tr>
    </w:tbl>
    <w:p w:rsidR="00D22B7A" w:rsidRDefault="00BA33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22B7A">
        <w:trPr>
          <w:trHeight w:val="397"/>
          <w:tblHeader/>
          <w:jc w:val="center"/>
        </w:trPr>
        <w:tc>
          <w:tcPr>
            <w:tcW w:w="1276" w:type="dxa"/>
            <w:vAlign w:val="center"/>
          </w:tcPr>
          <w:p w:rsidR="00D22B7A" w:rsidRDefault="00BA33FA">
            <w:pPr>
              <w:pStyle w:val="10"/>
            </w:pPr>
            <w:r>
              <w:t>一级指标</w:t>
            </w:r>
          </w:p>
        </w:tc>
        <w:tc>
          <w:tcPr>
            <w:tcW w:w="1276" w:type="dxa"/>
            <w:vAlign w:val="center"/>
          </w:tcPr>
          <w:p w:rsidR="00D22B7A" w:rsidRDefault="00BA33FA">
            <w:pPr>
              <w:pStyle w:val="10"/>
            </w:pPr>
            <w:r>
              <w:t>二级指标</w:t>
            </w:r>
          </w:p>
        </w:tc>
        <w:tc>
          <w:tcPr>
            <w:tcW w:w="1332" w:type="dxa"/>
            <w:vAlign w:val="center"/>
          </w:tcPr>
          <w:p w:rsidR="00D22B7A" w:rsidRDefault="00BA33FA">
            <w:pPr>
              <w:pStyle w:val="10"/>
            </w:pPr>
            <w:r>
              <w:t>三级指标</w:t>
            </w:r>
          </w:p>
        </w:tc>
        <w:tc>
          <w:tcPr>
            <w:tcW w:w="2891" w:type="dxa"/>
            <w:gridSpan w:val="2"/>
            <w:vAlign w:val="center"/>
          </w:tcPr>
          <w:p w:rsidR="00D22B7A" w:rsidRDefault="00BA33FA">
            <w:pPr>
              <w:pStyle w:val="10"/>
            </w:pPr>
            <w:r>
              <w:t>绩效指标描述</w:t>
            </w:r>
          </w:p>
        </w:tc>
        <w:tc>
          <w:tcPr>
            <w:tcW w:w="1276" w:type="dxa"/>
            <w:vAlign w:val="center"/>
          </w:tcPr>
          <w:p w:rsidR="00D22B7A" w:rsidRDefault="00BA33FA">
            <w:pPr>
              <w:pStyle w:val="10"/>
            </w:pPr>
            <w:r>
              <w:t>指标值</w:t>
            </w:r>
          </w:p>
        </w:tc>
        <w:tc>
          <w:tcPr>
            <w:tcW w:w="1843" w:type="dxa"/>
            <w:vAlign w:val="center"/>
          </w:tcPr>
          <w:p w:rsidR="00D22B7A" w:rsidRDefault="00BA33FA">
            <w:pPr>
              <w:pStyle w:val="10"/>
            </w:pPr>
            <w:r>
              <w:t>指标值确定依据</w:t>
            </w:r>
          </w:p>
        </w:tc>
      </w:tr>
      <w:tr w:rsidR="00D22B7A">
        <w:trPr>
          <w:trHeight w:val="369"/>
          <w:jc w:val="center"/>
        </w:trPr>
        <w:tc>
          <w:tcPr>
            <w:tcW w:w="1276" w:type="dxa"/>
            <w:vAlign w:val="center"/>
          </w:tcPr>
          <w:p w:rsidR="00D22B7A" w:rsidRDefault="00D22B7A">
            <w:pPr>
              <w:pStyle w:val="3"/>
            </w:pPr>
          </w:p>
        </w:tc>
        <w:tc>
          <w:tcPr>
            <w:tcW w:w="1276" w:type="dxa"/>
            <w:vAlign w:val="center"/>
          </w:tcPr>
          <w:p w:rsidR="00D22B7A" w:rsidRDefault="00D22B7A">
            <w:pPr>
              <w:pStyle w:val="20"/>
            </w:pPr>
          </w:p>
        </w:tc>
        <w:tc>
          <w:tcPr>
            <w:tcW w:w="1332" w:type="dxa"/>
            <w:vAlign w:val="center"/>
          </w:tcPr>
          <w:p w:rsidR="00D22B7A" w:rsidRDefault="00D22B7A">
            <w:pPr>
              <w:pStyle w:val="20"/>
            </w:pPr>
          </w:p>
        </w:tc>
        <w:tc>
          <w:tcPr>
            <w:tcW w:w="1587" w:type="dxa"/>
            <w:vAlign w:val="center"/>
          </w:tcPr>
          <w:p w:rsidR="00D22B7A" w:rsidRDefault="00D22B7A">
            <w:pPr>
              <w:pStyle w:val="20"/>
            </w:pPr>
          </w:p>
        </w:tc>
        <w:tc>
          <w:tcPr>
            <w:tcW w:w="1304" w:type="dxa"/>
            <w:vAlign w:val="center"/>
          </w:tcPr>
          <w:p w:rsidR="00D22B7A" w:rsidRDefault="00D22B7A">
            <w:pPr>
              <w:pStyle w:val="20"/>
            </w:pPr>
          </w:p>
        </w:tc>
        <w:tc>
          <w:tcPr>
            <w:tcW w:w="1276" w:type="dxa"/>
            <w:vAlign w:val="center"/>
          </w:tcPr>
          <w:p w:rsidR="00D22B7A" w:rsidRDefault="00D22B7A">
            <w:pPr>
              <w:pStyle w:val="20"/>
            </w:pPr>
          </w:p>
        </w:tc>
        <w:tc>
          <w:tcPr>
            <w:tcW w:w="1843" w:type="dxa"/>
            <w:vAlign w:val="center"/>
          </w:tcPr>
          <w:p w:rsidR="00D22B7A" w:rsidRDefault="00D22B7A">
            <w:pPr>
              <w:pStyle w:val="20"/>
            </w:pPr>
          </w:p>
        </w:tc>
      </w:tr>
    </w:tbl>
    <w:p w:rsidR="00D22B7A" w:rsidRDefault="00D22B7A">
      <w:pPr>
        <w:sectPr w:rsidR="00D22B7A">
          <w:pgSz w:w="11900" w:h="16840"/>
          <w:pgMar w:top="1984" w:right="1304" w:bottom="1134" w:left="1304" w:header="720" w:footer="720" w:gutter="0"/>
          <w:cols w:space="720"/>
        </w:sectPr>
      </w:pPr>
    </w:p>
    <w:p w:rsidR="00D22B7A" w:rsidRDefault="00BA33FA">
      <w:pPr>
        <w:jc w:val="center"/>
      </w:pPr>
      <w:r>
        <w:rPr>
          <w:rFonts w:ascii="方正仿宋_GBK" w:eastAsia="方正仿宋_GBK" w:hAnsi="方正仿宋_GBK" w:cs="方正仿宋_GBK"/>
          <w:color w:val="000000"/>
          <w:sz w:val="28"/>
        </w:rPr>
        <w:lastRenderedPageBreak/>
        <w:t xml:space="preserve"> </w:t>
      </w:r>
    </w:p>
    <w:p w:rsidR="00D22B7A" w:rsidRDefault="00BA33FA">
      <w:pPr>
        <w:ind w:firstLine="560"/>
        <w:outlineLvl w:val="3"/>
      </w:pPr>
      <w:bookmarkStart w:id="6" w:name="_Toc_4_4_0000000006"/>
      <w:r>
        <w:rPr>
          <w:rFonts w:ascii="方正仿宋_GBK" w:eastAsia="方正仿宋_GBK" w:hAnsi="方正仿宋_GBK" w:cs="方正仿宋_GBK"/>
          <w:color w:val="000000"/>
          <w:sz w:val="28"/>
        </w:rPr>
        <w:t>3.公共资源经费绩效目标表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22B7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2B7A" w:rsidRDefault="00BA33FA">
            <w:pPr>
              <w:pStyle w:val="5"/>
            </w:pPr>
            <w:r>
              <w:t>483002乐亭县行政审批局</w:t>
            </w:r>
          </w:p>
        </w:tc>
        <w:tc>
          <w:tcPr>
            <w:tcW w:w="1843" w:type="dxa"/>
            <w:tcBorders>
              <w:top w:val="single" w:sz="6" w:space="0" w:color="FFFFFF"/>
              <w:left w:val="single" w:sz="6" w:space="0" w:color="FFFFFF"/>
              <w:right w:val="single" w:sz="6" w:space="0" w:color="FFFFFF"/>
            </w:tcBorders>
            <w:vAlign w:val="center"/>
          </w:tcPr>
          <w:p w:rsidR="00D22B7A" w:rsidRDefault="00BA33FA">
            <w:pPr>
              <w:pStyle w:val="40"/>
            </w:pPr>
            <w:r>
              <w:t>单位：万元</w:t>
            </w:r>
          </w:p>
        </w:tc>
      </w:tr>
      <w:tr w:rsidR="00D22B7A">
        <w:trPr>
          <w:trHeight w:val="369"/>
          <w:jc w:val="center"/>
        </w:trPr>
        <w:tc>
          <w:tcPr>
            <w:tcW w:w="1276" w:type="dxa"/>
            <w:vAlign w:val="center"/>
          </w:tcPr>
          <w:p w:rsidR="00D22B7A" w:rsidRDefault="00BA33FA">
            <w:pPr>
              <w:pStyle w:val="10"/>
            </w:pPr>
            <w:r>
              <w:t>项目编码</w:t>
            </w:r>
          </w:p>
        </w:tc>
        <w:tc>
          <w:tcPr>
            <w:tcW w:w="2608" w:type="dxa"/>
            <w:gridSpan w:val="2"/>
            <w:vAlign w:val="center"/>
          </w:tcPr>
          <w:p w:rsidR="00D22B7A" w:rsidRDefault="00BA33FA">
            <w:pPr>
              <w:pStyle w:val="20"/>
            </w:pPr>
            <w:r>
              <w:t>13022523P004RE210026R</w:t>
            </w:r>
          </w:p>
        </w:tc>
        <w:tc>
          <w:tcPr>
            <w:tcW w:w="1587" w:type="dxa"/>
            <w:vAlign w:val="center"/>
          </w:tcPr>
          <w:p w:rsidR="00D22B7A" w:rsidRDefault="00BA33FA">
            <w:pPr>
              <w:pStyle w:val="10"/>
            </w:pPr>
            <w:r>
              <w:t>项目名称</w:t>
            </w:r>
          </w:p>
        </w:tc>
        <w:tc>
          <w:tcPr>
            <w:tcW w:w="4422" w:type="dxa"/>
            <w:gridSpan w:val="3"/>
            <w:vAlign w:val="center"/>
          </w:tcPr>
          <w:p w:rsidR="00D22B7A" w:rsidRDefault="00BA33FA">
            <w:pPr>
              <w:pStyle w:val="20"/>
            </w:pPr>
            <w:r>
              <w:t>公共资源经费</w:t>
            </w:r>
          </w:p>
        </w:tc>
      </w:tr>
      <w:tr w:rsidR="00D22B7A">
        <w:trPr>
          <w:trHeight w:val="369"/>
          <w:jc w:val="center"/>
        </w:trPr>
        <w:tc>
          <w:tcPr>
            <w:tcW w:w="1276" w:type="dxa"/>
            <w:vMerge w:val="restart"/>
            <w:vAlign w:val="center"/>
          </w:tcPr>
          <w:p w:rsidR="00D22B7A" w:rsidRDefault="00BA33FA">
            <w:pPr>
              <w:pStyle w:val="10"/>
            </w:pPr>
            <w:r>
              <w:t>预算规模及资金用途</w:t>
            </w:r>
          </w:p>
        </w:tc>
        <w:tc>
          <w:tcPr>
            <w:tcW w:w="1276" w:type="dxa"/>
            <w:vAlign w:val="center"/>
          </w:tcPr>
          <w:p w:rsidR="00D22B7A" w:rsidRDefault="00BA33FA">
            <w:pPr>
              <w:pStyle w:val="10"/>
            </w:pPr>
            <w:r>
              <w:t>预算数</w:t>
            </w:r>
          </w:p>
        </w:tc>
        <w:tc>
          <w:tcPr>
            <w:tcW w:w="1332" w:type="dxa"/>
            <w:vAlign w:val="center"/>
          </w:tcPr>
          <w:p w:rsidR="00D22B7A" w:rsidRDefault="00BA33FA">
            <w:pPr>
              <w:pStyle w:val="20"/>
            </w:pPr>
            <w:r>
              <w:t>10.00</w:t>
            </w:r>
          </w:p>
        </w:tc>
        <w:tc>
          <w:tcPr>
            <w:tcW w:w="1587" w:type="dxa"/>
            <w:vAlign w:val="center"/>
          </w:tcPr>
          <w:p w:rsidR="00D22B7A" w:rsidRDefault="00BA33FA">
            <w:pPr>
              <w:pStyle w:val="10"/>
            </w:pPr>
            <w:r>
              <w:t>其中：财政    资金</w:t>
            </w:r>
          </w:p>
        </w:tc>
        <w:tc>
          <w:tcPr>
            <w:tcW w:w="1304" w:type="dxa"/>
            <w:vAlign w:val="center"/>
          </w:tcPr>
          <w:p w:rsidR="00D22B7A" w:rsidRDefault="00BA33FA">
            <w:pPr>
              <w:pStyle w:val="20"/>
            </w:pPr>
            <w:r>
              <w:t>10.00</w:t>
            </w:r>
          </w:p>
        </w:tc>
        <w:tc>
          <w:tcPr>
            <w:tcW w:w="1276" w:type="dxa"/>
            <w:vAlign w:val="center"/>
          </w:tcPr>
          <w:p w:rsidR="00D22B7A" w:rsidRDefault="00BA33FA">
            <w:pPr>
              <w:pStyle w:val="10"/>
            </w:pPr>
            <w:r>
              <w:t>其他资金</w:t>
            </w:r>
          </w:p>
        </w:tc>
        <w:tc>
          <w:tcPr>
            <w:tcW w:w="1843" w:type="dxa"/>
            <w:vAlign w:val="center"/>
          </w:tcPr>
          <w:p w:rsidR="00D22B7A" w:rsidRDefault="00BA33FA">
            <w:pPr>
              <w:pStyle w:val="20"/>
            </w:pPr>
            <w:r>
              <w:t xml:space="preserve"> </w:t>
            </w:r>
          </w:p>
        </w:tc>
      </w:tr>
      <w:tr w:rsidR="00D22B7A">
        <w:trPr>
          <w:trHeight w:val="369"/>
          <w:jc w:val="center"/>
        </w:trPr>
        <w:tc>
          <w:tcPr>
            <w:tcW w:w="1276" w:type="dxa"/>
            <w:vMerge/>
          </w:tcPr>
          <w:p w:rsidR="00D22B7A" w:rsidRDefault="00D22B7A"/>
        </w:tc>
        <w:tc>
          <w:tcPr>
            <w:tcW w:w="8617" w:type="dxa"/>
            <w:gridSpan w:val="6"/>
            <w:vAlign w:val="center"/>
          </w:tcPr>
          <w:p w:rsidR="00D22B7A" w:rsidRDefault="00BA33FA">
            <w:pPr>
              <w:pStyle w:val="20"/>
            </w:pPr>
            <w:r>
              <w:t>公共资源公用经费</w:t>
            </w:r>
          </w:p>
        </w:tc>
      </w:tr>
      <w:tr w:rsidR="00D22B7A">
        <w:trPr>
          <w:trHeight w:val="369"/>
          <w:jc w:val="center"/>
        </w:trPr>
        <w:tc>
          <w:tcPr>
            <w:tcW w:w="1276" w:type="dxa"/>
            <w:vMerge w:val="restart"/>
            <w:vAlign w:val="center"/>
          </w:tcPr>
          <w:p w:rsidR="00D22B7A" w:rsidRDefault="00BA33FA">
            <w:pPr>
              <w:pStyle w:val="10"/>
            </w:pPr>
            <w:r>
              <w:t>资金支出计划（%）</w:t>
            </w:r>
          </w:p>
        </w:tc>
        <w:tc>
          <w:tcPr>
            <w:tcW w:w="2608" w:type="dxa"/>
            <w:gridSpan w:val="2"/>
            <w:vAlign w:val="center"/>
          </w:tcPr>
          <w:p w:rsidR="00D22B7A" w:rsidRDefault="00BA33FA">
            <w:pPr>
              <w:pStyle w:val="10"/>
            </w:pPr>
            <w:r>
              <w:t>3月底</w:t>
            </w:r>
          </w:p>
        </w:tc>
        <w:tc>
          <w:tcPr>
            <w:tcW w:w="1587" w:type="dxa"/>
            <w:vAlign w:val="center"/>
          </w:tcPr>
          <w:p w:rsidR="00D22B7A" w:rsidRDefault="00BA33FA">
            <w:pPr>
              <w:pStyle w:val="10"/>
            </w:pPr>
            <w:r>
              <w:t>6月底</w:t>
            </w:r>
          </w:p>
        </w:tc>
        <w:tc>
          <w:tcPr>
            <w:tcW w:w="1304" w:type="dxa"/>
            <w:vAlign w:val="center"/>
          </w:tcPr>
          <w:p w:rsidR="00D22B7A" w:rsidRDefault="00BA33FA">
            <w:pPr>
              <w:pStyle w:val="10"/>
            </w:pPr>
            <w:r>
              <w:t>10月底</w:t>
            </w:r>
          </w:p>
        </w:tc>
        <w:tc>
          <w:tcPr>
            <w:tcW w:w="3118" w:type="dxa"/>
            <w:gridSpan w:val="2"/>
            <w:vAlign w:val="center"/>
          </w:tcPr>
          <w:p w:rsidR="00D22B7A" w:rsidRDefault="00BA33FA">
            <w:pPr>
              <w:pStyle w:val="10"/>
            </w:pPr>
            <w:r>
              <w:t>12月底</w:t>
            </w:r>
          </w:p>
        </w:tc>
      </w:tr>
      <w:tr w:rsidR="00D22B7A">
        <w:trPr>
          <w:trHeight w:val="369"/>
          <w:jc w:val="center"/>
        </w:trPr>
        <w:tc>
          <w:tcPr>
            <w:tcW w:w="1276" w:type="dxa"/>
            <w:vMerge/>
          </w:tcPr>
          <w:p w:rsidR="00D22B7A" w:rsidRDefault="00D22B7A"/>
        </w:tc>
        <w:tc>
          <w:tcPr>
            <w:tcW w:w="2608" w:type="dxa"/>
            <w:gridSpan w:val="2"/>
            <w:vAlign w:val="center"/>
          </w:tcPr>
          <w:p w:rsidR="00D22B7A" w:rsidRDefault="00BA33FA">
            <w:pPr>
              <w:pStyle w:val="3"/>
            </w:pPr>
            <w:r>
              <w:t>2.50</w:t>
            </w:r>
          </w:p>
        </w:tc>
        <w:tc>
          <w:tcPr>
            <w:tcW w:w="1587" w:type="dxa"/>
            <w:vAlign w:val="center"/>
          </w:tcPr>
          <w:p w:rsidR="00D22B7A" w:rsidRDefault="00BA33FA">
            <w:pPr>
              <w:pStyle w:val="3"/>
            </w:pPr>
            <w:r>
              <w:t>5.00</w:t>
            </w:r>
          </w:p>
        </w:tc>
        <w:tc>
          <w:tcPr>
            <w:tcW w:w="1304" w:type="dxa"/>
            <w:vAlign w:val="center"/>
          </w:tcPr>
          <w:p w:rsidR="00D22B7A" w:rsidRDefault="00BA33FA">
            <w:pPr>
              <w:pStyle w:val="3"/>
            </w:pPr>
            <w:r>
              <w:t>7.50</w:t>
            </w:r>
          </w:p>
        </w:tc>
        <w:tc>
          <w:tcPr>
            <w:tcW w:w="3118" w:type="dxa"/>
            <w:gridSpan w:val="2"/>
            <w:vAlign w:val="center"/>
          </w:tcPr>
          <w:p w:rsidR="00D22B7A" w:rsidRDefault="00BA33FA">
            <w:pPr>
              <w:pStyle w:val="3"/>
            </w:pPr>
            <w:r>
              <w:t>10.00</w:t>
            </w:r>
          </w:p>
        </w:tc>
      </w:tr>
      <w:tr w:rsidR="00D22B7A">
        <w:trPr>
          <w:trHeight w:val="369"/>
          <w:jc w:val="center"/>
        </w:trPr>
        <w:tc>
          <w:tcPr>
            <w:tcW w:w="1276" w:type="dxa"/>
            <w:vAlign w:val="center"/>
          </w:tcPr>
          <w:p w:rsidR="00D22B7A" w:rsidRDefault="00BA33FA">
            <w:pPr>
              <w:pStyle w:val="10"/>
            </w:pPr>
            <w:r>
              <w:t>绩效目标</w:t>
            </w:r>
          </w:p>
        </w:tc>
        <w:tc>
          <w:tcPr>
            <w:tcW w:w="8617" w:type="dxa"/>
            <w:gridSpan w:val="6"/>
            <w:vAlign w:val="center"/>
          </w:tcPr>
          <w:p w:rsidR="00D22B7A" w:rsidRDefault="00BA33FA">
            <w:pPr>
              <w:pStyle w:val="20"/>
            </w:pPr>
            <w:r>
              <w:t>1.目标内容1</w:t>
            </w:r>
          </w:p>
        </w:tc>
      </w:tr>
    </w:tbl>
    <w:p w:rsidR="00D22B7A" w:rsidRDefault="00BA33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22B7A">
        <w:trPr>
          <w:trHeight w:val="397"/>
          <w:tblHeader/>
          <w:jc w:val="center"/>
        </w:trPr>
        <w:tc>
          <w:tcPr>
            <w:tcW w:w="1276" w:type="dxa"/>
            <w:vAlign w:val="center"/>
          </w:tcPr>
          <w:p w:rsidR="00D22B7A" w:rsidRDefault="00BA33FA">
            <w:pPr>
              <w:pStyle w:val="10"/>
            </w:pPr>
            <w:r>
              <w:t>一级指标</w:t>
            </w:r>
          </w:p>
        </w:tc>
        <w:tc>
          <w:tcPr>
            <w:tcW w:w="1276" w:type="dxa"/>
            <w:vAlign w:val="center"/>
          </w:tcPr>
          <w:p w:rsidR="00D22B7A" w:rsidRDefault="00BA33FA">
            <w:pPr>
              <w:pStyle w:val="10"/>
            </w:pPr>
            <w:r>
              <w:t>二级指标</w:t>
            </w:r>
          </w:p>
        </w:tc>
        <w:tc>
          <w:tcPr>
            <w:tcW w:w="1332" w:type="dxa"/>
            <w:vAlign w:val="center"/>
          </w:tcPr>
          <w:p w:rsidR="00D22B7A" w:rsidRDefault="00BA33FA">
            <w:pPr>
              <w:pStyle w:val="10"/>
            </w:pPr>
            <w:r>
              <w:t>三级指标</w:t>
            </w:r>
          </w:p>
        </w:tc>
        <w:tc>
          <w:tcPr>
            <w:tcW w:w="2891" w:type="dxa"/>
            <w:vAlign w:val="center"/>
          </w:tcPr>
          <w:p w:rsidR="00D22B7A" w:rsidRDefault="00BA33FA">
            <w:pPr>
              <w:pStyle w:val="10"/>
            </w:pPr>
            <w:r>
              <w:t>绩效指标描述</w:t>
            </w:r>
          </w:p>
        </w:tc>
        <w:tc>
          <w:tcPr>
            <w:tcW w:w="1276" w:type="dxa"/>
            <w:vAlign w:val="center"/>
          </w:tcPr>
          <w:p w:rsidR="00D22B7A" w:rsidRDefault="00BA33FA">
            <w:pPr>
              <w:pStyle w:val="10"/>
            </w:pPr>
            <w:r>
              <w:t>指标值</w:t>
            </w:r>
          </w:p>
        </w:tc>
        <w:tc>
          <w:tcPr>
            <w:tcW w:w="1843" w:type="dxa"/>
            <w:vAlign w:val="center"/>
          </w:tcPr>
          <w:p w:rsidR="00D22B7A" w:rsidRDefault="00BA33FA">
            <w:pPr>
              <w:pStyle w:val="10"/>
            </w:pPr>
            <w:r>
              <w:t>指标值确定依据</w:t>
            </w:r>
          </w:p>
        </w:tc>
      </w:tr>
      <w:tr w:rsidR="00D22B7A">
        <w:trPr>
          <w:trHeight w:val="369"/>
          <w:jc w:val="center"/>
        </w:trPr>
        <w:tc>
          <w:tcPr>
            <w:tcW w:w="1276" w:type="dxa"/>
            <w:vMerge w:val="restart"/>
            <w:vAlign w:val="center"/>
          </w:tcPr>
          <w:p w:rsidR="00D22B7A" w:rsidRDefault="00BA33FA">
            <w:pPr>
              <w:pStyle w:val="3"/>
            </w:pPr>
            <w:r>
              <w:t>产出指标</w:t>
            </w:r>
          </w:p>
        </w:tc>
        <w:tc>
          <w:tcPr>
            <w:tcW w:w="1276" w:type="dxa"/>
            <w:vAlign w:val="center"/>
          </w:tcPr>
          <w:p w:rsidR="00D22B7A" w:rsidRDefault="00BA33FA">
            <w:pPr>
              <w:pStyle w:val="20"/>
            </w:pPr>
            <w:r>
              <w:t>数量指标</w:t>
            </w:r>
          </w:p>
        </w:tc>
        <w:tc>
          <w:tcPr>
            <w:tcW w:w="1332" w:type="dxa"/>
            <w:vAlign w:val="center"/>
          </w:tcPr>
          <w:p w:rsidR="00D22B7A" w:rsidRDefault="00BA33FA">
            <w:pPr>
              <w:pStyle w:val="20"/>
            </w:pPr>
            <w:r>
              <w:t xml:space="preserve"> 年度内招标数量</w:t>
            </w:r>
          </w:p>
        </w:tc>
        <w:tc>
          <w:tcPr>
            <w:tcW w:w="2891" w:type="dxa"/>
            <w:vAlign w:val="center"/>
          </w:tcPr>
          <w:p w:rsidR="00D22B7A" w:rsidRDefault="00BA33FA">
            <w:pPr>
              <w:pStyle w:val="20"/>
            </w:pPr>
            <w:r>
              <w:t>年度内招标数量</w:t>
            </w:r>
          </w:p>
        </w:tc>
        <w:tc>
          <w:tcPr>
            <w:tcW w:w="1276" w:type="dxa"/>
            <w:vAlign w:val="center"/>
          </w:tcPr>
          <w:p w:rsidR="00D22B7A" w:rsidRDefault="00BA33FA">
            <w:pPr>
              <w:pStyle w:val="20"/>
            </w:pPr>
            <w:r>
              <w:t>≥150件</w:t>
            </w:r>
          </w:p>
        </w:tc>
        <w:tc>
          <w:tcPr>
            <w:tcW w:w="1843" w:type="dxa"/>
            <w:vAlign w:val="center"/>
          </w:tcPr>
          <w:p w:rsidR="00D22B7A" w:rsidRDefault="00BA33FA">
            <w:pPr>
              <w:pStyle w:val="20"/>
            </w:pPr>
            <w:r>
              <w:t>年度内招拍挂数量</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质量指标</w:t>
            </w:r>
          </w:p>
        </w:tc>
        <w:tc>
          <w:tcPr>
            <w:tcW w:w="1332" w:type="dxa"/>
            <w:vAlign w:val="center"/>
          </w:tcPr>
          <w:p w:rsidR="00D22B7A" w:rsidRDefault="00BA33FA">
            <w:pPr>
              <w:pStyle w:val="20"/>
            </w:pPr>
            <w:r>
              <w:t>年度内招标办结率</w:t>
            </w:r>
          </w:p>
        </w:tc>
        <w:tc>
          <w:tcPr>
            <w:tcW w:w="2891" w:type="dxa"/>
            <w:vAlign w:val="center"/>
          </w:tcPr>
          <w:p w:rsidR="00D22B7A" w:rsidRDefault="00BA33FA">
            <w:pPr>
              <w:pStyle w:val="20"/>
            </w:pPr>
            <w:r>
              <w:t>年度内招标办结率</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年度内招标办结率</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时效指标</w:t>
            </w:r>
          </w:p>
        </w:tc>
        <w:tc>
          <w:tcPr>
            <w:tcW w:w="1332" w:type="dxa"/>
            <w:vAlign w:val="center"/>
          </w:tcPr>
          <w:p w:rsidR="00D22B7A" w:rsidRDefault="00BA33FA">
            <w:pPr>
              <w:pStyle w:val="20"/>
            </w:pPr>
            <w:r>
              <w:t>招投标办理时限</w:t>
            </w:r>
          </w:p>
        </w:tc>
        <w:tc>
          <w:tcPr>
            <w:tcW w:w="2891" w:type="dxa"/>
            <w:vAlign w:val="center"/>
          </w:tcPr>
          <w:p w:rsidR="00D22B7A" w:rsidRDefault="00BA33FA">
            <w:pPr>
              <w:pStyle w:val="20"/>
            </w:pPr>
            <w:r>
              <w:t>招投标办理时限</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招投标办理时限</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成本指标</w:t>
            </w:r>
          </w:p>
        </w:tc>
        <w:tc>
          <w:tcPr>
            <w:tcW w:w="1332" w:type="dxa"/>
            <w:vAlign w:val="center"/>
          </w:tcPr>
          <w:p w:rsidR="00D22B7A" w:rsidRDefault="00BA33FA">
            <w:pPr>
              <w:pStyle w:val="20"/>
            </w:pPr>
            <w:r>
              <w:t>预算经费控制数</w:t>
            </w:r>
          </w:p>
        </w:tc>
        <w:tc>
          <w:tcPr>
            <w:tcW w:w="2891" w:type="dxa"/>
            <w:vAlign w:val="center"/>
          </w:tcPr>
          <w:p w:rsidR="00D22B7A" w:rsidRDefault="00BA33FA">
            <w:pPr>
              <w:pStyle w:val="20"/>
            </w:pPr>
            <w:r>
              <w:t>预算经费控制数</w:t>
            </w:r>
          </w:p>
        </w:tc>
        <w:tc>
          <w:tcPr>
            <w:tcW w:w="1276" w:type="dxa"/>
            <w:vAlign w:val="center"/>
          </w:tcPr>
          <w:p w:rsidR="00D22B7A" w:rsidRDefault="00BA33FA">
            <w:pPr>
              <w:pStyle w:val="20"/>
            </w:pPr>
            <w:r>
              <w:t>≤10万元</w:t>
            </w:r>
          </w:p>
        </w:tc>
        <w:tc>
          <w:tcPr>
            <w:tcW w:w="1843" w:type="dxa"/>
            <w:vAlign w:val="center"/>
          </w:tcPr>
          <w:p w:rsidR="00D22B7A" w:rsidRDefault="00BA33FA">
            <w:pPr>
              <w:pStyle w:val="20"/>
            </w:pPr>
            <w:r>
              <w:t>2023年预算经费</w:t>
            </w:r>
          </w:p>
        </w:tc>
      </w:tr>
      <w:tr w:rsidR="00D22B7A">
        <w:trPr>
          <w:trHeight w:val="369"/>
          <w:jc w:val="center"/>
        </w:trPr>
        <w:tc>
          <w:tcPr>
            <w:tcW w:w="1276" w:type="dxa"/>
            <w:vAlign w:val="center"/>
          </w:tcPr>
          <w:p w:rsidR="00D22B7A" w:rsidRDefault="00BA33FA">
            <w:pPr>
              <w:pStyle w:val="3"/>
            </w:pPr>
            <w:r>
              <w:t>满意度指标</w:t>
            </w:r>
          </w:p>
        </w:tc>
        <w:tc>
          <w:tcPr>
            <w:tcW w:w="1276" w:type="dxa"/>
            <w:vAlign w:val="center"/>
          </w:tcPr>
          <w:p w:rsidR="00D22B7A" w:rsidRDefault="00BA33FA">
            <w:pPr>
              <w:pStyle w:val="20"/>
            </w:pPr>
            <w:r>
              <w:t>服务对象满意度指标</w:t>
            </w:r>
          </w:p>
        </w:tc>
        <w:tc>
          <w:tcPr>
            <w:tcW w:w="1332" w:type="dxa"/>
            <w:vAlign w:val="center"/>
          </w:tcPr>
          <w:p w:rsidR="00D22B7A" w:rsidRDefault="00BA33FA">
            <w:pPr>
              <w:pStyle w:val="20"/>
            </w:pPr>
            <w:r>
              <w:t>服务对象满意度</w:t>
            </w:r>
          </w:p>
        </w:tc>
        <w:tc>
          <w:tcPr>
            <w:tcW w:w="2891" w:type="dxa"/>
            <w:vAlign w:val="center"/>
          </w:tcPr>
          <w:p w:rsidR="00D22B7A" w:rsidRDefault="00BA33FA">
            <w:pPr>
              <w:pStyle w:val="20"/>
            </w:pPr>
            <w:r>
              <w:t>服务对象满意度</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服务对象满意度</w:t>
            </w:r>
          </w:p>
        </w:tc>
      </w:tr>
    </w:tbl>
    <w:p w:rsidR="00D22B7A" w:rsidRDefault="00D22B7A">
      <w:pPr>
        <w:sectPr w:rsidR="00D22B7A">
          <w:pgSz w:w="11900" w:h="16840"/>
          <w:pgMar w:top="1984" w:right="1304" w:bottom="1134" w:left="1304" w:header="720" w:footer="720" w:gutter="0"/>
          <w:cols w:space="720"/>
        </w:sectPr>
      </w:pPr>
    </w:p>
    <w:p w:rsidR="00D22B7A" w:rsidRDefault="00BA33FA">
      <w:pPr>
        <w:jc w:val="center"/>
      </w:pPr>
      <w:r>
        <w:rPr>
          <w:rFonts w:ascii="方正仿宋_GBK" w:eastAsia="方正仿宋_GBK" w:hAnsi="方正仿宋_GBK" w:cs="方正仿宋_GBK"/>
          <w:color w:val="000000"/>
          <w:sz w:val="28"/>
        </w:rPr>
        <w:lastRenderedPageBreak/>
        <w:t xml:space="preserve"> </w:t>
      </w:r>
    </w:p>
    <w:p w:rsidR="00D22B7A" w:rsidRDefault="00BA33FA">
      <w:pPr>
        <w:ind w:firstLine="560"/>
        <w:outlineLvl w:val="3"/>
      </w:pPr>
      <w:bookmarkStart w:id="7" w:name="_Toc_4_4_0000000007"/>
      <w:r>
        <w:rPr>
          <w:rFonts w:ascii="方正仿宋_GBK" w:eastAsia="方正仿宋_GBK" w:hAnsi="方正仿宋_GBK" w:cs="方正仿宋_GBK"/>
          <w:color w:val="000000"/>
          <w:sz w:val="28"/>
        </w:rPr>
        <w:t>4.公共资源土地交易经费绩效目标表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22B7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2B7A" w:rsidRDefault="00BA33FA">
            <w:pPr>
              <w:pStyle w:val="5"/>
            </w:pPr>
            <w:r>
              <w:t>483002乐亭县行政审批局</w:t>
            </w:r>
          </w:p>
        </w:tc>
        <w:tc>
          <w:tcPr>
            <w:tcW w:w="1843" w:type="dxa"/>
            <w:tcBorders>
              <w:top w:val="single" w:sz="6" w:space="0" w:color="FFFFFF"/>
              <w:left w:val="single" w:sz="6" w:space="0" w:color="FFFFFF"/>
              <w:right w:val="single" w:sz="6" w:space="0" w:color="FFFFFF"/>
            </w:tcBorders>
            <w:vAlign w:val="center"/>
          </w:tcPr>
          <w:p w:rsidR="00D22B7A" w:rsidRDefault="00BA33FA">
            <w:pPr>
              <w:pStyle w:val="40"/>
            </w:pPr>
            <w:r>
              <w:t>单位：万元</w:t>
            </w:r>
          </w:p>
        </w:tc>
      </w:tr>
      <w:tr w:rsidR="00D22B7A">
        <w:trPr>
          <w:trHeight w:val="369"/>
          <w:jc w:val="center"/>
        </w:trPr>
        <w:tc>
          <w:tcPr>
            <w:tcW w:w="1276" w:type="dxa"/>
            <w:vAlign w:val="center"/>
          </w:tcPr>
          <w:p w:rsidR="00D22B7A" w:rsidRDefault="00BA33FA">
            <w:pPr>
              <w:pStyle w:val="10"/>
            </w:pPr>
            <w:r>
              <w:t>项目编码</w:t>
            </w:r>
          </w:p>
        </w:tc>
        <w:tc>
          <w:tcPr>
            <w:tcW w:w="2608" w:type="dxa"/>
            <w:gridSpan w:val="2"/>
            <w:vAlign w:val="center"/>
          </w:tcPr>
          <w:p w:rsidR="00D22B7A" w:rsidRDefault="00BA33FA">
            <w:pPr>
              <w:pStyle w:val="20"/>
            </w:pPr>
            <w:r>
              <w:t>13022523P004RE210027D</w:t>
            </w:r>
          </w:p>
        </w:tc>
        <w:tc>
          <w:tcPr>
            <w:tcW w:w="1587" w:type="dxa"/>
            <w:vAlign w:val="center"/>
          </w:tcPr>
          <w:p w:rsidR="00D22B7A" w:rsidRDefault="00BA33FA">
            <w:pPr>
              <w:pStyle w:val="10"/>
            </w:pPr>
            <w:r>
              <w:t>项目名称</w:t>
            </w:r>
          </w:p>
        </w:tc>
        <w:tc>
          <w:tcPr>
            <w:tcW w:w="4422" w:type="dxa"/>
            <w:gridSpan w:val="3"/>
            <w:vAlign w:val="center"/>
          </w:tcPr>
          <w:p w:rsidR="00D22B7A" w:rsidRDefault="00BA33FA">
            <w:pPr>
              <w:pStyle w:val="20"/>
            </w:pPr>
            <w:r>
              <w:t>公共资源土地交易经费</w:t>
            </w:r>
          </w:p>
        </w:tc>
      </w:tr>
      <w:tr w:rsidR="00D22B7A">
        <w:trPr>
          <w:trHeight w:val="369"/>
          <w:jc w:val="center"/>
        </w:trPr>
        <w:tc>
          <w:tcPr>
            <w:tcW w:w="1276" w:type="dxa"/>
            <w:vMerge w:val="restart"/>
            <w:vAlign w:val="center"/>
          </w:tcPr>
          <w:p w:rsidR="00D22B7A" w:rsidRDefault="00BA33FA">
            <w:pPr>
              <w:pStyle w:val="10"/>
            </w:pPr>
            <w:r>
              <w:t>预算规模及资金用途</w:t>
            </w:r>
          </w:p>
        </w:tc>
        <w:tc>
          <w:tcPr>
            <w:tcW w:w="1276" w:type="dxa"/>
            <w:vAlign w:val="center"/>
          </w:tcPr>
          <w:p w:rsidR="00D22B7A" w:rsidRDefault="00BA33FA">
            <w:pPr>
              <w:pStyle w:val="10"/>
            </w:pPr>
            <w:r>
              <w:t>预算数</w:t>
            </w:r>
          </w:p>
        </w:tc>
        <w:tc>
          <w:tcPr>
            <w:tcW w:w="1332" w:type="dxa"/>
            <w:vAlign w:val="center"/>
          </w:tcPr>
          <w:p w:rsidR="00D22B7A" w:rsidRDefault="00BA33FA">
            <w:pPr>
              <w:pStyle w:val="20"/>
            </w:pPr>
            <w:r>
              <w:t>12.00</w:t>
            </w:r>
          </w:p>
        </w:tc>
        <w:tc>
          <w:tcPr>
            <w:tcW w:w="1587" w:type="dxa"/>
            <w:vAlign w:val="center"/>
          </w:tcPr>
          <w:p w:rsidR="00D22B7A" w:rsidRDefault="00BA33FA">
            <w:pPr>
              <w:pStyle w:val="10"/>
            </w:pPr>
            <w:r>
              <w:t>其中：财政    资金</w:t>
            </w:r>
          </w:p>
        </w:tc>
        <w:tc>
          <w:tcPr>
            <w:tcW w:w="1304" w:type="dxa"/>
            <w:vAlign w:val="center"/>
          </w:tcPr>
          <w:p w:rsidR="00D22B7A" w:rsidRDefault="00BA33FA">
            <w:pPr>
              <w:pStyle w:val="20"/>
            </w:pPr>
            <w:r>
              <w:t>12.00</w:t>
            </w:r>
          </w:p>
        </w:tc>
        <w:tc>
          <w:tcPr>
            <w:tcW w:w="1276" w:type="dxa"/>
            <w:vAlign w:val="center"/>
          </w:tcPr>
          <w:p w:rsidR="00D22B7A" w:rsidRDefault="00BA33FA">
            <w:pPr>
              <w:pStyle w:val="10"/>
            </w:pPr>
            <w:r>
              <w:t>其他资金</w:t>
            </w:r>
          </w:p>
        </w:tc>
        <w:tc>
          <w:tcPr>
            <w:tcW w:w="1843" w:type="dxa"/>
            <w:vAlign w:val="center"/>
          </w:tcPr>
          <w:p w:rsidR="00D22B7A" w:rsidRDefault="00BA33FA">
            <w:pPr>
              <w:pStyle w:val="20"/>
            </w:pPr>
            <w:r>
              <w:t xml:space="preserve"> </w:t>
            </w:r>
          </w:p>
        </w:tc>
      </w:tr>
      <w:tr w:rsidR="00D22B7A">
        <w:trPr>
          <w:trHeight w:val="369"/>
          <w:jc w:val="center"/>
        </w:trPr>
        <w:tc>
          <w:tcPr>
            <w:tcW w:w="1276" w:type="dxa"/>
            <w:vMerge/>
          </w:tcPr>
          <w:p w:rsidR="00D22B7A" w:rsidRDefault="00D22B7A"/>
        </w:tc>
        <w:tc>
          <w:tcPr>
            <w:tcW w:w="8617" w:type="dxa"/>
            <w:gridSpan w:val="6"/>
            <w:vAlign w:val="center"/>
          </w:tcPr>
          <w:p w:rsidR="00D22B7A" w:rsidRDefault="00BA33FA">
            <w:pPr>
              <w:pStyle w:val="20"/>
            </w:pPr>
            <w:r>
              <w:t>公共资源土地交易经费</w:t>
            </w:r>
          </w:p>
        </w:tc>
      </w:tr>
      <w:tr w:rsidR="00D22B7A">
        <w:trPr>
          <w:trHeight w:val="369"/>
          <w:jc w:val="center"/>
        </w:trPr>
        <w:tc>
          <w:tcPr>
            <w:tcW w:w="1276" w:type="dxa"/>
            <w:vMerge w:val="restart"/>
            <w:vAlign w:val="center"/>
          </w:tcPr>
          <w:p w:rsidR="00D22B7A" w:rsidRDefault="00BA33FA">
            <w:pPr>
              <w:pStyle w:val="10"/>
            </w:pPr>
            <w:r>
              <w:t>资金支出计划（%）</w:t>
            </w:r>
          </w:p>
        </w:tc>
        <w:tc>
          <w:tcPr>
            <w:tcW w:w="2608" w:type="dxa"/>
            <w:gridSpan w:val="2"/>
            <w:vAlign w:val="center"/>
          </w:tcPr>
          <w:p w:rsidR="00D22B7A" w:rsidRDefault="00BA33FA">
            <w:pPr>
              <w:pStyle w:val="10"/>
            </w:pPr>
            <w:r>
              <w:t>3月底</w:t>
            </w:r>
          </w:p>
        </w:tc>
        <w:tc>
          <w:tcPr>
            <w:tcW w:w="1587" w:type="dxa"/>
            <w:vAlign w:val="center"/>
          </w:tcPr>
          <w:p w:rsidR="00D22B7A" w:rsidRDefault="00BA33FA">
            <w:pPr>
              <w:pStyle w:val="10"/>
            </w:pPr>
            <w:r>
              <w:t>6月底</w:t>
            </w:r>
          </w:p>
        </w:tc>
        <w:tc>
          <w:tcPr>
            <w:tcW w:w="1304" w:type="dxa"/>
            <w:vAlign w:val="center"/>
          </w:tcPr>
          <w:p w:rsidR="00D22B7A" w:rsidRDefault="00BA33FA">
            <w:pPr>
              <w:pStyle w:val="10"/>
            </w:pPr>
            <w:r>
              <w:t>10月底</w:t>
            </w:r>
          </w:p>
        </w:tc>
        <w:tc>
          <w:tcPr>
            <w:tcW w:w="3118" w:type="dxa"/>
            <w:gridSpan w:val="2"/>
            <w:vAlign w:val="center"/>
          </w:tcPr>
          <w:p w:rsidR="00D22B7A" w:rsidRDefault="00BA33FA">
            <w:pPr>
              <w:pStyle w:val="10"/>
            </w:pPr>
            <w:r>
              <w:t>12月底</w:t>
            </w:r>
          </w:p>
        </w:tc>
      </w:tr>
      <w:tr w:rsidR="00D22B7A">
        <w:trPr>
          <w:trHeight w:val="369"/>
          <w:jc w:val="center"/>
        </w:trPr>
        <w:tc>
          <w:tcPr>
            <w:tcW w:w="1276" w:type="dxa"/>
            <w:vMerge/>
          </w:tcPr>
          <w:p w:rsidR="00D22B7A" w:rsidRDefault="00D22B7A"/>
        </w:tc>
        <w:tc>
          <w:tcPr>
            <w:tcW w:w="2608" w:type="dxa"/>
            <w:gridSpan w:val="2"/>
            <w:vAlign w:val="center"/>
          </w:tcPr>
          <w:p w:rsidR="00D22B7A" w:rsidRDefault="00BA33FA">
            <w:pPr>
              <w:pStyle w:val="3"/>
            </w:pPr>
            <w:r>
              <w:t>3.00</w:t>
            </w:r>
          </w:p>
        </w:tc>
        <w:tc>
          <w:tcPr>
            <w:tcW w:w="1587" w:type="dxa"/>
            <w:vAlign w:val="center"/>
          </w:tcPr>
          <w:p w:rsidR="00D22B7A" w:rsidRDefault="00BA33FA">
            <w:pPr>
              <w:pStyle w:val="3"/>
            </w:pPr>
            <w:r>
              <w:t>6.00</w:t>
            </w:r>
          </w:p>
        </w:tc>
        <w:tc>
          <w:tcPr>
            <w:tcW w:w="1304" w:type="dxa"/>
            <w:vAlign w:val="center"/>
          </w:tcPr>
          <w:p w:rsidR="00D22B7A" w:rsidRDefault="00BA33FA">
            <w:pPr>
              <w:pStyle w:val="3"/>
            </w:pPr>
            <w:r>
              <w:t>9.00</w:t>
            </w:r>
          </w:p>
        </w:tc>
        <w:tc>
          <w:tcPr>
            <w:tcW w:w="3118" w:type="dxa"/>
            <w:gridSpan w:val="2"/>
            <w:vAlign w:val="center"/>
          </w:tcPr>
          <w:p w:rsidR="00D22B7A" w:rsidRDefault="00BA33FA">
            <w:pPr>
              <w:pStyle w:val="3"/>
            </w:pPr>
            <w:r>
              <w:t>12.00</w:t>
            </w:r>
          </w:p>
        </w:tc>
      </w:tr>
      <w:tr w:rsidR="00D22B7A">
        <w:trPr>
          <w:trHeight w:val="369"/>
          <w:jc w:val="center"/>
        </w:trPr>
        <w:tc>
          <w:tcPr>
            <w:tcW w:w="1276" w:type="dxa"/>
            <w:vAlign w:val="center"/>
          </w:tcPr>
          <w:p w:rsidR="00D22B7A" w:rsidRDefault="00BA33FA">
            <w:pPr>
              <w:pStyle w:val="10"/>
            </w:pPr>
            <w:r>
              <w:t>绩效目标</w:t>
            </w:r>
          </w:p>
        </w:tc>
        <w:tc>
          <w:tcPr>
            <w:tcW w:w="8617" w:type="dxa"/>
            <w:gridSpan w:val="6"/>
            <w:vAlign w:val="center"/>
          </w:tcPr>
          <w:p w:rsidR="00D22B7A" w:rsidRDefault="00BA33FA">
            <w:pPr>
              <w:pStyle w:val="20"/>
            </w:pPr>
            <w:r>
              <w:t>1.目标内容1</w:t>
            </w:r>
          </w:p>
        </w:tc>
      </w:tr>
    </w:tbl>
    <w:p w:rsidR="00D22B7A" w:rsidRDefault="00BA33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22B7A">
        <w:trPr>
          <w:trHeight w:val="397"/>
          <w:tblHeader/>
          <w:jc w:val="center"/>
        </w:trPr>
        <w:tc>
          <w:tcPr>
            <w:tcW w:w="1276" w:type="dxa"/>
            <w:vAlign w:val="center"/>
          </w:tcPr>
          <w:p w:rsidR="00D22B7A" w:rsidRDefault="00BA33FA">
            <w:pPr>
              <w:pStyle w:val="10"/>
            </w:pPr>
            <w:r>
              <w:t>一级指标</w:t>
            </w:r>
          </w:p>
        </w:tc>
        <w:tc>
          <w:tcPr>
            <w:tcW w:w="1276" w:type="dxa"/>
            <w:vAlign w:val="center"/>
          </w:tcPr>
          <w:p w:rsidR="00D22B7A" w:rsidRDefault="00BA33FA">
            <w:pPr>
              <w:pStyle w:val="10"/>
            </w:pPr>
            <w:r>
              <w:t>二级指标</w:t>
            </w:r>
          </w:p>
        </w:tc>
        <w:tc>
          <w:tcPr>
            <w:tcW w:w="1332" w:type="dxa"/>
            <w:vAlign w:val="center"/>
          </w:tcPr>
          <w:p w:rsidR="00D22B7A" w:rsidRDefault="00BA33FA">
            <w:pPr>
              <w:pStyle w:val="10"/>
            </w:pPr>
            <w:r>
              <w:t>三级指标</w:t>
            </w:r>
          </w:p>
        </w:tc>
        <w:tc>
          <w:tcPr>
            <w:tcW w:w="2891" w:type="dxa"/>
            <w:vAlign w:val="center"/>
          </w:tcPr>
          <w:p w:rsidR="00D22B7A" w:rsidRDefault="00BA33FA">
            <w:pPr>
              <w:pStyle w:val="10"/>
            </w:pPr>
            <w:r>
              <w:t>绩效指标描述</w:t>
            </w:r>
          </w:p>
        </w:tc>
        <w:tc>
          <w:tcPr>
            <w:tcW w:w="1276" w:type="dxa"/>
            <w:vAlign w:val="center"/>
          </w:tcPr>
          <w:p w:rsidR="00D22B7A" w:rsidRDefault="00BA33FA">
            <w:pPr>
              <w:pStyle w:val="10"/>
            </w:pPr>
            <w:r>
              <w:t>指标值</w:t>
            </w:r>
          </w:p>
        </w:tc>
        <w:tc>
          <w:tcPr>
            <w:tcW w:w="1843" w:type="dxa"/>
            <w:vAlign w:val="center"/>
          </w:tcPr>
          <w:p w:rsidR="00D22B7A" w:rsidRDefault="00BA33FA">
            <w:pPr>
              <w:pStyle w:val="10"/>
            </w:pPr>
            <w:r>
              <w:t>指标值确定依据</w:t>
            </w:r>
          </w:p>
        </w:tc>
      </w:tr>
      <w:tr w:rsidR="00D22B7A">
        <w:trPr>
          <w:trHeight w:val="369"/>
          <w:jc w:val="center"/>
        </w:trPr>
        <w:tc>
          <w:tcPr>
            <w:tcW w:w="1276" w:type="dxa"/>
            <w:vMerge w:val="restart"/>
            <w:vAlign w:val="center"/>
          </w:tcPr>
          <w:p w:rsidR="00D22B7A" w:rsidRDefault="00BA33FA">
            <w:pPr>
              <w:pStyle w:val="3"/>
            </w:pPr>
            <w:r>
              <w:t>产出指标</w:t>
            </w:r>
          </w:p>
        </w:tc>
        <w:tc>
          <w:tcPr>
            <w:tcW w:w="1276" w:type="dxa"/>
            <w:vAlign w:val="center"/>
          </w:tcPr>
          <w:p w:rsidR="00D22B7A" w:rsidRDefault="00BA33FA">
            <w:pPr>
              <w:pStyle w:val="20"/>
            </w:pPr>
            <w:r>
              <w:t>数量指标</w:t>
            </w:r>
          </w:p>
        </w:tc>
        <w:tc>
          <w:tcPr>
            <w:tcW w:w="1332" w:type="dxa"/>
            <w:vAlign w:val="center"/>
          </w:tcPr>
          <w:p w:rsidR="00D22B7A" w:rsidRDefault="00BA33FA">
            <w:pPr>
              <w:pStyle w:val="20"/>
            </w:pPr>
            <w:r>
              <w:t>土地招拍挂公证及发布公告次数</w:t>
            </w:r>
          </w:p>
        </w:tc>
        <w:tc>
          <w:tcPr>
            <w:tcW w:w="2891" w:type="dxa"/>
            <w:vAlign w:val="center"/>
          </w:tcPr>
          <w:p w:rsidR="00D22B7A" w:rsidRDefault="00BA33FA">
            <w:pPr>
              <w:pStyle w:val="20"/>
            </w:pPr>
            <w:r>
              <w:t>土地招拍挂公证及发布公告数量</w:t>
            </w:r>
          </w:p>
        </w:tc>
        <w:tc>
          <w:tcPr>
            <w:tcW w:w="1276" w:type="dxa"/>
            <w:vAlign w:val="center"/>
          </w:tcPr>
          <w:p w:rsidR="00D22B7A" w:rsidRDefault="00BA33FA">
            <w:pPr>
              <w:pStyle w:val="20"/>
            </w:pPr>
            <w:r>
              <w:t>≥36宗/批</w:t>
            </w:r>
          </w:p>
        </w:tc>
        <w:tc>
          <w:tcPr>
            <w:tcW w:w="1843" w:type="dxa"/>
            <w:vAlign w:val="center"/>
          </w:tcPr>
          <w:p w:rsidR="00D22B7A" w:rsidRDefault="00BA33FA">
            <w:pPr>
              <w:pStyle w:val="20"/>
            </w:pPr>
            <w:r>
              <w:t>土地招拍挂公证及发布公告数量</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质量指标</w:t>
            </w:r>
          </w:p>
        </w:tc>
        <w:tc>
          <w:tcPr>
            <w:tcW w:w="1332" w:type="dxa"/>
            <w:vAlign w:val="center"/>
          </w:tcPr>
          <w:p w:rsidR="00D22B7A" w:rsidRDefault="00BA33FA">
            <w:pPr>
              <w:pStyle w:val="20"/>
            </w:pPr>
            <w:r>
              <w:t xml:space="preserve"> 土地招拍挂公证及发布公告完成率</w:t>
            </w:r>
          </w:p>
        </w:tc>
        <w:tc>
          <w:tcPr>
            <w:tcW w:w="2891" w:type="dxa"/>
            <w:vAlign w:val="center"/>
          </w:tcPr>
          <w:p w:rsidR="00D22B7A" w:rsidRDefault="00BA33FA">
            <w:pPr>
              <w:pStyle w:val="20"/>
            </w:pPr>
            <w:r>
              <w:t>土地招拍挂公证及发布公告完成率</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土地招拍挂公证及发布公告完成率</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时效指标</w:t>
            </w:r>
          </w:p>
        </w:tc>
        <w:tc>
          <w:tcPr>
            <w:tcW w:w="1332" w:type="dxa"/>
            <w:vAlign w:val="center"/>
          </w:tcPr>
          <w:p w:rsidR="00D22B7A" w:rsidRDefault="00BA33FA">
            <w:pPr>
              <w:pStyle w:val="20"/>
            </w:pPr>
            <w:r>
              <w:t>完成及时率</w:t>
            </w:r>
          </w:p>
        </w:tc>
        <w:tc>
          <w:tcPr>
            <w:tcW w:w="2891" w:type="dxa"/>
            <w:vAlign w:val="center"/>
          </w:tcPr>
          <w:p w:rsidR="00D22B7A" w:rsidRDefault="00BA33FA">
            <w:pPr>
              <w:pStyle w:val="20"/>
            </w:pPr>
            <w:r>
              <w:t>完成及时率</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完成及时率</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成本指标</w:t>
            </w:r>
          </w:p>
        </w:tc>
        <w:tc>
          <w:tcPr>
            <w:tcW w:w="1332" w:type="dxa"/>
            <w:vAlign w:val="center"/>
          </w:tcPr>
          <w:p w:rsidR="00D22B7A" w:rsidRDefault="00BA33FA">
            <w:pPr>
              <w:pStyle w:val="20"/>
            </w:pPr>
            <w:r>
              <w:t>预算经费控制数</w:t>
            </w:r>
          </w:p>
        </w:tc>
        <w:tc>
          <w:tcPr>
            <w:tcW w:w="2891" w:type="dxa"/>
            <w:vAlign w:val="center"/>
          </w:tcPr>
          <w:p w:rsidR="00D22B7A" w:rsidRDefault="00BA33FA">
            <w:pPr>
              <w:pStyle w:val="20"/>
            </w:pPr>
            <w:r>
              <w:t>预算经费控制数</w:t>
            </w:r>
          </w:p>
        </w:tc>
        <w:tc>
          <w:tcPr>
            <w:tcW w:w="1276" w:type="dxa"/>
            <w:vAlign w:val="center"/>
          </w:tcPr>
          <w:p w:rsidR="00D22B7A" w:rsidRDefault="00BA33FA">
            <w:pPr>
              <w:pStyle w:val="20"/>
            </w:pPr>
            <w:r>
              <w:t>≤12万元</w:t>
            </w:r>
          </w:p>
        </w:tc>
        <w:tc>
          <w:tcPr>
            <w:tcW w:w="1843" w:type="dxa"/>
            <w:vAlign w:val="center"/>
          </w:tcPr>
          <w:p w:rsidR="00D22B7A" w:rsidRDefault="00BA33FA">
            <w:pPr>
              <w:pStyle w:val="20"/>
            </w:pPr>
            <w:r>
              <w:t>预算经费控制数</w:t>
            </w:r>
          </w:p>
        </w:tc>
      </w:tr>
      <w:tr w:rsidR="00D22B7A">
        <w:trPr>
          <w:trHeight w:val="369"/>
          <w:jc w:val="center"/>
        </w:trPr>
        <w:tc>
          <w:tcPr>
            <w:tcW w:w="1276" w:type="dxa"/>
            <w:vAlign w:val="center"/>
          </w:tcPr>
          <w:p w:rsidR="00D22B7A" w:rsidRDefault="00BA33FA">
            <w:pPr>
              <w:pStyle w:val="3"/>
            </w:pPr>
            <w:r>
              <w:t>满意度指标</w:t>
            </w:r>
          </w:p>
        </w:tc>
        <w:tc>
          <w:tcPr>
            <w:tcW w:w="1276" w:type="dxa"/>
            <w:vAlign w:val="center"/>
          </w:tcPr>
          <w:p w:rsidR="00D22B7A" w:rsidRDefault="00BA33FA">
            <w:pPr>
              <w:pStyle w:val="20"/>
            </w:pPr>
            <w:r>
              <w:t>服务对象满意度指标</w:t>
            </w:r>
          </w:p>
        </w:tc>
        <w:tc>
          <w:tcPr>
            <w:tcW w:w="1332" w:type="dxa"/>
            <w:vAlign w:val="center"/>
          </w:tcPr>
          <w:p w:rsidR="00D22B7A" w:rsidRDefault="00BA33FA">
            <w:pPr>
              <w:pStyle w:val="20"/>
            </w:pPr>
            <w:r>
              <w:t>服务对象满意度</w:t>
            </w:r>
          </w:p>
        </w:tc>
        <w:tc>
          <w:tcPr>
            <w:tcW w:w="2891" w:type="dxa"/>
            <w:vAlign w:val="center"/>
          </w:tcPr>
          <w:p w:rsidR="00D22B7A" w:rsidRDefault="00BA33FA">
            <w:pPr>
              <w:pStyle w:val="20"/>
            </w:pPr>
            <w:r>
              <w:t>服务对象满意度</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服务对象满意度</w:t>
            </w:r>
          </w:p>
        </w:tc>
      </w:tr>
    </w:tbl>
    <w:p w:rsidR="00D22B7A" w:rsidRDefault="00D22B7A">
      <w:pPr>
        <w:sectPr w:rsidR="00D22B7A">
          <w:pgSz w:w="11900" w:h="16840"/>
          <w:pgMar w:top="1984" w:right="1304" w:bottom="1134" w:left="1304" w:header="720" w:footer="720" w:gutter="0"/>
          <w:cols w:space="720"/>
        </w:sectPr>
      </w:pPr>
    </w:p>
    <w:p w:rsidR="00D22B7A" w:rsidRDefault="00BA33FA">
      <w:pPr>
        <w:jc w:val="center"/>
      </w:pPr>
      <w:r>
        <w:rPr>
          <w:rFonts w:ascii="方正仿宋_GBK" w:eastAsia="方正仿宋_GBK" w:hAnsi="方正仿宋_GBK" w:cs="方正仿宋_GBK"/>
          <w:color w:val="000000"/>
          <w:sz w:val="28"/>
        </w:rPr>
        <w:lastRenderedPageBreak/>
        <w:t xml:space="preserve"> </w:t>
      </w:r>
    </w:p>
    <w:p w:rsidR="00D22B7A" w:rsidRDefault="00BA33FA">
      <w:pPr>
        <w:ind w:firstLine="560"/>
        <w:outlineLvl w:val="3"/>
      </w:pPr>
      <w:bookmarkStart w:id="8" w:name="_Toc_4_4_0000000008"/>
      <w:r>
        <w:rPr>
          <w:rFonts w:ascii="方正仿宋_GBK" w:eastAsia="方正仿宋_GBK" w:hAnsi="方正仿宋_GBK" w:cs="方正仿宋_GBK"/>
          <w:color w:val="000000"/>
          <w:sz w:val="28"/>
        </w:rPr>
        <w:t>5.审批中心办公楼运维及保安保洁服务费绩效目标表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22B7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2B7A" w:rsidRDefault="00BA33FA">
            <w:pPr>
              <w:pStyle w:val="5"/>
            </w:pPr>
            <w:r>
              <w:t>483002乐亭县行政审批局</w:t>
            </w:r>
          </w:p>
        </w:tc>
        <w:tc>
          <w:tcPr>
            <w:tcW w:w="1843" w:type="dxa"/>
            <w:tcBorders>
              <w:top w:val="single" w:sz="6" w:space="0" w:color="FFFFFF"/>
              <w:left w:val="single" w:sz="6" w:space="0" w:color="FFFFFF"/>
              <w:right w:val="single" w:sz="6" w:space="0" w:color="FFFFFF"/>
            </w:tcBorders>
            <w:vAlign w:val="center"/>
          </w:tcPr>
          <w:p w:rsidR="00D22B7A" w:rsidRDefault="00BA33FA">
            <w:pPr>
              <w:pStyle w:val="40"/>
            </w:pPr>
            <w:r>
              <w:t>单位：万元</w:t>
            </w:r>
          </w:p>
        </w:tc>
      </w:tr>
      <w:tr w:rsidR="00D22B7A">
        <w:trPr>
          <w:trHeight w:val="369"/>
          <w:jc w:val="center"/>
        </w:trPr>
        <w:tc>
          <w:tcPr>
            <w:tcW w:w="1276" w:type="dxa"/>
            <w:vAlign w:val="center"/>
          </w:tcPr>
          <w:p w:rsidR="00D22B7A" w:rsidRDefault="00BA33FA">
            <w:pPr>
              <w:pStyle w:val="10"/>
            </w:pPr>
            <w:r>
              <w:t>项目编码</w:t>
            </w:r>
          </w:p>
        </w:tc>
        <w:tc>
          <w:tcPr>
            <w:tcW w:w="2608" w:type="dxa"/>
            <w:gridSpan w:val="2"/>
            <w:vAlign w:val="center"/>
          </w:tcPr>
          <w:p w:rsidR="00D22B7A" w:rsidRDefault="00BA33FA">
            <w:pPr>
              <w:pStyle w:val="20"/>
            </w:pPr>
            <w:r>
              <w:t>13022523P004RE210023Y</w:t>
            </w:r>
          </w:p>
        </w:tc>
        <w:tc>
          <w:tcPr>
            <w:tcW w:w="1587" w:type="dxa"/>
            <w:vAlign w:val="center"/>
          </w:tcPr>
          <w:p w:rsidR="00D22B7A" w:rsidRDefault="00BA33FA">
            <w:pPr>
              <w:pStyle w:val="10"/>
            </w:pPr>
            <w:r>
              <w:t>项目名称</w:t>
            </w:r>
          </w:p>
        </w:tc>
        <w:tc>
          <w:tcPr>
            <w:tcW w:w="4422" w:type="dxa"/>
            <w:gridSpan w:val="3"/>
            <w:vAlign w:val="center"/>
          </w:tcPr>
          <w:p w:rsidR="00D22B7A" w:rsidRDefault="00BA33FA">
            <w:pPr>
              <w:pStyle w:val="20"/>
            </w:pPr>
            <w:r>
              <w:t>审批中心办公楼运维及保安保洁服务费</w:t>
            </w:r>
          </w:p>
        </w:tc>
      </w:tr>
      <w:tr w:rsidR="00D22B7A">
        <w:trPr>
          <w:trHeight w:val="369"/>
          <w:jc w:val="center"/>
        </w:trPr>
        <w:tc>
          <w:tcPr>
            <w:tcW w:w="1276" w:type="dxa"/>
            <w:vMerge w:val="restart"/>
            <w:vAlign w:val="center"/>
          </w:tcPr>
          <w:p w:rsidR="00D22B7A" w:rsidRDefault="00BA33FA">
            <w:pPr>
              <w:pStyle w:val="10"/>
            </w:pPr>
            <w:r>
              <w:t>预算规模及资金用途</w:t>
            </w:r>
          </w:p>
        </w:tc>
        <w:tc>
          <w:tcPr>
            <w:tcW w:w="1276" w:type="dxa"/>
            <w:vAlign w:val="center"/>
          </w:tcPr>
          <w:p w:rsidR="00D22B7A" w:rsidRDefault="00BA33FA">
            <w:pPr>
              <w:pStyle w:val="10"/>
            </w:pPr>
            <w:r>
              <w:t>预算数</w:t>
            </w:r>
          </w:p>
        </w:tc>
        <w:tc>
          <w:tcPr>
            <w:tcW w:w="1332" w:type="dxa"/>
            <w:vAlign w:val="center"/>
          </w:tcPr>
          <w:p w:rsidR="00D22B7A" w:rsidRDefault="00BA33FA">
            <w:pPr>
              <w:pStyle w:val="20"/>
            </w:pPr>
            <w:r>
              <w:t>81.50</w:t>
            </w:r>
          </w:p>
        </w:tc>
        <w:tc>
          <w:tcPr>
            <w:tcW w:w="1587" w:type="dxa"/>
            <w:vAlign w:val="center"/>
          </w:tcPr>
          <w:p w:rsidR="00D22B7A" w:rsidRDefault="00BA33FA">
            <w:pPr>
              <w:pStyle w:val="10"/>
            </w:pPr>
            <w:r>
              <w:t>其中：财政    资金</w:t>
            </w:r>
          </w:p>
        </w:tc>
        <w:tc>
          <w:tcPr>
            <w:tcW w:w="1304" w:type="dxa"/>
            <w:vAlign w:val="center"/>
          </w:tcPr>
          <w:p w:rsidR="00D22B7A" w:rsidRDefault="00BA33FA">
            <w:pPr>
              <w:pStyle w:val="20"/>
            </w:pPr>
            <w:r>
              <w:t>81.50</w:t>
            </w:r>
          </w:p>
        </w:tc>
        <w:tc>
          <w:tcPr>
            <w:tcW w:w="1276" w:type="dxa"/>
            <w:vAlign w:val="center"/>
          </w:tcPr>
          <w:p w:rsidR="00D22B7A" w:rsidRDefault="00BA33FA">
            <w:pPr>
              <w:pStyle w:val="10"/>
            </w:pPr>
            <w:r>
              <w:t>其他资金</w:t>
            </w:r>
          </w:p>
        </w:tc>
        <w:tc>
          <w:tcPr>
            <w:tcW w:w="1843" w:type="dxa"/>
            <w:vAlign w:val="center"/>
          </w:tcPr>
          <w:p w:rsidR="00D22B7A" w:rsidRDefault="00BA33FA">
            <w:pPr>
              <w:pStyle w:val="20"/>
            </w:pPr>
            <w:r>
              <w:t xml:space="preserve"> </w:t>
            </w:r>
          </w:p>
        </w:tc>
      </w:tr>
      <w:tr w:rsidR="00D22B7A">
        <w:trPr>
          <w:trHeight w:val="369"/>
          <w:jc w:val="center"/>
        </w:trPr>
        <w:tc>
          <w:tcPr>
            <w:tcW w:w="1276" w:type="dxa"/>
            <w:vMerge/>
          </w:tcPr>
          <w:p w:rsidR="00D22B7A" w:rsidRDefault="00D22B7A"/>
        </w:tc>
        <w:tc>
          <w:tcPr>
            <w:tcW w:w="8617" w:type="dxa"/>
            <w:gridSpan w:val="6"/>
            <w:vAlign w:val="center"/>
          </w:tcPr>
          <w:p w:rsidR="00D22B7A" w:rsidRDefault="00BA33FA">
            <w:pPr>
              <w:pStyle w:val="20"/>
            </w:pPr>
            <w:r>
              <w:t>审批中心办公楼运维及保安保洁服务费</w:t>
            </w:r>
          </w:p>
        </w:tc>
      </w:tr>
      <w:tr w:rsidR="00D22B7A">
        <w:trPr>
          <w:trHeight w:val="369"/>
          <w:jc w:val="center"/>
        </w:trPr>
        <w:tc>
          <w:tcPr>
            <w:tcW w:w="1276" w:type="dxa"/>
            <w:vMerge w:val="restart"/>
            <w:vAlign w:val="center"/>
          </w:tcPr>
          <w:p w:rsidR="00D22B7A" w:rsidRDefault="00BA33FA">
            <w:pPr>
              <w:pStyle w:val="10"/>
            </w:pPr>
            <w:r>
              <w:t>资金支出计划（%）</w:t>
            </w:r>
          </w:p>
        </w:tc>
        <w:tc>
          <w:tcPr>
            <w:tcW w:w="2608" w:type="dxa"/>
            <w:gridSpan w:val="2"/>
            <w:vAlign w:val="center"/>
          </w:tcPr>
          <w:p w:rsidR="00D22B7A" w:rsidRDefault="00BA33FA">
            <w:pPr>
              <w:pStyle w:val="10"/>
            </w:pPr>
            <w:r>
              <w:t>3月底</w:t>
            </w:r>
          </w:p>
        </w:tc>
        <w:tc>
          <w:tcPr>
            <w:tcW w:w="1587" w:type="dxa"/>
            <w:vAlign w:val="center"/>
          </w:tcPr>
          <w:p w:rsidR="00D22B7A" w:rsidRDefault="00BA33FA">
            <w:pPr>
              <w:pStyle w:val="10"/>
            </w:pPr>
            <w:r>
              <w:t>6月底</w:t>
            </w:r>
          </w:p>
        </w:tc>
        <w:tc>
          <w:tcPr>
            <w:tcW w:w="1304" w:type="dxa"/>
            <w:vAlign w:val="center"/>
          </w:tcPr>
          <w:p w:rsidR="00D22B7A" w:rsidRDefault="00BA33FA">
            <w:pPr>
              <w:pStyle w:val="10"/>
            </w:pPr>
            <w:r>
              <w:t>10月底</w:t>
            </w:r>
          </w:p>
        </w:tc>
        <w:tc>
          <w:tcPr>
            <w:tcW w:w="3118" w:type="dxa"/>
            <w:gridSpan w:val="2"/>
            <w:vAlign w:val="center"/>
          </w:tcPr>
          <w:p w:rsidR="00D22B7A" w:rsidRDefault="00BA33FA">
            <w:pPr>
              <w:pStyle w:val="10"/>
            </w:pPr>
            <w:r>
              <w:t>12月底</w:t>
            </w:r>
          </w:p>
        </w:tc>
      </w:tr>
      <w:tr w:rsidR="00D22B7A">
        <w:trPr>
          <w:trHeight w:val="369"/>
          <w:jc w:val="center"/>
        </w:trPr>
        <w:tc>
          <w:tcPr>
            <w:tcW w:w="1276" w:type="dxa"/>
            <w:vMerge/>
          </w:tcPr>
          <w:p w:rsidR="00D22B7A" w:rsidRDefault="00D22B7A"/>
        </w:tc>
        <w:tc>
          <w:tcPr>
            <w:tcW w:w="2608" w:type="dxa"/>
            <w:gridSpan w:val="2"/>
            <w:vAlign w:val="center"/>
          </w:tcPr>
          <w:p w:rsidR="00D22B7A" w:rsidRDefault="00BA33FA">
            <w:pPr>
              <w:pStyle w:val="3"/>
            </w:pPr>
            <w:r>
              <w:t>20.00</w:t>
            </w:r>
          </w:p>
        </w:tc>
        <w:tc>
          <w:tcPr>
            <w:tcW w:w="1587" w:type="dxa"/>
            <w:vAlign w:val="center"/>
          </w:tcPr>
          <w:p w:rsidR="00D22B7A" w:rsidRDefault="00BA33FA">
            <w:pPr>
              <w:pStyle w:val="3"/>
            </w:pPr>
            <w:r>
              <w:t>40.00</w:t>
            </w:r>
          </w:p>
        </w:tc>
        <w:tc>
          <w:tcPr>
            <w:tcW w:w="1304" w:type="dxa"/>
            <w:vAlign w:val="center"/>
          </w:tcPr>
          <w:p w:rsidR="00D22B7A" w:rsidRDefault="00BA33FA">
            <w:pPr>
              <w:pStyle w:val="3"/>
            </w:pPr>
            <w:r>
              <w:t>60.00</w:t>
            </w:r>
          </w:p>
        </w:tc>
        <w:tc>
          <w:tcPr>
            <w:tcW w:w="3118" w:type="dxa"/>
            <w:gridSpan w:val="2"/>
            <w:vAlign w:val="center"/>
          </w:tcPr>
          <w:p w:rsidR="00D22B7A" w:rsidRDefault="00BA33FA">
            <w:pPr>
              <w:pStyle w:val="3"/>
            </w:pPr>
            <w:r>
              <w:t>81.50</w:t>
            </w:r>
          </w:p>
        </w:tc>
      </w:tr>
      <w:tr w:rsidR="00D22B7A">
        <w:trPr>
          <w:trHeight w:val="369"/>
          <w:jc w:val="center"/>
        </w:trPr>
        <w:tc>
          <w:tcPr>
            <w:tcW w:w="1276" w:type="dxa"/>
            <w:vAlign w:val="center"/>
          </w:tcPr>
          <w:p w:rsidR="00D22B7A" w:rsidRDefault="00BA33FA">
            <w:pPr>
              <w:pStyle w:val="10"/>
            </w:pPr>
            <w:r>
              <w:t>绩效目标</w:t>
            </w:r>
          </w:p>
        </w:tc>
        <w:tc>
          <w:tcPr>
            <w:tcW w:w="8617" w:type="dxa"/>
            <w:gridSpan w:val="6"/>
            <w:vAlign w:val="center"/>
          </w:tcPr>
          <w:p w:rsidR="00D22B7A" w:rsidRDefault="00BA33FA">
            <w:pPr>
              <w:pStyle w:val="20"/>
            </w:pPr>
            <w:r>
              <w:t>1.目标内容1</w:t>
            </w:r>
          </w:p>
        </w:tc>
      </w:tr>
    </w:tbl>
    <w:p w:rsidR="00D22B7A" w:rsidRDefault="00BA33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22B7A">
        <w:trPr>
          <w:trHeight w:val="397"/>
          <w:tblHeader/>
          <w:jc w:val="center"/>
        </w:trPr>
        <w:tc>
          <w:tcPr>
            <w:tcW w:w="1276" w:type="dxa"/>
            <w:vAlign w:val="center"/>
          </w:tcPr>
          <w:p w:rsidR="00D22B7A" w:rsidRDefault="00BA33FA">
            <w:pPr>
              <w:pStyle w:val="10"/>
            </w:pPr>
            <w:r>
              <w:t>一级指标</w:t>
            </w:r>
          </w:p>
        </w:tc>
        <w:tc>
          <w:tcPr>
            <w:tcW w:w="1276" w:type="dxa"/>
            <w:vAlign w:val="center"/>
          </w:tcPr>
          <w:p w:rsidR="00D22B7A" w:rsidRDefault="00BA33FA">
            <w:pPr>
              <w:pStyle w:val="10"/>
            </w:pPr>
            <w:r>
              <w:t>二级指标</w:t>
            </w:r>
          </w:p>
        </w:tc>
        <w:tc>
          <w:tcPr>
            <w:tcW w:w="1332" w:type="dxa"/>
            <w:vAlign w:val="center"/>
          </w:tcPr>
          <w:p w:rsidR="00D22B7A" w:rsidRDefault="00BA33FA">
            <w:pPr>
              <w:pStyle w:val="10"/>
            </w:pPr>
            <w:r>
              <w:t>三级指标</w:t>
            </w:r>
          </w:p>
        </w:tc>
        <w:tc>
          <w:tcPr>
            <w:tcW w:w="2891" w:type="dxa"/>
            <w:gridSpan w:val="2"/>
            <w:vAlign w:val="center"/>
          </w:tcPr>
          <w:p w:rsidR="00D22B7A" w:rsidRDefault="00BA33FA">
            <w:pPr>
              <w:pStyle w:val="10"/>
            </w:pPr>
            <w:r>
              <w:t>绩效指标描述</w:t>
            </w:r>
          </w:p>
        </w:tc>
        <w:tc>
          <w:tcPr>
            <w:tcW w:w="1276" w:type="dxa"/>
            <w:vAlign w:val="center"/>
          </w:tcPr>
          <w:p w:rsidR="00D22B7A" w:rsidRDefault="00BA33FA">
            <w:pPr>
              <w:pStyle w:val="10"/>
            </w:pPr>
            <w:r>
              <w:t>指标值</w:t>
            </w:r>
          </w:p>
        </w:tc>
        <w:tc>
          <w:tcPr>
            <w:tcW w:w="1843" w:type="dxa"/>
            <w:vAlign w:val="center"/>
          </w:tcPr>
          <w:p w:rsidR="00D22B7A" w:rsidRDefault="00BA33FA">
            <w:pPr>
              <w:pStyle w:val="10"/>
            </w:pPr>
            <w:r>
              <w:t>指标值确定依据</w:t>
            </w:r>
          </w:p>
        </w:tc>
      </w:tr>
      <w:tr w:rsidR="00D22B7A">
        <w:trPr>
          <w:trHeight w:val="369"/>
          <w:jc w:val="center"/>
        </w:trPr>
        <w:tc>
          <w:tcPr>
            <w:tcW w:w="1276" w:type="dxa"/>
            <w:vAlign w:val="center"/>
          </w:tcPr>
          <w:p w:rsidR="00D22B7A" w:rsidRDefault="00D22B7A">
            <w:pPr>
              <w:pStyle w:val="3"/>
            </w:pPr>
          </w:p>
        </w:tc>
        <w:tc>
          <w:tcPr>
            <w:tcW w:w="1276" w:type="dxa"/>
            <w:vAlign w:val="center"/>
          </w:tcPr>
          <w:p w:rsidR="00D22B7A" w:rsidRDefault="00D22B7A">
            <w:pPr>
              <w:pStyle w:val="20"/>
            </w:pPr>
          </w:p>
        </w:tc>
        <w:tc>
          <w:tcPr>
            <w:tcW w:w="1332" w:type="dxa"/>
            <w:vAlign w:val="center"/>
          </w:tcPr>
          <w:p w:rsidR="00D22B7A" w:rsidRDefault="00D22B7A">
            <w:pPr>
              <w:pStyle w:val="20"/>
            </w:pPr>
          </w:p>
        </w:tc>
        <w:tc>
          <w:tcPr>
            <w:tcW w:w="1587" w:type="dxa"/>
            <w:vAlign w:val="center"/>
          </w:tcPr>
          <w:p w:rsidR="00D22B7A" w:rsidRDefault="00D22B7A">
            <w:pPr>
              <w:pStyle w:val="20"/>
            </w:pPr>
          </w:p>
        </w:tc>
        <w:tc>
          <w:tcPr>
            <w:tcW w:w="1304" w:type="dxa"/>
            <w:vAlign w:val="center"/>
          </w:tcPr>
          <w:p w:rsidR="00D22B7A" w:rsidRDefault="00D22B7A">
            <w:pPr>
              <w:pStyle w:val="20"/>
            </w:pPr>
          </w:p>
        </w:tc>
        <w:tc>
          <w:tcPr>
            <w:tcW w:w="1276" w:type="dxa"/>
            <w:vAlign w:val="center"/>
          </w:tcPr>
          <w:p w:rsidR="00D22B7A" w:rsidRDefault="00D22B7A">
            <w:pPr>
              <w:pStyle w:val="20"/>
            </w:pPr>
          </w:p>
        </w:tc>
        <w:tc>
          <w:tcPr>
            <w:tcW w:w="1843" w:type="dxa"/>
            <w:vAlign w:val="center"/>
          </w:tcPr>
          <w:p w:rsidR="00D22B7A" w:rsidRDefault="00D22B7A">
            <w:pPr>
              <w:pStyle w:val="20"/>
            </w:pPr>
          </w:p>
        </w:tc>
      </w:tr>
    </w:tbl>
    <w:p w:rsidR="00D22B7A" w:rsidRDefault="00D22B7A">
      <w:pPr>
        <w:sectPr w:rsidR="00D22B7A">
          <w:pgSz w:w="11900" w:h="16840"/>
          <w:pgMar w:top="1984" w:right="1304" w:bottom="1134" w:left="1304" w:header="720" w:footer="720" w:gutter="0"/>
          <w:cols w:space="720"/>
        </w:sectPr>
      </w:pPr>
    </w:p>
    <w:p w:rsidR="00D22B7A" w:rsidRDefault="00BA33FA">
      <w:pPr>
        <w:jc w:val="center"/>
      </w:pPr>
      <w:r>
        <w:rPr>
          <w:rFonts w:ascii="方正仿宋_GBK" w:eastAsia="方正仿宋_GBK" w:hAnsi="方正仿宋_GBK" w:cs="方正仿宋_GBK"/>
          <w:color w:val="000000"/>
          <w:sz w:val="28"/>
        </w:rPr>
        <w:lastRenderedPageBreak/>
        <w:t xml:space="preserve"> </w:t>
      </w:r>
    </w:p>
    <w:p w:rsidR="00D22B7A" w:rsidRDefault="00BA33FA">
      <w:pPr>
        <w:ind w:firstLine="560"/>
        <w:outlineLvl w:val="3"/>
      </w:pPr>
      <w:bookmarkStart w:id="9" w:name="_Toc_4_4_0000000009"/>
      <w:r>
        <w:rPr>
          <w:rFonts w:ascii="方正仿宋_GBK" w:eastAsia="方正仿宋_GBK" w:hAnsi="方正仿宋_GBK" w:cs="方正仿宋_GBK"/>
          <w:color w:val="000000"/>
          <w:sz w:val="28"/>
        </w:rPr>
        <w:t>6.网络运行维护费绩效目标表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D22B7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22B7A" w:rsidRDefault="00BA33FA">
            <w:pPr>
              <w:pStyle w:val="5"/>
            </w:pPr>
            <w:r>
              <w:t>483002乐亭县行政审批局</w:t>
            </w:r>
          </w:p>
        </w:tc>
        <w:tc>
          <w:tcPr>
            <w:tcW w:w="1843" w:type="dxa"/>
            <w:tcBorders>
              <w:top w:val="single" w:sz="6" w:space="0" w:color="FFFFFF"/>
              <w:left w:val="single" w:sz="6" w:space="0" w:color="FFFFFF"/>
              <w:right w:val="single" w:sz="6" w:space="0" w:color="FFFFFF"/>
            </w:tcBorders>
            <w:vAlign w:val="center"/>
          </w:tcPr>
          <w:p w:rsidR="00D22B7A" w:rsidRDefault="00BA33FA">
            <w:pPr>
              <w:pStyle w:val="40"/>
            </w:pPr>
            <w:r>
              <w:t>单位：万元</w:t>
            </w:r>
          </w:p>
        </w:tc>
      </w:tr>
      <w:tr w:rsidR="00D22B7A">
        <w:trPr>
          <w:trHeight w:val="369"/>
          <w:jc w:val="center"/>
        </w:trPr>
        <w:tc>
          <w:tcPr>
            <w:tcW w:w="1276" w:type="dxa"/>
            <w:vAlign w:val="center"/>
          </w:tcPr>
          <w:p w:rsidR="00D22B7A" w:rsidRDefault="00BA33FA">
            <w:pPr>
              <w:pStyle w:val="10"/>
            </w:pPr>
            <w:r>
              <w:t>项目编码</w:t>
            </w:r>
          </w:p>
        </w:tc>
        <w:tc>
          <w:tcPr>
            <w:tcW w:w="2608" w:type="dxa"/>
            <w:gridSpan w:val="2"/>
            <w:vAlign w:val="center"/>
          </w:tcPr>
          <w:p w:rsidR="00D22B7A" w:rsidRDefault="00BA33FA">
            <w:pPr>
              <w:pStyle w:val="20"/>
            </w:pPr>
            <w:r>
              <w:t>13022523P004RE210024J</w:t>
            </w:r>
          </w:p>
        </w:tc>
        <w:tc>
          <w:tcPr>
            <w:tcW w:w="1587" w:type="dxa"/>
            <w:vAlign w:val="center"/>
          </w:tcPr>
          <w:p w:rsidR="00D22B7A" w:rsidRDefault="00BA33FA">
            <w:pPr>
              <w:pStyle w:val="10"/>
            </w:pPr>
            <w:r>
              <w:t>项目名称</w:t>
            </w:r>
          </w:p>
        </w:tc>
        <w:tc>
          <w:tcPr>
            <w:tcW w:w="4422" w:type="dxa"/>
            <w:gridSpan w:val="3"/>
            <w:vAlign w:val="center"/>
          </w:tcPr>
          <w:p w:rsidR="00D22B7A" w:rsidRDefault="00BA33FA">
            <w:pPr>
              <w:pStyle w:val="20"/>
            </w:pPr>
            <w:r>
              <w:t>网络运行维护费</w:t>
            </w:r>
          </w:p>
        </w:tc>
      </w:tr>
      <w:tr w:rsidR="00D22B7A">
        <w:trPr>
          <w:trHeight w:val="369"/>
          <w:jc w:val="center"/>
        </w:trPr>
        <w:tc>
          <w:tcPr>
            <w:tcW w:w="1276" w:type="dxa"/>
            <w:vMerge w:val="restart"/>
            <w:vAlign w:val="center"/>
          </w:tcPr>
          <w:p w:rsidR="00D22B7A" w:rsidRDefault="00BA33FA">
            <w:pPr>
              <w:pStyle w:val="10"/>
            </w:pPr>
            <w:r>
              <w:t>预算规模及资金用途</w:t>
            </w:r>
          </w:p>
        </w:tc>
        <w:tc>
          <w:tcPr>
            <w:tcW w:w="1276" w:type="dxa"/>
            <w:vAlign w:val="center"/>
          </w:tcPr>
          <w:p w:rsidR="00D22B7A" w:rsidRDefault="00BA33FA">
            <w:pPr>
              <w:pStyle w:val="10"/>
            </w:pPr>
            <w:r>
              <w:t>预算数</w:t>
            </w:r>
          </w:p>
        </w:tc>
        <w:tc>
          <w:tcPr>
            <w:tcW w:w="1332" w:type="dxa"/>
            <w:vAlign w:val="center"/>
          </w:tcPr>
          <w:p w:rsidR="00D22B7A" w:rsidRDefault="00BA33FA">
            <w:pPr>
              <w:pStyle w:val="20"/>
            </w:pPr>
            <w:r>
              <w:t>44.44</w:t>
            </w:r>
          </w:p>
        </w:tc>
        <w:tc>
          <w:tcPr>
            <w:tcW w:w="1587" w:type="dxa"/>
            <w:vAlign w:val="center"/>
          </w:tcPr>
          <w:p w:rsidR="00D22B7A" w:rsidRDefault="00BA33FA">
            <w:pPr>
              <w:pStyle w:val="10"/>
            </w:pPr>
            <w:r>
              <w:t>其中：财政    资金</w:t>
            </w:r>
          </w:p>
        </w:tc>
        <w:tc>
          <w:tcPr>
            <w:tcW w:w="1304" w:type="dxa"/>
            <w:vAlign w:val="center"/>
          </w:tcPr>
          <w:p w:rsidR="00D22B7A" w:rsidRDefault="00BA33FA">
            <w:pPr>
              <w:pStyle w:val="20"/>
            </w:pPr>
            <w:r>
              <w:t>44.44</w:t>
            </w:r>
          </w:p>
        </w:tc>
        <w:tc>
          <w:tcPr>
            <w:tcW w:w="1276" w:type="dxa"/>
            <w:vAlign w:val="center"/>
          </w:tcPr>
          <w:p w:rsidR="00D22B7A" w:rsidRDefault="00BA33FA">
            <w:pPr>
              <w:pStyle w:val="10"/>
            </w:pPr>
            <w:r>
              <w:t>其他资金</w:t>
            </w:r>
          </w:p>
        </w:tc>
        <w:tc>
          <w:tcPr>
            <w:tcW w:w="1843" w:type="dxa"/>
            <w:vAlign w:val="center"/>
          </w:tcPr>
          <w:p w:rsidR="00D22B7A" w:rsidRDefault="00BA33FA">
            <w:pPr>
              <w:pStyle w:val="20"/>
            </w:pPr>
            <w:r>
              <w:t xml:space="preserve"> </w:t>
            </w:r>
          </w:p>
        </w:tc>
      </w:tr>
      <w:tr w:rsidR="00D22B7A">
        <w:trPr>
          <w:trHeight w:val="369"/>
          <w:jc w:val="center"/>
        </w:trPr>
        <w:tc>
          <w:tcPr>
            <w:tcW w:w="1276" w:type="dxa"/>
            <w:vMerge/>
          </w:tcPr>
          <w:p w:rsidR="00D22B7A" w:rsidRDefault="00D22B7A"/>
        </w:tc>
        <w:tc>
          <w:tcPr>
            <w:tcW w:w="8617" w:type="dxa"/>
            <w:gridSpan w:val="6"/>
            <w:vAlign w:val="center"/>
          </w:tcPr>
          <w:p w:rsidR="00D22B7A" w:rsidRDefault="00BA33FA">
            <w:pPr>
              <w:pStyle w:val="20"/>
            </w:pPr>
            <w:r>
              <w:t>网络运行维护费</w:t>
            </w:r>
          </w:p>
        </w:tc>
      </w:tr>
      <w:tr w:rsidR="00D22B7A">
        <w:trPr>
          <w:trHeight w:val="369"/>
          <w:jc w:val="center"/>
        </w:trPr>
        <w:tc>
          <w:tcPr>
            <w:tcW w:w="1276" w:type="dxa"/>
            <w:vMerge w:val="restart"/>
            <w:vAlign w:val="center"/>
          </w:tcPr>
          <w:p w:rsidR="00D22B7A" w:rsidRDefault="00BA33FA">
            <w:pPr>
              <w:pStyle w:val="10"/>
            </w:pPr>
            <w:r>
              <w:t>资金支出计划（%）</w:t>
            </w:r>
          </w:p>
        </w:tc>
        <w:tc>
          <w:tcPr>
            <w:tcW w:w="2608" w:type="dxa"/>
            <w:gridSpan w:val="2"/>
            <w:vAlign w:val="center"/>
          </w:tcPr>
          <w:p w:rsidR="00D22B7A" w:rsidRDefault="00BA33FA">
            <w:pPr>
              <w:pStyle w:val="10"/>
            </w:pPr>
            <w:r>
              <w:t>3月底</w:t>
            </w:r>
          </w:p>
        </w:tc>
        <w:tc>
          <w:tcPr>
            <w:tcW w:w="1587" w:type="dxa"/>
            <w:vAlign w:val="center"/>
          </w:tcPr>
          <w:p w:rsidR="00D22B7A" w:rsidRDefault="00BA33FA">
            <w:pPr>
              <w:pStyle w:val="10"/>
            </w:pPr>
            <w:r>
              <w:t>6月底</w:t>
            </w:r>
          </w:p>
        </w:tc>
        <w:tc>
          <w:tcPr>
            <w:tcW w:w="1304" w:type="dxa"/>
            <w:vAlign w:val="center"/>
          </w:tcPr>
          <w:p w:rsidR="00D22B7A" w:rsidRDefault="00BA33FA">
            <w:pPr>
              <w:pStyle w:val="10"/>
            </w:pPr>
            <w:r>
              <w:t>10月底</w:t>
            </w:r>
          </w:p>
        </w:tc>
        <w:tc>
          <w:tcPr>
            <w:tcW w:w="3118" w:type="dxa"/>
            <w:gridSpan w:val="2"/>
            <w:vAlign w:val="center"/>
          </w:tcPr>
          <w:p w:rsidR="00D22B7A" w:rsidRDefault="00BA33FA">
            <w:pPr>
              <w:pStyle w:val="10"/>
            </w:pPr>
            <w:r>
              <w:t>12月底</w:t>
            </w:r>
          </w:p>
        </w:tc>
      </w:tr>
      <w:tr w:rsidR="00D22B7A">
        <w:trPr>
          <w:trHeight w:val="369"/>
          <w:jc w:val="center"/>
        </w:trPr>
        <w:tc>
          <w:tcPr>
            <w:tcW w:w="1276" w:type="dxa"/>
            <w:vMerge/>
          </w:tcPr>
          <w:p w:rsidR="00D22B7A" w:rsidRDefault="00D22B7A"/>
        </w:tc>
        <w:tc>
          <w:tcPr>
            <w:tcW w:w="2608" w:type="dxa"/>
            <w:gridSpan w:val="2"/>
            <w:vAlign w:val="center"/>
          </w:tcPr>
          <w:p w:rsidR="00D22B7A" w:rsidRDefault="00BA33FA">
            <w:pPr>
              <w:pStyle w:val="3"/>
            </w:pPr>
            <w:r>
              <w:t>10.00</w:t>
            </w:r>
          </w:p>
        </w:tc>
        <w:tc>
          <w:tcPr>
            <w:tcW w:w="1587" w:type="dxa"/>
            <w:vAlign w:val="center"/>
          </w:tcPr>
          <w:p w:rsidR="00D22B7A" w:rsidRDefault="00BA33FA">
            <w:pPr>
              <w:pStyle w:val="3"/>
            </w:pPr>
            <w:r>
              <w:t>20.00</w:t>
            </w:r>
          </w:p>
        </w:tc>
        <w:tc>
          <w:tcPr>
            <w:tcW w:w="1304" w:type="dxa"/>
            <w:vAlign w:val="center"/>
          </w:tcPr>
          <w:p w:rsidR="00D22B7A" w:rsidRDefault="00BA33FA">
            <w:pPr>
              <w:pStyle w:val="3"/>
            </w:pPr>
            <w:r>
              <w:t>30.00</w:t>
            </w:r>
          </w:p>
        </w:tc>
        <w:tc>
          <w:tcPr>
            <w:tcW w:w="3118" w:type="dxa"/>
            <w:gridSpan w:val="2"/>
            <w:vAlign w:val="center"/>
          </w:tcPr>
          <w:p w:rsidR="00D22B7A" w:rsidRDefault="00BA33FA">
            <w:pPr>
              <w:pStyle w:val="3"/>
            </w:pPr>
            <w:r>
              <w:t>44.44</w:t>
            </w:r>
          </w:p>
        </w:tc>
      </w:tr>
      <w:tr w:rsidR="00D22B7A">
        <w:trPr>
          <w:trHeight w:val="369"/>
          <w:jc w:val="center"/>
        </w:trPr>
        <w:tc>
          <w:tcPr>
            <w:tcW w:w="1276" w:type="dxa"/>
            <w:vAlign w:val="center"/>
          </w:tcPr>
          <w:p w:rsidR="00D22B7A" w:rsidRDefault="00BA33FA">
            <w:pPr>
              <w:pStyle w:val="10"/>
            </w:pPr>
            <w:r>
              <w:t>绩效目标</w:t>
            </w:r>
          </w:p>
        </w:tc>
        <w:tc>
          <w:tcPr>
            <w:tcW w:w="8617" w:type="dxa"/>
            <w:gridSpan w:val="6"/>
            <w:vAlign w:val="center"/>
          </w:tcPr>
          <w:p w:rsidR="00D22B7A" w:rsidRDefault="00BA33FA">
            <w:pPr>
              <w:pStyle w:val="20"/>
            </w:pPr>
            <w:r>
              <w:t>1.目标内容1</w:t>
            </w:r>
          </w:p>
        </w:tc>
      </w:tr>
    </w:tbl>
    <w:p w:rsidR="00D22B7A" w:rsidRDefault="00BA33F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D22B7A">
        <w:trPr>
          <w:trHeight w:val="397"/>
          <w:tblHeader/>
          <w:jc w:val="center"/>
        </w:trPr>
        <w:tc>
          <w:tcPr>
            <w:tcW w:w="1276" w:type="dxa"/>
            <w:vAlign w:val="center"/>
          </w:tcPr>
          <w:p w:rsidR="00D22B7A" w:rsidRDefault="00BA33FA">
            <w:pPr>
              <w:pStyle w:val="10"/>
            </w:pPr>
            <w:r>
              <w:t>一级指标</w:t>
            </w:r>
          </w:p>
        </w:tc>
        <w:tc>
          <w:tcPr>
            <w:tcW w:w="1276" w:type="dxa"/>
            <w:vAlign w:val="center"/>
          </w:tcPr>
          <w:p w:rsidR="00D22B7A" w:rsidRDefault="00BA33FA">
            <w:pPr>
              <w:pStyle w:val="10"/>
            </w:pPr>
            <w:r>
              <w:t>二级指标</w:t>
            </w:r>
          </w:p>
        </w:tc>
        <w:tc>
          <w:tcPr>
            <w:tcW w:w="1332" w:type="dxa"/>
            <w:vAlign w:val="center"/>
          </w:tcPr>
          <w:p w:rsidR="00D22B7A" w:rsidRDefault="00BA33FA">
            <w:pPr>
              <w:pStyle w:val="10"/>
            </w:pPr>
            <w:r>
              <w:t>三级指标</w:t>
            </w:r>
          </w:p>
        </w:tc>
        <w:tc>
          <w:tcPr>
            <w:tcW w:w="2891" w:type="dxa"/>
            <w:vAlign w:val="center"/>
          </w:tcPr>
          <w:p w:rsidR="00D22B7A" w:rsidRDefault="00BA33FA">
            <w:pPr>
              <w:pStyle w:val="10"/>
            </w:pPr>
            <w:r>
              <w:t>绩效指标描述</w:t>
            </w:r>
          </w:p>
        </w:tc>
        <w:tc>
          <w:tcPr>
            <w:tcW w:w="1276" w:type="dxa"/>
            <w:vAlign w:val="center"/>
          </w:tcPr>
          <w:p w:rsidR="00D22B7A" w:rsidRDefault="00BA33FA">
            <w:pPr>
              <w:pStyle w:val="10"/>
            </w:pPr>
            <w:r>
              <w:t>指标值</w:t>
            </w:r>
          </w:p>
        </w:tc>
        <w:tc>
          <w:tcPr>
            <w:tcW w:w="1843" w:type="dxa"/>
            <w:vAlign w:val="center"/>
          </w:tcPr>
          <w:p w:rsidR="00D22B7A" w:rsidRDefault="00BA33FA">
            <w:pPr>
              <w:pStyle w:val="10"/>
            </w:pPr>
            <w:r>
              <w:t>指标值确定依据</w:t>
            </w:r>
          </w:p>
        </w:tc>
      </w:tr>
      <w:tr w:rsidR="00D22B7A">
        <w:trPr>
          <w:trHeight w:val="369"/>
          <w:jc w:val="center"/>
        </w:trPr>
        <w:tc>
          <w:tcPr>
            <w:tcW w:w="1276" w:type="dxa"/>
            <w:vMerge w:val="restart"/>
            <w:vAlign w:val="center"/>
          </w:tcPr>
          <w:p w:rsidR="00D22B7A" w:rsidRDefault="00BA33FA">
            <w:pPr>
              <w:pStyle w:val="3"/>
            </w:pPr>
            <w:r>
              <w:t>产出指标</w:t>
            </w:r>
          </w:p>
        </w:tc>
        <w:tc>
          <w:tcPr>
            <w:tcW w:w="1276" w:type="dxa"/>
            <w:vAlign w:val="center"/>
          </w:tcPr>
          <w:p w:rsidR="00D22B7A" w:rsidRDefault="00BA33FA">
            <w:pPr>
              <w:pStyle w:val="20"/>
            </w:pPr>
            <w:r>
              <w:t>数量指标</w:t>
            </w:r>
          </w:p>
        </w:tc>
        <w:tc>
          <w:tcPr>
            <w:tcW w:w="1332" w:type="dxa"/>
            <w:vAlign w:val="center"/>
          </w:tcPr>
          <w:p w:rsidR="00D22B7A" w:rsidRDefault="00BA33FA">
            <w:pPr>
              <w:pStyle w:val="20"/>
            </w:pPr>
            <w:r>
              <w:t>维护网络系统数量</w:t>
            </w:r>
          </w:p>
        </w:tc>
        <w:tc>
          <w:tcPr>
            <w:tcW w:w="2891" w:type="dxa"/>
            <w:vAlign w:val="center"/>
          </w:tcPr>
          <w:p w:rsidR="00D22B7A" w:rsidRDefault="00BA33FA">
            <w:pPr>
              <w:pStyle w:val="20"/>
            </w:pPr>
            <w:r>
              <w:t>维护网络系统数量</w:t>
            </w:r>
          </w:p>
        </w:tc>
        <w:tc>
          <w:tcPr>
            <w:tcW w:w="1276" w:type="dxa"/>
            <w:vAlign w:val="center"/>
          </w:tcPr>
          <w:p w:rsidR="00D22B7A" w:rsidRDefault="00BA33FA">
            <w:pPr>
              <w:pStyle w:val="20"/>
            </w:pPr>
            <w:r>
              <w:t>8个</w:t>
            </w:r>
          </w:p>
        </w:tc>
        <w:tc>
          <w:tcPr>
            <w:tcW w:w="1843" w:type="dxa"/>
            <w:vAlign w:val="center"/>
          </w:tcPr>
          <w:p w:rsidR="00D22B7A" w:rsidRDefault="00BA33FA">
            <w:pPr>
              <w:pStyle w:val="20"/>
            </w:pPr>
            <w:r>
              <w:t>维护网络系统数量</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质量指标</w:t>
            </w:r>
          </w:p>
        </w:tc>
        <w:tc>
          <w:tcPr>
            <w:tcW w:w="1332" w:type="dxa"/>
            <w:vAlign w:val="center"/>
          </w:tcPr>
          <w:p w:rsidR="00D22B7A" w:rsidRDefault="00BA33FA">
            <w:pPr>
              <w:pStyle w:val="20"/>
            </w:pPr>
            <w:r>
              <w:t>网络系统正常运行率</w:t>
            </w:r>
          </w:p>
        </w:tc>
        <w:tc>
          <w:tcPr>
            <w:tcW w:w="2891" w:type="dxa"/>
            <w:vAlign w:val="center"/>
          </w:tcPr>
          <w:p w:rsidR="00D22B7A" w:rsidRDefault="00BA33FA">
            <w:pPr>
              <w:pStyle w:val="20"/>
            </w:pPr>
            <w:r>
              <w:t>网络系统正常运行率</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网络系统正常运行率</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时效指标</w:t>
            </w:r>
          </w:p>
        </w:tc>
        <w:tc>
          <w:tcPr>
            <w:tcW w:w="1332" w:type="dxa"/>
            <w:vAlign w:val="center"/>
          </w:tcPr>
          <w:p w:rsidR="00D22B7A" w:rsidRDefault="00BA33FA">
            <w:pPr>
              <w:pStyle w:val="20"/>
            </w:pPr>
            <w:r>
              <w:t>系统效应及时率</w:t>
            </w:r>
          </w:p>
        </w:tc>
        <w:tc>
          <w:tcPr>
            <w:tcW w:w="2891" w:type="dxa"/>
            <w:vAlign w:val="center"/>
          </w:tcPr>
          <w:p w:rsidR="00D22B7A" w:rsidRDefault="00BA33FA">
            <w:pPr>
              <w:pStyle w:val="20"/>
            </w:pPr>
            <w:r>
              <w:t>系统效应及时率</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系统效应及时率</w:t>
            </w:r>
          </w:p>
        </w:tc>
      </w:tr>
      <w:tr w:rsidR="00D22B7A">
        <w:trPr>
          <w:trHeight w:val="369"/>
          <w:jc w:val="center"/>
        </w:trPr>
        <w:tc>
          <w:tcPr>
            <w:tcW w:w="1276" w:type="dxa"/>
            <w:vMerge/>
            <w:vAlign w:val="center"/>
          </w:tcPr>
          <w:p w:rsidR="00D22B7A" w:rsidRDefault="00D22B7A"/>
        </w:tc>
        <w:tc>
          <w:tcPr>
            <w:tcW w:w="1276" w:type="dxa"/>
            <w:vAlign w:val="center"/>
          </w:tcPr>
          <w:p w:rsidR="00D22B7A" w:rsidRDefault="00BA33FA">
            <w:pPr>
              <w:pStyle w:val="20"/>
            </w:pPr>
            <w:r>
              <w:t>成本指标</w:t>
            </w:r>
          </w:p>
        </w:tc>
        <w:tc>
          <w:tcPr>
            <w:tcW w:w="1332" w:type="dxa"/>
            <w:vAlign w:val="center"/>
          </w:tcPr>
          <w:p w:rsidR="00D22B7A" w:rsidRDefault="00BA33FA">
            <w:pPr>
              <w:pStyle w:val="20"/>
            </w:pPr>
            <w:r>
              <w:t>经费预算控制数</w:t>
            </w:r>
          </w:p>
        </w:tc>
        <w:tc>
          <w:tcPr>
            <w:tcW w:w="2891" w:type="dxa"/>
            <w:vAlign w:val="center"/>
          </w:tcPr>
          <w:p w:rsidR="00D22B7A" w:rsidRDefault="00BA33FA">
            <w:pPr>
              <w:pStyle w:val="20"/>
            </w:pPr>
            <w:r>
              <w:t>经费预算控制数</w:t>
            </w:r>
          </w:p>
        </w:tc>
        <w:tc>
          <w:tcPr>
            <w:tcW w:w="1276" w:type="dxa"/>
            <w:vAlign w:val="center"/>
          </w:tcPr>
          <w:p w:rsidR="00D22B7A" w:rsidRDefault="00BA33FA">
            <w:pPr>
              <w:pStyle w:val="20"/>
            </w:pPr>
            <w:r>
              <w:t>≤44.44万元</w:t>
            </w:r>
          </w:p>
        </w:tc>
        <w:tc>
          <w:tcPr>
            <w:tcW w:w="1843" w:type="dxa"/>
            <w:vAlign w:val="center"/>
          </w:tcPr>
          <w:p w:rsidR="00D22B7A" w:rsidRDefault="00BA33FA">
            <w:pPr>
              <w:pStyle w:val="20"/>
            </w:pPr>
            <w:r>
              <w:t>2023年经费预算数</w:t>
            </w:r>
          </w:p>
        </w:tc>
      </w:tr>
      <w:tr w:rsidR="00D22B7A">
        <w:trPr>
          <w:trHeight w:val="369"/>
          <w:jc w:val="center"/>
        </w:trPr>
        <w:tc>
          <w:tcPr>
            <w:tcW w:w="1276" w:type="dxa"/>
            <w:vAlign w:val="center"/>
          </w:tcPr>
          <w:p w:rsidR="00D22B7A" w:rsidRDefault="00BA33FA">
            <w:pPr>
              <w:pStyle w:val="3"/>
            </w:pPr>
            <w:r>
              <w:t>满意度指标</w:t>
            </w:r>
          </w:p>
        </w:tc>
        <w:tc>
          <w:tcPr>
            <w:tcW w:w="1276" w:type="dxa"/>
            <w:vAlign w:val="center"/>
          </w:tcPr>
          <w:p w:rsidR="00D22B7A" w:rsidRDefault="00BA33FA">
            <w:pPr>
              <w:pStyle w:val="20"/>
            </w:pPr>
            <w:r>
              <w:t>服务对象满意度指标</w:t>
            </w:r>
          </w:p>
        </w:tc>
        <w:tc>
          <w:tcPr>
            <w:tcW w:w="1332" w:type="dxa"/>
            <w:vAlign w:val="center"/>
          </w:tcPr>
          <w:p w:rsidR="00D22B7A" w:rsidRDefault="00BA33FA">
            <w:pPr>
              <w:pStyle w:val="20"/>
            </w:pPr>
            <w:r>
              <w:t>服务对象满意度</w:t>
            </w:r>
          </w:p>
        </w:tc>
        <w:tc>
          <w:tcPr>
            <w:tcW w:w="2891" w:type="dxa"/>
            <w:vAlign w:val="center"/>
          </w:tcPr>
          <w:p w:rsidR="00D22B7A" w:rsidRDefault="00BA33FA">
            <w:pPr>
              <w:pStyle w:val="20"/>
            </w:pPr>
            <w:r>
              <w:t>服务对象满意度</w:t>
            </w:r>
          </w:p>
        </w:tc>
        <w:tc>
          <w:tcPr>
            <w:tcW w:w="1276" w:type="dxa"/>
            <w:vAlign w:val="center"/>
          </w:tcPr>
          <w:p w:rsidR="00D22B7A" w:rsidRDefault="00BA33FA">
            <w:pPr>
              <w:pStyle w:val="20"/>
            </w:pPr>
            <w:r>
              <w:t>≥98百分比</w:t>
            </w:r>
          </w:p>
        </w:tc>
        <w:tc>
          <w:tcPr>
            <w:tcW w:w="1843" w:type="dxa"/>
            <w:vAlign w:val="center"/>
          </w:tcPr>
          <w:p w:rsidR="00D22B7A" w:rsidRDefault="00BA33FA">
            <w:pPr>
              <w:pStyle w:val="20"/>
            </w:pPr>
            <w:r>
              <w:t>服务对象满意度</w:t>
            </w:r>
          </w:p>
        </w:tc>
      </w:tr>
    </w:tbl>
    <w:p w:rsidR="00D22B7A" w:rsidRDefault="00D22B7A"/>
    <w:sectPr w:rsidR="00D22B7A" w:rsidSect="00D22B7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97" w:rsidRDefault="00457A97" w:rsidP="00D22B7A">
      <w:r>
        <w:separator/>
      </w:r>
    </w:p>
  </w:endnote>
  <w:endnote w:type="continuationSeparator" w:id="0">
    <w:p w:rsidR="00457A97" w:rsidRDefault="00457A97" w:rsidP="00D22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38CF7CFA" w:usb2="00082016" w:usb3="00000000" w:csb0="00040001"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方正黑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7A" w:rsidRDefault="00E8634F">
    <w:r>
      <w:fldChar w:fldCharType="begin"/>
    </w:r>
    <w:r w:rsidR="00BA33FA">
      <w:instrText>PAGE "page number"</w:instrText>
    </w:r>
    <w:r>
      <w:fldChar w:fldCharType="separate"/>
    </w:r>
    <w:r w:rsidR="00F47DB6">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7A" w:rsidRDefault="00E8634F">
    <w:pPr>
      <w:jc w:val="right"/>
    </w:pPr>
    <w:r>
      <w:fldChar w:fldCharType="begin"/>
    </w:r>
    <w:r w:rsidR="00BA33FA">
      <w:instrText>PAGE "page number"</w:instrText>
    </w:r>
    <w:r>
      <w:fldChar w:fldCharType="separate"/>
    </w:r>
    <w:r w:rsidR="00F47DB6">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97" w:rsidRDefault="00457A97" w:rsidP="00D22B7A">
      <w:r>
        <w:separator/>
      </w:r>
    </w:p>
  </w:footnote>
  <w:footnote w:type="continuationSeparator" w:id="0">
    <w:p w:rsidR="00457A97" w:rsidRDefault="00457A97" w:rsidP="00D22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mZjODkyMTlmYTc5NWMxYzBjODg4ZWJmZWFhN2Q3YTMifQ=="/>
  </w:docVars>
  <w:rsids>
    <w:rsidRoot w:val="00D22B7A"/>
    <w:rsid w:val="00457A97"/>
    <w:rsid w:val="008A448F"/>
    <w:rsid w:val="00BA33FA"/>
    <w:rsid w:val="00D22B7A"/>
    <w:rsid w:val="00E8634F"/>
    <w:rsid w:val="00F47DB6"/>
    <w:rsid w:val="63717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B7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D22B7A"/>
    <w:pPr>
      <w:spacing w:before="120"/>
    </w:pPr>
    <w:rPr>
      <w:rFonts w:eastAsia="方正仿宋_GBK" w:cs="Times New Roman"/>
      <w:color w:val="000000"/>
      <w:sz w:val="28"/>
    </w:rPr>
  </w:style>
  <w:style w:type="paragraph" w:styleId="4">
    <w:name w:val="toc 4"/>
    <w:basedOn w:val="a"/>
    <w:next w:val="a"/>
    <w:qFormat/>
    <w:rsid w:val="00D22B7A"/>
    <w:pPr>
      <w:ind w:left="720"/>
    </w:pPr>
  </w:style>
  <w:style w:type="paragraph" w:styleId="2">
    <w:name w:val="toc 2"/>
    <w:basedOn w:val="a"/>
    <w:next w:val="a"/>
    <w:qFormat/>
    <w:rsid w:val="00D22B7A"/>
    <w:pPr>
      <w:ind w:left="240"/>
    </w:pPr>
  </w:style>
  <w:style w:type="table" w:styleId="a3">
    <w:name w:val="Table Grid"/>
    <w:basedOn w:val="a1"/>
    <w:rsid w:val="00D22B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D22B7A"/>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D22B7A"/>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D22B7A"/>
    <w:pPr>
      <w:spacing w:line="500" w:lineRule="exact"/>
      <w:ind w:firstLine="560"/>
    </w:pPr>
    <w:rPr>
      <w:rFonts w:eastAsia="方正仿宋_GBK" w:cs="Times New Roman"/>
      <w:sz w:val="28"/>
    </w:rPr>
  </w:style>
  <w:style w:type="paragraph" w:customStyle="1" w:styleId="40">
    <w:name w:val="单元格样式4"/>
    <w:basedOn w:val="a"/>
    <w:qFormat/>
    <w:rsid w:val="00D22B7A"/>
    <w:pPr>
      <w:jc w:val="right"/>
    </w:pPr>
    <w:rPr>
      <w:rFonts w:ascii="方正书宋_GBK" w:eastAsia="方正书宋_GBK" w:hAnsi="方正书宋_GBK" w:cs="方正书宋_GBK"/>
      <w:sz w:val="21"/>
    </w:rPr>
  </w:style>
  <w:style w:type="paragraph" w:customStyle="1" w:styleId="5">
    <w:name w:val="单元格样式5"/>
    <w:basedOn w:val="a"/>
    <w:qFormat/>
    <w:rsid w:val="00D22B7A"/>
    <w:rPr>
      <w:rFonts w:ascii="方正书宋_GBK" w:eastAsia="方正书宋_GBK" w:hAnsi="方正书宋_GBK" w:cs="方正书宋_GBK"/>
      <w:b/>
      <w:sz w:val="21"/>
    </w:rPr>
  </w:style>
  <w:style w:type="paragraph" w:customStyle="1" w:styleId="20">
    <w:name w:val="单元格样式2"/>
    <w:basedOn w:val="a"/>
    <w:qFormat/>
    <w:rsid w:val="00D22B7A"/>
    <w:rPr>
      <w:rFonts w:ascii="方正书宋_GBK" w:eastAsia="方正书宋_GBK" w:hAnsi="方正书宋_GBK" w:cs="方正书宋_GBK"/>
      <w:sz w:val="21"/>
    </w:rPr>
  </w:style>
  <w:style w:type="paragraph" w:customStyle="1" w:styleId="10">
    <w:name w:val="单元格样式1"/>
    <w:basedOn w:val="a"/>
    <w:qFormat/>
    <w:rsid w:val="00D22B7A"/>
    <w:pPr>
      <w:jc w:val="center"/>
    </w:pPr>
    <w:rPr>
      <w:rFonts w:ascii="方正书宋_GBK" w:eastAsia="方正书宋_GBK" w:hAnsi="方正书宋_GBK" w:cs="方正书宋_GBK"/>
      <w:b/>
      <w:sz w:val="21"/>
    </w:rPr>
  </w:style>
  <w:style w:type="paragraph" w:customStyle="1" w:styleId="3">
    <w:name w:val="单元格样式3"/>
    <w:basedOn w:val="a"/>
    <w:qFormat/>
    <w:rsid w:val="00D22B7A"/>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2023-05-30T16:17:08Z</dcterms:created>
  <dcterms:modified xsi:type="dcterms:W3CDTF">2023-05-30T08:17:08Z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2023-05-30T16:17:07Z</dcterms:created>
  <dcterms:modified xsi:type="dcterms:W3CDTF">2023-05-30T08:17:07Z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2023-05-30T16:17:07Z</dcterms:created>
  <dcterms:modified xsi:type="dcterms:W3CDTF">2023-05-30T08:17:07Z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2023-05-30T16:17:07Z</dcterms:created>
  <dcterms:modified xsi:type="dcterms:W3CDTF">2023-05-30T08:17:07Z</dcterms:modified>
</cp:coreProperties>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2023-05-30T16:17:08Z</dcterms:created>
  <dcterms:modified xsi:type="dcterms:W3CDTF">2023-05-30T08:17:08Z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2023-05-30T16:17:07Z</dcterms:created>
  <dcterms:modified xsi:type="dcterms:W3CDTF">2023-05-30T08:17:07Z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2023-05-30T16:17:08Z</dcterms:created>
  <dcterms:modified xsi:type="dcterms:W3CDTF">2023-05-30T08:17:08Z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2023-05-30T16:17:07Z</dcterms:created>
  <dcterms:modified xsi:type="dcterms:W3CDTF">2023-05-30T08:17:07Z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98C191-D8B1-46B4-AA2E-DEEB9F8CC12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CFEA383-CD13-4FA1-8CDA-1517F7624FE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6136105-C44F-4CAE-891C-6D7C20508E8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ADD37A1-5944-4B21-9929-376996355AB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620CACC-623D-4E80-B07B-D18FB30FDC1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F9FE9034-9898-40DA-B3EC-1EE67147B46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EB9DE0B-6412-4D48-8672-7E1CD260DFC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23CA7BD-23A6-4B6F-B26C-AE9F7412396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762A388-2990-4703-9699-C408642A28D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435DE80-DBF8-4BCF-8044-FF7BBD29EFE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3C8CFCE-FB0C-4BE7-BCCB-A46F8AA54FA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C94EA16-5D74-4A6E-82D0-324D72D1E5C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5AE8D4F-E745-484E-A2C1-D536D502282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B893440-BD7B-42F1-AFBC-288A9BA91AD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1EBFA38-0FFA-4AEB-A55D-354150C22F6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21105B3-33B1-4810-9436-8B6E553C768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gt2</dc:creator>
  <cp:lastModifiedBy>Administrator</cp:lastModifiedBy>
  <cp:revision>3</cp:revision>
  <dcterms:created xsi:type="dcterms:W3CDTF">2023-05-30T16:17:00Z</dcterms:created>
  <dcterms:modified xsi:type="dcterms:W3CDTF">2024-01-16T02:43:00Z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308FC9C059F442D981C30BD73C99B9FB</vt:lpwstr>
  </property>
</Properties>
</file>