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0</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3505"/>
        <w:gridCol w:w="2052"/>
        <w:gridCol w:w="3396"/>
        <w:gridCol w:w="2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2" w:type="dxa"/>
            <w:gridSpan w:val="2"/>
            <w:tcBorders>
              <w:top w:val="single" w:color="FFFFFF" w:sz="6" w:space="0"/>
              <w:left w:val="single" w:color="FFFFFF" w:sz="6" w:space="0"/>
              <w:right w:val="single" w:color="FFFFFF" w:sz="6" w:space="0"/>
            </w:tcBorders>
            <w:vAlign w:val="center"/>
          </w:tcPr>
          <w:p>
            <w:pPr>
              <w:pStyle w:val="12"/>
            </w:pPr>
            <w:r>
              <w:t>303乐亭县发展和改革局</w:t>
            </w:r>
          </w:p>
        </w:tc>
        <w:tc>
          <w:tcPr>
            <w:tcW w:w="2052" w:type="dxa"/>
            <w:tcBorders>
              <w:top w:val="single" w:color="FFFFFF" w:sz="6" w:space="0"/>
              <w:left w:val="single" w:color="FFFFFF" w:sz="6" w:space="0"/>
              <w:right w:val="single" w:color="FFFFFF" w:sz="6" w:space="0"/>
            </w:tcBorders>
            <w:vAlign w:val="center"/>
          </w:tcPr>
          <w:p>
            <w:pPr>
              <w:pStyle w:val="11"/>
            </w:pPr>
            <w:r>
              <w:t>预算年度：2023</w:t>
            </w:r>
          </w:p>
        </w:tc>
        <w:tc>
          <w:tcPr>
            <w:tcW w:w="546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5557" w:type="dxa"/>
            <w:gridSpan w:val="2"/>
            <w:vAlign w:val="center"/>
          </w:tcPr>
          <w:p>
            <w:pPr>
              <w:pStyle w:val="13"/>
            </w:pPr>
            <w:r>
              <w:t>收入</w:t>
            </w:r>
          </w:p>
        </w:tc>
        <w:tc>
          <w:tcPr>
            <w:tcW w:w="5460"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3505" w:type="dxa"/>
            <w:vAlign w:val="center"/>
          </w:tcPr>
          <w:p>
            <w:pPr>
              <w:pStyle w:val="13"/>
            </w:pPr>
            <w:r>
              <w:t>项  目</w:t>
            </w:r>
          </w:p>
        </w:tc>
        <w:tc>
          <w:tcPr>
            <w:tcW w:w="2052" w:type="dxa"/>
            <w:vAlign w:val="center"/>
          </w:tcPr>
          <w:p>
            <w:pPr>
              <w:pStyle w:val="13"/>
            </w:pPr>
            <w:r>
              <w:t>预算数</w:t>
            </w:r>
          </w:p>
        </w:tc>
        <w:tc>
          <w:tcPr>
            <w:tcW w:w="3396" w:type="dxa"/>
            <w:vAlign w:val="center"/>
          </w:tcPr>
          <w:p>
            <w:pPr>
              <w:pStyle w:val="13"/>
            </w:pPr>
            <w:r>
              <w:t>项  目</w:t>
            </w:r>
          </w:p>
        </w:tc>
        <w:tc>
          <w:tcPr>
            <w:tcW w:w="206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3505" w:type="dxa"/>
            <w:vAlign w:val="center"/>
          </w:tcPr>
          <w:p>
            <w:pPr>
              <w:pStyle w:val="13"/>
            </w:pPr>
            <w:r>
              <w:t>1</w:t>
            </w:r>
          </w:p>
        </w:tc>
        <w:tc>
          <w:tcPr>
            <w:tcW w:w="2052" w:type="dxa"/>
            <w:vAlign w:val="center"/>
          </w:tcPr>
          <w:p>
            <w:pPr>
              <w:pStyle w:val="13"/>
            </w:pPr>
            <w:r>
              <w:t>2</w:t>
            </w:r>
          </w:p>
        </w:tc>
        <w:tc>
          <w:tcPr>
            <w:tcW w:w="3396" w:type="dxa"/>
            <w:vAlign w:val="center"/>
          </w:tcPr>
          <w:p>
            <w:pPr>
              <w:pStyle w:val="13"/>
            </w:pPr>
            <w:r>
              <w:t>3</w:t>
            </w:r>
          </w:p>
        </w:tc>
        <w:tc>
          <w:tcPr>
            <w:tcW w:w="2064"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3505" w:type="dxa"/>
            <w:vAlign w:val="center"/>
          </w:tcPr>
          <w:p>
            <w:pPr>
              <w:pStyle w:val="15"/>
            </w:pPr>
            <w:r>
              <w:t>一、一般公共预算拨款收入</w:t>
            </w:r>
          </w:p>
        </w:tc>
        <w:tc>
          <w:tcPr>
            <w:tcW w:w="2052" w:type="dxa"/>
            <w:vAlign w:val="center"/>
          </w:tcPr>
          <w:p>
            <w:pPr>
              <w:pStyle w:val="14"/>
            </w:pPr>
            <w:r>
              <w:t>2881.43</w:t>
            </w:r>
          </w:p>
        </w:tc>
        <w:tc>
          <w:tcPr>
            <w:tcW w:w="3396" w:type="dxa"/>
            <w:vAlign w:val="center"/>
          </w:tcPr>
          <w:p>
            <w:pPr>
              <w:pStyle w:val="15"/>
            </w:pPr>
            <w:r>
              <w:t>一、一般公共服务支出</w:t>
            </w:r>
          </w:p>
        </w:tc>
        <w:tc>
          <w:tcPr>
            <w:tcW w:w="2064" w:type="dxa"/>
            <w:vAlign w:val="center"/>
          </w:tcPr>
          <w:p>
            <w:pPr>
              <w:pStyle w:val="14"/>
            </w:pPr>
            <w:r>
              <w:t>778.84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3505" w:type="dxa"/>
            <w:vAlign w:val="center"/>
          </w:tcPr>
          <w:p>
            <w:pPr>
              <w:pStyle w:val="15"/>
            </w:pPr>
            <w:r>
              <w:t>二、政府性基金预算拨款收入</w:t>
            </w:r>
          </w:p>
        </w:tc>
        <w:tc>
          <w:tcPr>
            <w:tcW w:w="2052" w:type="dxa"/>
            <w:vAlign w:val="center"/>
          </w:tcPr>
          <w:p>
            <w:pPr>
              <w:pStyle w:val="14"/>
            </w:pPr>
          </w:p>
        </w:tc>
        <w:tc>
          <w:tcPr>
            <w:tcW w:w="3396" w:type="dxa"/>
            <w:vAlign w:val="center"/>
          </w:tcPr>
          <w:p>
            <w:pPr>
              <w:pStyle w:val="15"/>
            </w:pPr>
            <w:r>
              <w:t>二、外交支出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3505" w:type="dxa"/>
            <w:vAlign w:val="center"/>
          </w:tcPr>
          <w:p>
            <w:pPr>
              <w:pStyle w:val="15"/>
            </w:pPr>
            <w:r>
              <w:t>三、国有资本经营预算拨款收入</w:t>
            </w:r>
          </w:p>
        </w:tc>
        <w:tc>
          <w:tcPr>
            <w:tcW w:w="2052" w:type="dxa"/>
            <w:vAlign w:val="center"/>
          </w:tcPr>
          <w:p>
            <w:pPr>
              <w:pStyle w:val="14"/>
            </w:pPr>
          </w:p>
        </w:tc>
        <w:tc>
          <w:tcPr>
            <w:tcW w:w="3396" w:type="dxa"/>
            <w:vAlign w:val="center"/>
          </w:tcPr>
          <w:p>
            <w:pPr>
              <w:pStyle w:val="15"/>
            </w:pPr>
            <w:r>
              <w:t>三、国防支出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3505" w:type="dxa"/>
            <w:vAlign w:val="center"/>
          </w:tcPr>
          <w:p>
            <w:pPr>
              <w:pStyle w:val="15"/>
            </w:pPr>
            <w:r>
              <w:t>四、财政专户管理资金收入</w:t>
            </w:r>
          </w:p>
        </w:tc>
        <w:tc>
          <w:tcPr>
            <w:tcW w:w="2052" w:type="dxa"/>
            <w:vAlign w:val="center"/>
          </w:tcPr>
          <w:p>
            <w:pPr>
              <w:pStyle w:val="14"/>
            </w:pPr>
          </w:p>
        </w:tc>
        <w:tc>
          <w:tcPr>
            <w:tcW w:w="3396" w:type="dxa"/>
            <w:vAlign w:val="center"/>
          </w:tcPr>
          <w:p>
            <w:pPr>
              <w:pStyle w:val="15"/>
            </w:pPr>
            <w:r>
              <w:t>四、公共安全支出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0" w:type="auto"/>
            <w:vAlign w:val="center"/>
          </w:tcPr>
          <w:p>
            <w:pPr>
              <w:pStyle w:val="16"/>
            </w:pPr>
            <w:r>
              <w:t>5</w:t>
            </w:r>
          </w:p>
        </w:tc>
        <w:tc>
          <w:tcPr>
            <w:tcW w:w="3505" w:type="dxa"/>
            <w:vAlign w:val="center"/>
          </w:tcPr>
          <w:p>
            <w:pPr>
              <w:pStyle w:val="15"/>
            </w:pPr>
            <w:r>
              <w:t>五、事业收入</w:t>
            </w:r>
          </w:p>
        </w:tc>
        <w:tc>
          <w:tcPr>
            <w:tcW w:w="2052" w:type="dxa"/>
            <w:vAlign w:val="center"/>
          </w:tcPr>
          <w:p>
            <w:pPr>
              <w:pStyle w:val="14"/>
            </w:pPr>
          </w:p>
        </w:tc>
        <w:tc>
          <w:tcPr>
            <w:tcW w:w="3396" w:type="dxa"/>
            <w:vAlign w:val="center"/>
          </w:tcPr>
          <w:p>
            <w:pPr>
              <w:pStyle w:val="15"/>
            </w:pPr>
            <w:r>
              <w:t>五、教育支出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3505" w:type="dxa"/>
            <w:vAlign w:val="center"/>
          </w:tcPr>
          <w:p>
            <w:pPr>
              <w:pStyle w:val="15"/>
            </w:pPr>
            <w:r>
              <w:t>六、事业单位经营收入</w:t>
            </w:r>
          </w:p>
        </w:tc>
        <w:tc>
          <w:tcPr>
            <w:tcW w:w="2052" w:type="dxa"/>
            <w:vAlign w:val="center"/>
          </w:tcPr>
          <w:p>
            <w:pPr>
              <w:pStyle w:val="14"/>
            </w:pPr>
          </w:p>
        </w:tc>
        <w:tc>
          <w:tcPr>
            <w:tcW w:w="3396" w:type="dxa"/>
            <w:vAlign w:val="center"/>
          </w:tcPr>
          <w:p>
            <w:pPr>
              <w:pStyle w:val="15"/>
            </w:pPr>
            <w:r>
              <w:t>六、科学技术支出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3505" w:type="dxa"/>
            <w:vAlign w:val="center"/>
          </w:tcPr>
          <w:p>
            <w:pPr>
              <w:pStyle w:val="15"/>
            </w:pPr>
            <w:r>
              <w:t>七、上级补助收入</w:t>
            </w:r>
          </w:p>
        </w:tc>
        <w:tc>
          <w:tcPr>
            <w:tcW w:w="2052" w:type="dxa"/>
            <w:vAlign w:val="center"/>
          </w:tcPr>
          <w:p>
            <w:pPr>
              <w:pStyle w:val="14"/>
            </w:pPr>
          </w:p>
        </w:tc>
        <w:tc>
          <w:tcPr>
            <w:tcW w:w="3396" w:type="dxa"/>
            <w:vAlign w:val="center"/>
          </w:tcPr>
          <w:p>
            <w:pPr>
              <w:pStyle w:val="15"/>
            </w:pPr>
            <w:r>
              <w:t>七、文化旅游体育与传媒支出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3505" w:type="dxa"/>
            <w:vAlign w:val="center"/>
          </w:tcPr>
          <w:p>
            <w:pPr>
              <w:pStyle w:val="15"/>
            </w:pPr>
            <w:r>
              <w:t>八、附属单位上缴收入</w:t>
            </w:r>
          </w:p>
        </w:tc>
        <w:tc>
          <w:tcPr>
            <w:tcW w:w="2052" w:type="dxa"/>
            <w:vAlign w:val="center"/>
          </w:tcPr>
          <w:p>
            <w:pPr>
              <w:pStyle w:val="14"/>
            </w:pPr>
          </w:p>
        </w:tc>
        <w:tc>
          <w:tcPr>
            <w:tcW w:w="3396" w:type="dxa"/>
            <w:vAlign w:val="center"/>
          </w:tcPr>
          <w:p>
            <w:pPr>
              <w:pStyle w:val="15"/>
            </w:pPr>
            <w:r>
              <w:t>八、社会保障和就业支出</w:t>
            </w:r>
          </w:p>
        </w:tc>
        <w:tc>
          <w:tcPr>
            <w:tcW w:w="2064" w:type="dxa"/>
            <w:vAlign w:val="center"/>
          </w:tcPr>
          <w:p>
            <w:pPr>
              <w:pStyle w:val="14"/>
            </w:pPr>
            <w:r>
              <w:t>245.54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3505" w:type="dxa"/>
            <w:vAlign w:val="center"/>
          </w:tcPr>
          <w:p>
            <w:pPr>
              <w:pStyle w:val="15"/>
            </w:pPr>
            <w:r>
              <w:t>九、其他收入</w:t>
            </w:r>
          </w:p>
        </w:tc>
        <w:tc>
          <w:tcPr>
            <w:tcW w:w="2052" w:type="dxa"/>
            <w:vAlign w:val="center"/>
          </w:tcPr>
          <w:p>
            <w:pPr>
              <w:pStyle w:val="14"/>
            </w:pPr>
          </w:p>
        </w:tc>
        <w:tc>
          <w:tcPr>
            <w:tcW w:w="3396" w:type="dxa"/>
            <w:vAlign w:val="center"/>
          </w:tcPr>
          <w:p>
            <w:pPr>
              <w:pStyle w:val="15"/>
            </w:pPr>
            <w:r>
              <w:t>九、社会保险基金支出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十、卫生健康支出</w:t>
            </w:r>
          </w:p>
        </w:tc>
        <w:tc>
          <w:tcPr>
            <w:tcW w:w="2064" w:type="dxa"/>
            <w:vAlign w:val="center"/>
          </w:tcPr>
          <w:p>
            <w:pPr>
              <w:pStyle w:val="14"/>
            </w:pPr>
            <w:r>
              <w:t>110.91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十一、节能环保支出</w:t>
            </w:r>
          </w:p>
        </w:tc>
        <w:tc>
          <w:tcPr>
            <w:tcW w:w="2064" w:type="dxa"/>
            <w:vAlign w:val="center"/>
          </w:tcPr>
          <w:p>
            <w:pPr>
              <w:pStyle w:val="14"/>
            </w:pPr>
            <w:r>
              <w:t>1261.00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十二、城乡社区支出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十三、农林水支出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十四、交通运输支出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十五、资源勘探工业信息等支出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十六、商业服务业等支出</w:t>
            </w:r>
          </w:p>
        </w:tc>
        <w:tc>
          <w:tcPr>
            <w:tcW w:w="2064" w:type="dxa"/>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十七、金融支出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十八、援助其他地区支出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十九、自然资源海洋气象等支出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二十、住房保障支出</w:t>
            </w:r>
          </w:p>
        </w:tc>
        <w:tc>
          <w:tcPr>
            <w:tcW w:w="2064" w:type="dxa"/>
            <w:vAlign w:val="center"/>
          </w:tcPr>
          <w:p>
            <w:pPr>
              <w:pStyle w:val="14"/>
            </w:pPr>
            <w:r>
              <w:t>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二十一、粮油物资储备支出</w:t>
            </w:r>
          </w:p>
        </w:tc>
        <w:tc>
          <w:tcPr>
            <w:tcW w:w="2064" w:type="dxa"/>
            <w:vAlign w:val="center"/>
          </w:tcPr>
          <w:p>
            <w:pPr>
              <w:pStyle w:val="14"/>
            </w:pPr>
            <w:r>
              <w:t>301.09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二十二、国有资本经营预算支出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二十三、灾害防治及应急管理支出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二十四、预备费</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二十五、其他支出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二十六、转移性支出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二十七、债务还本支出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二十八、债务付息支出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二十九、债务发行费用支出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三十、抗疫特别国债安排的支出</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3505" w:type="dxa"/>
            <w:vAlign w:val="center"/>
          </w:tcPr>
          <w:p>
            <w:pPr>
              <w:pStyle w:val="15"/>
            </w:pPr>
          </w:p>
        </w:tc>
        <w:tc>
          <w:tcPr>
            <w:tcW w:w="2052" w:type="dxa"/>
            <w:vAlign w:val="center"/>
          </w:tcPr>
          <w:p>
            <w:pPr>
              <w:pStyle w:val="14"/>
            </w:pPr>
          </w:p>
        </w:tc>
        <w:tc>
          <w:tcPr>
            <w:tcW w:w="3396" w:type="dxa"/>
            <w:vAlign w:val="center"/>
          </w:tcPr>
          <w:p>
            <w:pPr>
              <w:pStyle w:val="15"/>
            </w:pPr>
            <w:r>
              <w:t>三十一、人行科目</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32</w:t>
            </w:r>
          </w:p>
        </w:tc>
        <w:tc>
          <w:tcPr>
            <w:tcW w:w="3505" w:type="dxa"/>
            <w:vAlign w:val="center"/>
          </w:tcPr>
          <w:p>
            <w:pPr>
              <w:pStyle w:val="17"/>
            </w:pPr>
            <w:r>
              <w:t>本年收入合计</w:t>
            </w:r>
          </w:p>
        </w:tc>
        <w:tc>
          <w:tcPr>
            <w:tcW w:w="2052" w:type="dxa"/>
            <w:vAlign w:val="center"/>
          </w:tcPr>
          <w:p>
            <w:pPr>
              <w:pStyle w:val="18"/>
            </w:pPr>
            <w:r>
              <w:t>2881.43</w:t>
            </w:r>
          </w:p>
        </w:tc>
        <w:tc>
          <w:tcPr>
            <w:tcW w:w="3396" w:type="dxa"/>
            <w:vAlign w:val="center"/>
          </w:tcPr>
          <w:p>
            <w:pPr>
              <w:pStyle w:val="17"/>
            </w:pPr>
            <w:r>
              <w:t>本年支出合计</w:t>
            </w:r>
          </w:p>
        </w:tc>
        <w:tc>
          <w:tcPr>
            <w:tcW w:w="2064" w:type="dxa"/>
            <w:vAlign w:val="center"/>
          </w:tcPr>
          <w:p>
            <w:pPr>
              <w:pStyle w:val="18"/>
            </w:pPr>
            <w:r>
              <w:t>2881.43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33</w:t>
            </w:r>
          </w:p>
        </w:tc>
        <w:tc>
          <w:tcPr>
            <w:tcW w:w="3505" w:type="dxa"/>
            <w:vAlign w:val="center"/>
          </w:tcPr>
          <w:p>
            <w:pPr>
              <w:pStyle w:val="15"/>
            </w:pPr>
            <w:r>
              <w:t>上年结转结余</w:t>
            </w:r>
          </w:p>
        </w:tc>
        <w:tc>
          <w:tcPr>
            <w:tcW w:w="2052" w:type="dxa"/>
            <w:vAlign w:val="center"/>
          </w:tcPr>
          <w:p>
            <w:pPr>
              <w:pStyle w:val="14"/>
            </w:pPr>
          </w:p>
        </w:tc>
        <w:tc>
          <w:tcPr>
            <w:tcW w:w="3396" w:type="dxa"/>
            <w:vAlign w:val="center"/>
          </w:tcPr>
          <w:p>
            <w:pPr>
              <w:pStyle w:val="15"/>
            </w:pPr>
            <w:r>
              <w:t>年终结转结余</w:t>
            </w:r>
          </w:p>
        </w:tc>
        <w:tc>
          <w:tcPr>
            <w:tcW w:w="20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34</w:t>
            </w:r>
          </w:p>
        </w:tc>
        <w:tc>
          <w:tcPr>
            <w:tcW w:w="3505" w:type="dxa"/>
            <w:vAlign w:val="center"/>
          </w:tcPr>
          <w:p>
            <w:pPr>
              <w:pStyle w:val="17"/>
            </w:pPr>
            <w:r>
              <w:t>收入总计</w:t>
            </w:r>
          </w:p>
        </w:tc>
        <w:tc>
          <w:tcPr>
            <w:tcW w:w="2052" w:type="dxa"/>
            <w:vAlign w:val="center"/>
          </w:tcPr>
          <w:p>
            <w:pPr>
              <w:pStyle w:val="18"/>
            </w:pPr>
            <w:r>
              <w:t>2881.43</w:t>
            </w:r>
          </w:p>
        </w:tc>
        <w:tc>
          <w:tcPr>
            <w:tcW w:w="3396" w:type="dxa"/>
            <w:vAlign w:val="center"/>
          </w:tcPr>
          <w:p>
            <w:pPr>
              <w:pStyle w:val="17"/>
            </w:pPr>
            <w:r>
              <w:t>支出总计</w:t>
            </w:r>
          </w:p>
        </w:tc>
        <w:tc>
          <w:tcPr>
            <w:tcW w:w="2064" w:type="dxa"/>
            <w:vAlign w:val="center"/>
          </w:tcPr>
          <w:p>
            <w:pPr>
              <w:pStyle w:val="18"/>
            </w:pPr>
            <w:r>
              <w:t>2881.43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5"/>
        <w:gridCol w:w="1248"/>
        <w:gridCol w:w="3038"/>
        <w:gridCol w:w="976"/>
        <w:gridCol w:w="976"/>
        <w:gridCol w:w="1440"/>
        <w:gridCol w:w="1347"/>
        <w:gridCol w:w="750"/>
        <w:gridCol w:w="768"/>
        <w:gridCol w:w="1260"/>
        <w:gridCol w:w="1116"/>
        <w:gridCol w:w="792"/>
        <w:gridCol w:w="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2"/>
            </w:pPr>
            <w:r>
              <w:t>303乐亭县发展和改革局</w:t>
            </w:r>
          </w:p>
        </w:tc>
        <w:tc>
          <w:tcPr>
            <w:tcW w:w="3470"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636"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8382" w:type="dxa"/>
            <w:gridSpan w:val="8"/>
            <w:vAlign w:val="center"/>
          </w:tcPr>
          <w:p>
            <w:pPr>
              <w:pStyle w:val="13"/>
            </w:pPr>
            <w:r>
              <w:t>本年收入</w:t>
            </w:r>
          </w:p>
        </w:tc>
        <w:tc>
          <w:tcPr>
            <w:tcW w:w="700"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Align w:val="center"/>
          </w:tcPr>
          <w:p>
            <w:pPr>
              <w:pStyle w:val="13"/>
            </w:pPr>
            <w:r>
              <w:t>小计</w:t>
            </w:r>
          </w:p>
        </w:tc>
        <w:tc>
          <w:tcPr>
            <w:tcW w:w="0" w:type="auto"/>
            <w:vAlign w:val="center"/>
          </w:tcPr>
          <w:p>
            <w:pPr>
              <w:pStyle w:val="13"/>
            </w:pPr>
            <w:r>
              <w:t>财政拨款 收入</w:t>
            </w:r>
          </w:p>
        </w:tc>
        <w:tc>
          <w:tcPr>
            <w:tcW w:w="0" w:type="auto"/>
            <w:vAlign w:val="center"/>
          </w:tcPr>
          <w:p>
            <w:pPr>
              <w:pStyle w:val="13"/>
            </w:pPr>
            <w:r>
              <w:t>财政专户 收入</w:t>
            </w:r>
          </w:p>
        </w:tc>
        <w:tc>
          <w:tcPr>
            <w:tcW w:w="750" w:type="dxa"/>
            <w:vAlign w:val="center"/>
          </w:tcPr>
          <w:p>
            <w:pPr>
              <w:pStyle w:val="13"/>
            </w:pPr>
            <w:r>
              <w:t>事业收入</w:t>
            </w:r>
          </w:p>
        </w:tc>
        <w:tc>
          <w:tcPr>
            <w:tcW w:w="768" w:type="dxa"/>
            <w:vAlign w:val="center"/>
          </w:tcPr>
          <w:p>
            <w:pPr>
              <w:pStyle w:val="13"/>
            </w:pPr>
            <w:r>
              <w:t>经营收入</w:t>
            </w:r>
          </w:p>
        </w:tc>
        <w:tc>
          <w:tcPr>
            <w:tcW w:w="1260" w:type="dxa"/>
            <w:vAlign w:val="center"/>
          </w:tcPr>
          <w:p>
            <w:pPr>
              <w:pStyle w:val="13"/>
            </w:pPr>
            <w:r>
              <w:t>上级补助收入</w:t>
            </w:r>
          </w:p>
        </w:tc>
        <w:tc>
          <w:tcPr>
            <w:tcW w:w="1116" w:type="dxa"/>
            <w:vAlign w:val="center"/>
          </w:tcPr>
          <w:p>
            <w:pPr>
              <w:pStyle w:val="13"/>
            </w:pPr>
            <w:r>
              <w:t>附属单位上缴收入</w:t>
            </w:r>
          </w:p>
        </w:tc>
        <w:tc>
          <w:tcPr>
            <w:tcW w:w="792" w:type="dxa"/>
            <w:vAlign w:val="center"/>
          </w:tcPr>
          <w:p>
            <w:pPr>
              <w:pStyle w:val="13"/>
            </w:pPr>
            <w:r>
              <w:t>其他收入</w:t>
            </w:r>
          </w:p>
        </w:tc>
        <w:tc>
          <w:tcPr>
            <w:tcW w:w="7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750" w:type="dxa"/>
            <w:vAlign w:val="center"/>
          </w:tcPr>
          <w:p>
            <w:pPr>
              <w:pStyle w:val="13"/>
            </w:pPr>
            <w:r>
              <w:t>7</w:t>
            </w:r>
          </w:p>
        </w:tc>
        <w:tc>
          <w:tcPr>
            <w:tcW w:w="768" w:type="dxa"/>
            <w:vAlign w:val="center"/>
          </w:tcPr>
          <w:p>
            <w:pPr>
              <w:pStyle w:val="13"/>
            </w:pPr>
            <w:r>
              <w:t>8</w:t>
            </w:r>
          </w:p>
        </w:tc>
        <w:tc>
          <w:tcPr>
            <w:tcW w:w="1260" w:type="dxa"/>
            <w:vAlign w:val="center"/>
          </w:tcPr>
          <w:p>
            <w:pPr>
              <w:pStyle w:val="13"/>
            </w:pPr>
            <w:r>
              <w:t>9</w:t>
            </w:r>
          </w:p>
        </w:tc>
        <w:tc>
          <w:tcPr>
            <w:tcW w:w="1116" w:type="dxa"/>
            <w:vAlign w:val="center"/>
          </w:tcPr>
          <w:p>
            <w:pPr>
              <w:pStyle w:val="13"/>
            </w:pPr>
            <w:r>
              <w:t>10</w:t>
            </w:r>
          </w:p>
        </w:tc>
        <w:tc>
          <w:tcPr>
            <w:tcW w:w="792" w:type="dxa"/>
            <w:vAlign w:val="center"/>
          </w:tcPr>
          <w:p>
            <w:pPr>
              <w:pStyle w:val="13"/>
            </w:pPr>
            <w:r>
              <w:t>11</w:t>
            </w:r>
          </w:p>
        </w:tc>
        <w:tc>
          <w:tcPr>
            <w:tcW w:w="700"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2881.43</w:t>
            </w:r>
          </w:p>
        </w:tc>
        <w:tc>
          <w:tcPr>
            <w:tcW w:w="0" w:type="auto"/>
            <w:vAlign w:val="center"/>
          </w:tcPr>
          <w:p>
            <w:pPr>
              <w:pStyle w:val="18"/>
            </w:pPr>
            <w:r>
              <w:t>2881.43</w:t>
            </w:r>
          </w:p>
        </w:tc>
        <w:tc>
          <w:tcPr>
            <w:tcW w:w="0" w:type="auto"/>
            <w:vAlign w:val="center"/>
          </w:tcPr>
          <w:p>
            <w:pPr>
              <w:pStyle w:val="18"/>
            </w:pPr>
            <w:r>
              <w:t>2881.43</w:t>
            </w:r>
          </w:p>
        </w:tc>
        <w:tc>
          <w:tcPr>
            <w:tcW w:w="0" w:type="auto"/>
            <w:vAlign w:val="center"/>
          </w:tcPr>
          <w:p>
            <w:pPr>
              <w:pStyle w:val="18"/>
            </w:pPr>
          </w:p>
        </w:tc>
        <w:tc>
          <w:tcPr>
            <w:tcW w:w="750" w:type="dxa"/>
            <w:vAlign w:val="center"/>
          </w:tcPr>
          <w:p>
            <w:pPr>
              <w:pStyle w:val="18"/>
            </w:pPr>
          </w:p>
        </w:tc>
        <w:tc>
          <w:tcPr>
            <w:tcW w:w="768" w:type="dxa"/>
            <w:vAlign w:val="center"/>
          </w:tcPr>
          <w:p>
            <w:pPr>
              <w:pStyle w:val="18"/>
            </w:pPr>
          </w:p>
        </w:tc>
        <w:tc>
          <w:tcPr>
            <w:tcW w:w="1260" w:type="dxa"/>
            <w:vAlign w:val="center"/>
          </w:tcPr>
          <w:p>
            <w:pPr>
              <w:pStyle w:val="18"/>
            </w:pPr>
          </w:p>
        </w:tc>
        <w:tc>
          <w:tcPr>
            <w:tcW w:w="1116" w:type="dxa"/>
            <w:vAlign w:val="center"/>
          </w:tcPr>
          <w:p>
            <w:pPr>
              <w:pStyle w:val="18"/>
            </w:pPr>
          </w:p>
        </w:tc>
        <w:tc>
          <w:tcPr>
            <w:tcW w:w="792" w:type="dxa"/>
            <w:vAlign w:val="center"/>
          </w:tcPr>
          <w:p>
            <w:pPr>
              <w:pStyle w:val="18"/>
            </w:pPr>
          </w:p>
        </w:tc>
        <w:tc>
          <w:tcPr>
            <w:tcW w:w="70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778.84</w:t>
            </w:r>
          </w:p>
        </w:tc>
        <w:tc>
          <w:tcPr>
            <w:tcW w:w="0" w:type="auto"/>
            <w:vAlign w:val="center"/>
          </w:tcPr>
          <w:p>
            <w:pPr>
              <w:pStyle w:val="14"/>
            </w:pPr>
            <w:r>
              <w:t>778.84</w:t>
            </w:r>
          </w:p>
        </w:tc>
        <w:tc>
          <w:tcPr>
            <w:tcW w:w="0" w:type="auto"/>
            <w:vAlign w:val="center"/>
          </w:tcPr>
          <w:p>
            <w:pPr>
              <w:pStyle w:val="14"/>
            </w:pPr>
            <w:r>
              <w:t>778.84</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20104</w:t>
            </w:r>
          </w:p>
        </w:tc>
        <w:tc>
          <w:tcPr>
            <w:tcW w:w="0" w:type="auto"/>
            <w:vAlign w:val="center"/>
          </w:tcPr>
          <w:p>
            <w:pPr>
              <w:pStyle w:val="15"/>
            </w:pPr>
            <w:r>
              <w:t>发展与改革事务</w:t>
            </w:r>
          </w:p>
        </w:tc>
        <w:tc>
          <w:tcPr>
            <w:tcW w:w="0" w:type="auto"/>
            <w:vAlign w:val="center"/>
          </w:tcPr>
          <w:p>
            <w:pPr>
              <w:pStyle w:val="14"/>
            </w:pPr>
            <w:r>
              <w:t>778.84</w:t>
            </w:r>
          </w:p>
        </w:tc>
        <w:tc>
          <w:tcPr>
            <w:tcW w:w="0" w:type="auto"/>
            <w:vAlign w:val="center"/>
          </w:tcPr>
          <w:p>
            <w:pPr>
              <w:pStyle w:val="14"/>
            </w:pPr>
            <w:r>
              <w:t>778.84</w:t>
            </w:r>
          </w:p>
        </w:tc>
        <w:tc>
          <w:tcPr>
            <w:tcW w:w="0" w:type="auto"/>
            <w:vAlign w:val="center"/>
          </w:tcPr>
          <w:p>
            <w:pPr>
              <w:pStyle w:val="14"/>
            </w:pPr>
            <w:r>
              <w:t>778.84</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2010401</w:t>
            </w:r>
          </w:p>
        </w:tc>
        <w:tc>
          <w:tcPr>
            <w:tcW w:w="0" w:type="auto"/>
            <w:vAlign w:val="center"/>
          </w:tcPr>
          <w:p>
            <w:pPr>
              <w:pStyle w:val="15"/>
            </w:pPr>
            <w:r>
              <w:t>行政运行</w:t>
            </w:r>
          </w:p>
        </w:tc>
        <w:tc>
          <w:tcPr>
            <w:tcW w:w="0" w:type="auto"/>
            <w:vAlign w:val="center"/>
          </w:tcPr>
          <w:p>
            <w:pPr>
              <w:pStyle w:val="14"/>
            </w:pPr>
            <w:r>
              <w:t>618.84</w:t>
            </w:r>
          </w:p>
        </w:tc>
        <w:tc>
          <w:tcPr>
            <w:tcW w:w="0" w:type="auto"/>
            <w:vAlign w:val="center"/>
          </w:tcPr>
          <w:p>
            <w:pPr>
              <w:pStyle w:val="14"/>
            </w:pPr>
            <w:r>
              <w:t>618.84</w:t>
            </w:r>
          </w:p>
        </w:tc>
        <w:tc>
          <w:tcPr>
            <w:tcW w:w="0" w:type="auto"/>
            <w:vAlign w:val="center"/>
          </w:tcPr>
          <w:p>
            <w:pPr>
              <w:pStyle w:val="14"/>
            </w:pPr>
            <w:r>
              <w:t>618.84</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2010408</w:t>
            </w:r>
          </w:p>
        </w:tc>
        <w:tc>
          <w:tcPr>
            <w:tcW w:w="0" w:type="auto"/>
            <w:vAlign w:val="center"/>
          </w:tcPr>
          <w:p>
            <w:pPr>
              <w:pStyle w:val="15"/>
            </w:pPr>
            <w:r>
              <w:t>物价管理</w:t>
            </w:r>
          </w:p>
        </w:tc>
        <w:tc>
          <w:tcPr>
            <w:tcW w:w="0" w:type="auto"/>
            <w:vAlign w:val="center"/>
          </w:tcPr>
          <w:p>
            <w:pPr>
              <w:pStyle w:val="14"/>
            </w:pPr>
            <w:r>
              <w:t>10.00</w:t>
            </w:r>
          </w:p>
        </w:tc>
        <w:tc>
          <w:tcPr>
            <w:tcW w:w="0" w:type="auto"/>
            <w:vAlign w:val="center"/>
          </w:tcPr>
          <w:p>
            <w:pPr>
              <w:pStyle w:val="14"/>
            </w:pPr>
            <w:r>
              <w:t>10.00</w:t>
            </w:r>
          </w:p>
        </w:tc>
        <w:tc>
          <w:tcPr>
            <w:tcW w:w="0" w:type="auto"/>
            <w:vAlign w:val="center"/>
          </w:tcPr>
          <w:p>
            <w:pPr>
              <w:pStyle w:val="14"/>
            </w:pPr>
            <w:r>
              <w:t>10.00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2010499</w:t>
            </w:r>
          </w:p>
        </w:tc>
        <w:tc>
          <w:tcPr>
            <w:tcW w:w="0" w:type="auto"/>
            <w:vAlign w:val="center"/>
          </w:tcPr>
          <w:p>
            <w:pPr>
              <w:pStyle w:val="15"/>
            </w:pPr>
            <w:r>
              <w:t>其他发展与改革事务支出</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167.52</w:t>
            </w:r>
          </w:p>
        </w:tc>
        <w:tc>
          <w:tcPr>
            <w:tcW w:w="0" w:type="auto"/>
            <w:vAlign w:val="center"/>
          </w:tcPr>
          <w:p>
            <w:pPr>
              <w:pStyle w:val="14"/>
            </w:pPr>
            <w:r>
              <w:t>167.52</w:t>
            </w:r>
          </w:p>
        </w:tc>
        <w:tc>
          <w:tcPr>
            <w:tcW w:w="0" w:type="auto"/>
            <w:vAlign w:val="center"/>
          </w:tcPr>
          <w:p>
            <w:pPr>
              <w:pStyle w:val="14"/>
            </w:pPr>
            <w:r>
              <w:t>167.52</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78.02</w:t>
            </w:r>
          </w:p>
        </w:tc>
        <w:tc>
          <w:tcPr>
            <w:tcW w:w="0" w:type="auto"/>
            <w:vAlign w:val="center"/>
          </w:tcPr>
          <w:p>
            <w:pPr>
              <w:pStyle w:val="14"/>
            </w:pPr>
            <w:r>
              <w:t>78.02</w:t>
            </w:r>
          </w:p>
        </w:tc>
        <w:tc>
          <w:tcPr>
            <w:tcW w:w="0" w:type="auto"/>
            <w:vAlign w:val="center"/>
          </w:tcPr>
          <w:p>
            <w:pPr>
              <w:pStyle w:val="14"/>
            </w:pPr>
            <w:r>
              <w:t>78.02</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37.53</w:t>
            </w:r>
          </w:p>
        </w:tc>
        <w:tc>
          <w:tcPr>
            <w:tcW w:w="0" w:type="auto"/>
            <w:vAlign w:val="center"/>
          </w:tcPr>
          <w:p>
            <w:pPr>
              <w:pStyle w:val="14"/>
            </w:pPr>
            <w:r>
              <w:t>37.53</w:t>
            </w:r>
          </w:p>
        </w:tc>
        <w:tc>
          <w:tcPr>
            <w:tcW w:w="0" w:type="auto"/>
            <w:vAlign w:val="center"/>
          </w:tcPr>
          <w:p>
            <w:pPr>
              <w:pStyle w:val="14"/>
            </w:pPr>
            <w:r>
              <w:t>37.53</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2101103</w:t>
            </w:r>
          </w:p>
        </w:tc>
        <w:tc>
          <w:tcPr>
            <w:tcW w:w="0" w:type="auto"/>
            <w:vAlign w:val="center"/>
          </w:tcPr>
          <w:p>
            <w:pPr>
              <w:pStyle w:val="15"/>
            </w:pPr>
            <w:r>
              <w:t>公务员医疗补助</w:t>
            </w:r>
          </w:p>
        </w:tc>
        <w:tc>
          <w:tcPr>
            <w:tcW w:w="0" w:type="auto"/>
            <w:vAlign w:val="center"/>
          </w:tcPr>
          <w:p>
            <w:pPr>
              <w:pStyle w:val="14"/>
            </w:pPr>
            <w:r>
              <w:t>73.38</w:t>
            </w:r>
          </w:p>
        </w:tc>
        <w:tc>
          <w:tcPr>
            <w:tcW w:w="0" w:type="auto"/>
            <w:vAlign w:val="center"/>
          </w:tcPr>
          <w:p>
            <w:pPr>
              <w:pStyle w:val="14"/>
            </w:pPr>
            <w:r>
              <w:t>73.38</w:t>
            </w:r>
          </w:p>
        </w:tc>
        <w:tc>
          <w:tcPr>
            <w:tcW w:w="0" w:type="auto"/>
            <w:vAlign w:val="center"/>
          </w:tcPr>
          <w:p>
            <w:pPr>
              <w:pStyle w:val="14"/>
            </w:pPr>
            <w:r>
              <w:t>73.38</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211</w:t>
            </w:r>
          </w:p>
        </w:tc>
        <w:tc>
          <w:tcPr>
            <w:tcW w:w="0" w:type="auto"/>
            <w:vAlign w:val="center"/>
          </w:tcPr>
          <w:p>
            <w:pPr>
              <w:pStyle w:val="15"/>
            </w:pPr>
            <w:r>
              <w:t>节能环保支出</w:t>
            </w:r>
          </w:p>
        </w:tc>
        <w:tc>
          <w:tcPr>
            <w:tcW w:w="0" w:type="auto"/>
            <w:vAlign w:val="center"/>
          </w:tcPr>
          <w:p>
            <w:pPr>
              <w:pStyle w:val="14"/>
            </w:pPr>
            <w:r>
              <w:t>1261.00</w:t>
            </w:r>
          </w:p>
        </w:tc>
        <w:tc>
          <w:tcPr>
            <w:tcW w:w="0" w:type="auto"/>
            <w:vAlign w:val="center"/>
          </w:tcPr>
          <w:p>
            <w:pPr>
              <w:pStyle w:val="14"/>
            </w:pPr>
            <w:r>
              <w:t>1261.00</w:t>
            </w:r>
          </w:p>
        </w:tc>
        <w:tc>
          <w:tcPr>
            <w:tcW w:w="0" w:type="auto"/>
            <w:vAlign w:val="center"/>
          </w:tcPr>
          <w:p>
            <w:pPr>
              <w:pStyle w:val="14"/>
            </w:pPr>
            <w:r>
              <w:t>1261.00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21103</w:t>
            </w:r>
          </w:p>
        </w:tc>
        <w:tc>
          <w:tcPr>
            <w:tcW w:w="0" w:type="auto"/>
            <w:vAlign w:val="center"/>
          </w:tcPr>
          <w:p>
            <w:pPr>
              <w:pStyle w:val="15"/>
            </w:pPr>
            <w:r>
              <w:t>污染防治</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r>
              <w:t>2110301</w:t>
            </w:r>
          </w:p>
        </w:tc>
        <w:tc>
          <w:tcPr>
            <w:tcW w:w="0" w:type="auto"/>
            <w:vAlign w:val="center"/>
          </w:tcPr>
          <w:p>
            <w:pPr>
              <w:pStyle w:val="15"/>
            </w:pPr>
            <w:r>
              <w:t>大气</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r>
              <w:t>21110</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r>
              <w:t>550.00</w:t>
            </w:r>
          </w:p>
        </w:tc>
        <w:tc>
          <w:tcPr>
            <w:tcW w:w="0" w:type="auto"/>
            <w:vAlign w:val="center"/>
          </w:tcPr>
          <w:p>
            <w:pPr>
              <w:pStyle w:val="14"/>
            </w:pPr>
            <w:r>
              <w:t>550.00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r>
              <w:t>2111001</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r>
              <w:t>550.00</w:t>
            </w:r>
          </w:p>
        </w:tc>
        <w:tc>
          <w:tcPr>
            <w:tcW w:w="0" w:type="auto"/>
            <w:vAlign w:val="center"/>
          </w:tcPr>
          <w:p>
            <w:pPr>
              <w:pStyle w:val="14"/>
            </w:pPr>
            <w:r>
              <w:t>550.00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r>
              <w:t>216</w:t>
            </w:r>
          </w:p>
        </w:tc>
        <w:tc>
          <w:tcPr>
            <w:tcW w:w="0" w:type="auto"/>
            <w:vAlign w:val="center"/>
          </w:tcPr>
          <w:p>
            <w:pPr>
              <w:pStyle w:val="15"/>
            </w:pPr>
            <w:r>
              <w:t>商业服务业等支出</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r>
              <w:t>21699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r>
              <w:t>2169999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r>
              <w:t>125.53</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r>
              <w:t>222</w:t>
            </w:r>
          </w:p>
        </w:tc>
        <w:tc>
          <w:tcPr>
            <w:tcW w:w="0" w:type="auto"/>
            <w:vAlign w:val="center"/>
          </w:tcPr>
          <w:p>
            <w:pPr>
              <w:pStyle w:val="15"/>
            </w:pPr>
            <w:r>
              <w:t>粮油物资储备支出</w:t>
            </w:r>
          </w:p>
        </w:tc>
        <w:tc>
          <w:tcPr>
            <w:tcW w:w="0" w:type="auto"/>
            <w:vAlign w:val="center"/>
          </w:tcPr>
          <w:p>
            <w:pPr>
              <w:pStyle w:val="14"/>
            </w:pPr>
            <w:r>
              <w:t>301.09</w:t>
            </w:r>
          </w:p>
        </w:tc>
        <w:tc>
          <w:tcPr>
            <w:tcW w:w="0" w:type="auto"/>
            <w:vAlign w:val="center"/>
          </w:tcPr>
          <w:p>
            <w:pPr>
              <w:pStyle w:val="14"/>
            </w:pPr>
            <w:r>
              <w:t>301.09</w:t>
            </w:r>
          </w:p>
        </w:tc>
        <w:tc>
          <w:tcPr>
            <w:tcW w:w="0" w:type="auto"/>
            <w:vAlign w:val="center"/>
          </w:tcPr>
          <w:p>
            <w:pPr>
              <w:pStyle w:val="14"/>
            </w:pPr>
            <w:r>
              <w:t>301.09</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r>
              <w:t>22201</w:t>
            </w:r>
          </w:p>
        </w:tc>
        <w:tc>
          <w:tcPr>
            <w:tcW w:w="0" w:type="auto"/>
            <w:vAlign w:val="center"/>
          </w:tcPr>
          <w:p>
            <w:pPr>
              <w:pStyle w:val="15"/>
            </w:pPr>
            <w:r>
              <w:t>粮油物资事务</w:t>
            </w:r>
          </w:p>
        </w:tc>
        <w:tc>
          <w:tcPr>
            <w:tcW w:w="0" w:type="auto"/>
            <w:vAlign w:val="center"/>
          </w:tcPr>
          <w:p>
            <w:pPr>
              <w:pStyle w:val="14"/>
            </w:pPr>
            <w:r>
              <w:t>151.09</w:t>
            </w:r>
          </w:p>
        </w:tc>
        <w:tc>
          <w:tcPr>
            <w:tcW w:w="0" w:type="auto"/>
            <w:vAlign w:val="center"/>
          </w:tcPr>
          <w:p>
            <w:pPr>
              <w:pStyle w:val="14"/>
            </w:pPr>
            <w:r>
              <w:t>151.09</w:t>
            </w:r>
          </w:p>
        </w:tc>
        <w:tc>
          <w:tcPr>
            <w:tcW w:w="0" w:type="auto"/>
            <w:vAlign w:val="center"/>
          </w:tcPr>
          <w:p>
            <w:pPr>
              <w:pStyle w:val="14"/>
            </w:pPr>
            <w:r>
              <w:t>151.09</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r>
              <w:t>2220112</w:t>
            </w:r>
          </w:p>
        </w:tc>
        <w:tc>
          <w:tcPr>
            <w:tcW w:w="0" w:type="auto"/>
            <w:vAlign w:val="center"/>
          </w:tcPr>
          <w:p>
            <w:pPr>
              <w:pStyle w:val="15"/>
            </w:pPr>
            <w:r>
              <w:t>粮食财务挂账利息补贴</w:t>
            </w:r>
          </w:p>
        </w:tc>
        <w:tc>
          <w:tcPr>
            <w:tcW w:w="0" w:type="auto"/>
            <w:vAlign w:val="center"/>
          </w:tcPr>
          <w:p>
            <w:pPr>
              <w:pStyle w:val="14"/>
            </w:pPr>
            <w:r>
              <w:t>65.00</w:t>
            </w:r>
          </w:p>
        </w:tc>
        <w:tc>
          <w:tcPr>
            <w:tcW w:w="0" w:type="auto"/>
            <w:vAlign w:val="center"/>
          </w:tcPr>
          <w:p>
            <w:pPr>
              <w:pStyle w:val="14"/>
            </w:pPr>
            <w:r>
              <w:t>65.00</w:t>
            </w:r>
          </w:p>
        </w:tc>
        <w:tc>
          <w:tcPr>
            <w:tcW w:w="0" w:type="auto"/>
            <w:vAlign w:val="center"/>
          </w:tcPr>
          <w:p>
            <w:pPr>
              <w:pStyle w:val="14"/>
            </w:pPr>
            <w:r>
              <w:t>65.00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r>
              <w:t>2220199</w:t>
            </w:r>
          </w:p>
        </w:tc>
        <w:tc>
          <w:tcPr>
            <w:tcW w:w="0" w:type="auto"/>
            <w:vAlign w:val="center"/>
          </w:tcPr>
          <w:p>
            <w:pPr>
              <w:pStyle w:val="15"/>
            </w:pPr>
            <w:r>
              <w:t>其他粮油物资事务支出</w:t>
            </w:r>
          </w:p>
        </w:tc>
        <w:tc>
          <w:tcPr>
            <w:tcW w:w="0" w:type="auto"/>
            <w:vAlign w:val="center"/>
          </w:tcPr>
          <w:p>
            <w:pPr>
              <w:pStyle w:val="14"/>
            </w:pPr>
            <w:r>
              <w:t>86.09</w:t>
            </w:r>
          </w:p>
        </w:tc>
        <w:tc>
          <w:tcPr>
            <w:tcW w:w="0" w:type="auto"/>
            <w:vAlign w:val="center"/>
          </w:tcPr>
          <w:p>
            <w:pPr>
              <w:pStyle w:val="14"/>
            </w:pPr>
            <w:r>
              <w:t>86.09</w:t>
            </w:r>
          </w:p>
        </w:tc>
        <w:tc>
          <w:tcPr>
            <w:tcW w:w="0" w:type="auto"/>
            <w:vAlign w:val="center"/>
          </w:tcPr>
          <w:p>
            <w:pPr>
              <w:pStyle w:val="14"/>
            </w:pPr>
            <w:r>
              <w:t>86.09</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r>
              <w:t>22204</w:t>
            </w:r>
          </w:p>
        </w:tc>
        <w:tc>
          <w:tcPr>
            <w:tcW w:w="0" w:type="auto"/>
            <w:vAlign w:val="center"/>
          </w:tcPr>
          <w:p>
            <w:pPr>
              <w:pStyle w:val="15"/>
            </w:pPr>
            <w:r>
              <w:t>粮油储备</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5"/>
            </w:pPr>
            <w:r>
              <w:t>2220401</w:t>
            </w:r>
          </w:p>
        </w:tc>
        <w:tc>
          <w:tcPr>
            <w:tcW w:w="0" w:type="auto"/>
            <w:vAlign w:val="center"/>
          </w:tcPr>
          <w:p>
            <w:pPr>
              <w:pStyle w:val="15"/>
            </w:pPr>
            <w:r>
              <w:t>储备粮油补贴</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r>
              <w:t>150.00</w:t>
            </w:r>
          </w:p>
        </w:tc>
        <w:tc>
          <w:tcPr>
            <w:tcW w:w="0" w:type="auto"/>
            <w:vAlign w:val="center"/>
          </w:tcPr>
          <w:p>
            <w:pPr>
              <w:pStyle w:val="14"/>
            </w:pPr>
          </w:p>
        </w:tc>
        <w:tc>
          <w:tcPr>
            <w:tcW w:w="750" w:type="dxa"/>
            <w:vAlign w:val="center"/>
          </w:tcPr>
          <w:p>
            <w:pPr>
              <w:pStyle w:val="14"/>
            </w:pPr>
          </w:p>
        </w:tc>
        <w:tc>
          <w:tcPr>
            <w:tcW w:w="768" w:type="dxa"/>
            <w:vAlign w:val="center"/>
          </w:tcPr>
          <w:p>
            <w:pPr>
              <w:pStyle w:val="14"/>
            </w:pPr>
          </w:p>
        </w:tc>
        <w:tc>
          <w:tcPr>
            <w:tcW w:w="1260" w:type="dxa"/>
            <w:vAlign w:val="center"/>
          </w:tcPr>
          <w:p>
            <w:pPr>
              <w:pStyle w:val="14"/>
            </w:pPr>
          </w:p>
        </w:tc>
        <w:tc>
          <w:tcPr>
            <w:tcW w:w="1116" w:type="dxa"/>
            <w:vAlign w:val="center"/>
          </w:tcPr>
          <w:p>
            <w:pPr>
              <w:pStyle w:val="14"/>
            </w:pPr>
          </w:p>
        </w:tc>
        <w:tc>
          <w:tcPr>
            <w:tcW w:w="792" w:type="dxa"/>
            <w:vAlign w:val="center"/>
          </w:tcPr>
          <w:p>
            <w:pPr>
              <w:pStyle w:val="14"/>
            </w:pPr>
          </w:p>
        </w:tc>
        <w:tc>
          <w:tcPr>
            <w:tcW w:w="70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576"/>
        <w:gridCol w:w="976"/>
        <w:gridCol w:w="1057"/>
        <w:gridCol w:w="1057"/>
        <w:gridCol w:w="1057"/>
        <w:gridCol w:w="147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0" w:type="auto"/>
            <w:gridSpan w:val="2"/>
            <w:tcBorders>
              <w:top w:val="single" w:color="FFFFFF" w:sz="6" w:space="0"/>
              <w:left w:val="single" w:color="FFFFFF" w:sz="6" w:space="0"/>
              <w:right w:val="single" w:color="FFFFFF" w:sz="6" w:space="0"/>
            </w:tcBorders>
            <w:vAlign w:val="center"/>
          </w:tcPr>
          <w:p>
            <w:pPr>
              <w:pStyle w:val="11"/>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vMerge w:val="restart"/>
            <w:vAlign w:val="center"/>
          </w:tcPr>
          <w:p>
            <w:pPr>
              <w:pStyle w:val="13"/>
            </w:pPr>
            <w:r>
              <w:t>基本支出</w:t>
            </w:r>
          </w:p>
        </w:tc>
        <w:tc>
          <w:tcPr>
            <w:tcW w:w="0" w:type="auto"/>
            <w:vMerge w:val="restart"/>
            <w:vAlign w:val="center"/>
          </w:tcPr>
          <w:p>
            <w:pPr>
              <w:pStyle w:val="13"/>
            </w:pPr>
            <w:r>
              <w:t>项目支出</w:t>
            </w:r>
          </w:p>
        </w:tc>
        <w:tc>
          <w:tcPr>
            <w:tcW w:w="0" w:type="auto"/>
            <w:vMerge w:val="restart"/>
            <w:vAlign w:val="center"/>
          </w:tcPr>
          <w:p>
            <w:pPr>
              <w:pStyle w:val="13"/>
            </w:pPr>
            <w:r>
              <w:t>经营支出</w:t>
            </w:r>
          </w:p>
        </w:tc>
        <w:tc>
          <w:tcPr>
            <w:tcW w:w="0" w:type="auto"/>
            <w:vMerge w:val="restart"/>
            <w:vAlign w:val="center"/>
          </w:tcPr>
          <w:p>
            <w:pPr>
              <w:pStyle w:val="13"/>
            </w:pPr>
            <w:r>
              <w:t>上解上级支出</w:t>
            </w:r>
          </w:p>
        </w:tc>
        <w:tc>
          <w:tcPr>
            <w:tcW w:w="0" w:type="auto"/>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0" w:type="auto"/>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2881.43</w:t>
            </w:r>
          </w:p>
        </w:tc>
        <w:tc>
          <w:tcPr>
            <w:tcW w:w="0" w:type="auto"/>
            <w:vAlign w:val="center"/>
          </w:tcPr>
          <w:p>
            <w:pPr>
              <w:pStyle w:val="18"/>
            </w:pPr>
            <w:r>
              <w:t>1033.81</w:t>
            </w:r>
          </w:p>
        </w:tc>
        <w:tc>
          <w:tcPr>
            <w:tcW w:w="0" w:type="auto"/>
            <w:vAlign w:val="center"/>
          </w:tcPr>
          <w:p>
            <w:pPr>
              <w:pStyle w:val="18"/>
            </w:pPr>
            <w:r>
              <w:t>1847.62</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778.84</w:t>
            </w:r>
          </w:p>
        </w:tc>
        <w:tc>
          <w:tcPr>
            <w:tcW w:w="0" w:type="auto"/>
            <w:vAlign w:val="center"/>
          </w:tcPr>
          <w:p>
            <w:pPr>
              <w:pStyle w:val="14"/>
            </w:pPr>
            <w:r>
              <w:t>618.84</w:t>
            </w:r>
          </w:p>
        </w:tc>
        <w:tc>
          <w:tcPr>
            <w:tcW w:w="0" w:type="auto"/>
            <w:vAlign w:val="center"/>
          </w:tcPr>
          <w:p>
            <w:pPr>
              <w:pStyle w:val="14"/>
            </w:pPr>
            <w:r>
              <w:t>160.00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20104</w:t>
            </w:r>
          </w:p>
        </w:tc>
        <w:tc>
          <w:tcPr>
            <w:tcW w:w="0" w:type="auto"/>
            <w:vAlign w:val="center"/>
          </w:tcPr>
          <w:p>
            <w:pPr>
              <w:pStyle w:val="15"/>
            </w:pPr>
            <w:r>
              <w:t>发展与改革事务</w:t>
            </w:r>
          </w:p>
        </w:tc>
        <w:tc>
          <w:tcPr>
            <w:tcW w:w="0" w:type="auto"/>
            <w:vAlign w:val="center"/>
          </w:tcPr>
          <w:p>
            <w:pPr>
              <w:pStyle w:val="14"/>
            </w:pPr>
            <w:r>
              <w:t>778.84</w:t>
            </w:r>
          </w:p>
        </w:tc>
        <w:tc>
          <w:tcPr>
            <w:tcW w:w="0" w:type="auto"/>
            <w:vAlign w:val="center"/>
          </w:tcPr>
          <w:p>
            <w:pPr>
              <w:pStyle w:val="14"/>
            </w:pPr>
            <w:r>
              <w:t>618.84</w:t>
            </w:r>
          </w:p>
        </w:tc>
        <w:tc>
          <w:tcPr>
            <w:tcW w:w="0" w:type="auto"/>
            <w:vAlign w:val="center"/>
          </w:tcPr>
          <w:p>
            <w:pPr>
              <w:pStyle w:val="14"/>
            </w:pPr>
            <w:r>
              <w:t>160.00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2010401</w:t>
            </w:r>
          </w:p>
        </w:tc>
        <w:tc>
          <w:tcPr>
            <w:tcW w:w="0" w:type="auto"/>
            <w:vAlign w:val="center"/>
          </w:tcPr>
          <w:p>
            <w:pPr>
              <w:pStyle w:val="15"/>
            </w:pPr>
            <w:r>
              <w:t>行政运行</w:t>
            </w:r>
          </w:p>
        </w:tc>
        <w:tc>
          <w:tcPr>
            <w:tcW w:w="0" w:type="auto"/>
            <w:vAlign w:val="center"/>
          </w:tcPr>
          <w:p>
            <w:pPr>
              <w:pStyle w:val="14"/>
            </w:pPr>
            <w:r>
              <w:t>618.84</w:t>
            </w:r>
          </w:p>
        </w:tc>
        <w:tc>
          <w:tcPr>
            <w:tcW w:w="0" w:type="auto"/>
            <w:vAlign w:val="center"/>
          </w:tcPr>
          <w:p>
            <w:pPr>
              <w:pStyle w:val="14"/>
            </w:pPr>
            <w:r>
              <w:t>618.84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2010408</w:t>
            </w:r>
          </w:p>
        </w:tc>
        <w:tc>
          <w:tcPr>
            <w:tcW w:w="0" w:type="auto"/>
            <w:vAlign w:val="center"/>
          </w:tcPr>
          <w:p>
            <w:pPr>
              <w:pStyle w:val="15"/>
            </w:pPr>
            <w:r>
              <w:t>物价管理</w:t>
            </w:r>
          </w:p>
        </w:tc>
        <w:tc>
          <w:tcPr>
            <w:tcW w:w="0" w:type="auto"/>
            <w:vAlign w:val="center"/>
          </w:tcPr>
          <w:p>
            <w:pPr>
              <w:pStyle w:val="14"/>
            </w:pPr>
            <w:r>
              <w:t>10.00</w:t>
            </w:r>
          </w:p>
        </w:tc>
        <w:tc>
          <w:tcPr>
            <w:tcW w:w="0" w:type="auto"/>
            <w:vAlign w:val="center"/>
          </w:tcPr>
          <w:p>
            <w:pPr>
              <w:pStyle w:val="14"/>
            </w:pPr>
          </w:p>
        </w:tc>
        <w:tc>
          <w:tcPr>
            <w:tcW w:w="0" w:type="auto"/>
            <w:vAlign w:val="center"/>
          </w:tcPr>
          <w:p>
            <w:pPr>
              <w:pStyle w:val="14"/>
            </w:pPr>
            <w:r>
              <w:t>10.00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2010499</w:t>
            </w:r>
          </w:p>
        </w:tc>
        <w:tc>
          <w:tcPr>
            <w:tcW w:w="0" w:type="auto"/>
            <w:vAlign w:val="center"/>
          </w:tcPr>
          <w:p>
            <w:pPr>
              <w:pStyle w:val="15"/>
            </w:pPr>
            <w:r>
              <w:t>其他发展与改革事务支出</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167.52</w:t>
            </w:r>
          </w:p>
        </w:tc>
        <w:tc>
          <w:tcPr>
            <w:tcW w:w="0" w:type="auto"/>
            <w:vAlign w:val="center"/>
          </w:tcPr>
          <w:p>
            <w:pPr>
              <w:pStyle w:val="14"/>
            </w:pPr>
            <w:r>
              <w:t>167.52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78.02</w:t>
            </w:r>
          </w:p>
        </w:tc>
        <w:tc>
          <w:tcPr>
            <w:tcW w:w="0" w:type="auto"/>
            <w:vAlign w:val="center"/>
          </w:tcPr>
          <w:p>
            <w:pPr>
              <w:pStyle w:val="14"/>
            </w:pPr>
            <w:r>
              <w:t>78.02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37.53</w:t>
            </w:r>
          </w:p>
        </w:tc>
        <w:tc>
          <w:tcPr>
            <w:tcW w:w="0" w:type="auto"/>
            <w:vAlign w:val="center"/>
          </w:tcPr>
          <w:p>
            <w:pPr>
              <w:pStyle w:val="14"/>
            </w:pPr>
            <w:r>
              <w:t>37.53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2101103</w:t>
            </w:r>
          </w:p>
        </w:tc>
        <w:tc>
          <w:tcPr>
            <w:tcW w:w="0" w:type="auto"/>
            <w:vAlign w:val="center"/>
          </w:tcPr>
          <w:p>
            <w:pPr>
              <w:pStyle w:val="15"/>
            </w:pPr>
            <w:r>
              <w:t>公务员医疗补助</w:t>
            </w:r>
          </w:p>
        </w:tc>
        <w:tc>
          <w:tcPr>
            <w:tcW w:w="0" w:type="auto"/>
            <w:vAlign w:val="center"/>
          </w:tcPr>
          <w:p>
            <w:pPr>
              <w:pStyle w:val="14"/>
            </w:pPr>
            <w:r>
              <w:t>73.38</w:t>
            </w:r>
          </w:p>
        </w:tc>
        <w:tc>
          <w:tcPr>
            <w:tcW w:w="0" w:type="auto"/>
            <w:vAlign w:val="center"/>
          </w:tcPr>
          <w:p>
            <w:pPr>
              <w:pStyle w:val="14"/>
            </w:pPr>
            <w:r>
              <w:t>73.38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211</w:t>
            </w:r>
          </w:p>
        </w:tc>
        <w:tc>
          <w:tcPr>
            <w:tcW w:w="0" w:type="auto"/>
            <w:vAlign w:val="center"/>
          </w:tcPr>
          <w:p>
            <w:pPr>
              <w:pStyle w:val="15"/>
            </w:pPr>
            <w:r>
              <w:t>节能环保支出</w:t>
            </w:r>
          </w:p>
        </w:tc>
        <w:tc>
          <w:tcPr>
            <w:tcW w:w="0" w:type="auto"/>
            <w:vAlign w:val="center"/>
          </w:tcPr>
          <w:p>
            <w:pPr>
              <w:pStyle w:val="14"/>
            </w:pPr>
            <w:r>
              <w:t>1261.00</w:t>
            </w:r>
          </w:p>
        </w:tc>
        <w:tc>
          <w:tcPr>
            <w:tcW w:w="0" w:type="auto"/>
            <w:vAlign w:val="center"/>
          </w:tcPr>
          <w:p>
            <w:pPr>
              <w:pStyle w:val="14"/>
            </w:pPr>
          </w:p>
        </w:tc>
        <w:tc>
          <w:tcPr>
            <w:tcW w:w="0" w:type="auto"/>
            <w:vAlign w:val="center"/>
          </w:tcPr>
          <w:p>
            <w:pPr>
              <w:pStyle w:val="14"/>
            </w:pPr>
            <w:r>
              <w:t>1261.00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21103</w:t>
            </w:r>
          </w:p>
        </w:tc>
        <w:tc>
          <w:tcPr>
            <w:tcW w:w="0" w:type="auto"/>
            <w:vAlign w:val="center"/>
          </w:tcPr>
          <w:p>
            <w:pPr>
              <w:pStyle w:val="15"/>
            </w:pPr>
            <w:r>
              <w:t>污染防治</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r>
              <w:t>2110301</w:t>
            </w:r>
          </w:p>
        </w:tc>
        <w:tc>
          <w:tcPr>
            <w:tcW w:w="0" w:type="auto"/>
            <w:vAlign w:val="center"/>
          </w:tcPr>
          <w:p>
            <w:pPr>
              <w:pStyle w:val="15"/>
            </w:pPr>
            <w:r>
              <w:t>大气</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r>
              <w:t>21110</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r>
              <w:t>2111001</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r>
              <w:t>216</w:t>
            </w:r>
          </w:p>
        </w:tc>
        <w:tc>
          <w:tcPr>
            <w:tcW w:w="0" w:type="auto"/>
            <w:vAlign w:val="center"/>
          </w:tcPr>
          <w:p>
            <w:pPr>
              <w:pStyle w:val="15"/>
            </w:pPr>
            <w:r>
              <w:t>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r>
              <w:t>21699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r>
              <w:t>2169999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r>
              <w:t>222</w:t>
            </w:r>
          </w:p>
        </w:tc>
        <w:tc>
          <w:tcPr>
            <w:tcW w:w="0" w:type="auto"/>
            <w:vAlign w:val="center"/>
          </w:tcPr>
          <w:p>
            <w:pPr>
              <w:pStyle w:val="15"/>
            </w:pPr>
            <w:r>
              <w:t>粮油物资储备支出</w:t>
            </w:r>
          </w:p>
        </w:tc>
        <w:tc>
          <w:tcPr>
            <w:tcW w:w="0" w:type="auto"/>
            <w:vAlign w:val="center"/>
          </w:tcPr>
          <w:p>
            <w:pPr>
              <w:pStyle w:val="14"/>
            </w:pPr>
            <w:r>
              <w:t>301.09</w:t>
            </w:r>
          </w:p>
        </w:tc>
        <w:tc>
          <w:tcPr>
            <w:tcW w:w="0" w:type="auto"/>
            <w:vAlign w:val="center"/>
          </w:tcPr>
          <w:p>
            <w:pPr>
              <w:pStyle w:val="14"/>
            </w:pPr>
          </w:p>
        </w:tc>
        <w:tc>
          <w:tcPr>
            <w:tcW w:w="0" w:type="auto"/>
            <w:vAlign w:val="center"/>
          </w:tcPr>
          <w:p>
            <w:pPr>
              <w:pStyle w:val="14"/>
            </w:pPr>
            <w:r>
              <w:t>301.09</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r>
              <w:t>22201</w:t>
            </w:r>
          </w:p>
        </w:tc>
        <w:tc>
          <w:tcPr>
            <w:tcW w:w="0" w:type="auto"/>
            <w:vAlign w:val="center"/>
          </w:tcPr>
          <w:p>
            <w:pPr>
              <w:pStyle w:val="15"/>
            </w:pPr>
            <w:r>
              <w:t>粮油物资事务</w:t>
            </w:r>
          </w:p>
        </w:tc>
        <w:tc>
          <w:tcPr>
            <w:tcW w:w="0" w:type="auto"/>
            <w:vAlign w:val="center"/>
          </w:tcPr>
          <w:p>
            <w:pPr>
              <w:pStyle w:val="14"/>
            </w:pPr>
            <w:r>
              <w:t>151.09</w:t>
            </w:r>
          </w:p>
        </w:tc>
        <w:tc>
          <w:tcPr>
            <w:tcW w:w="0" w:type="auto"/>
            <w:vAlign w:val="center"/>
          </w:tcPr>
          <w:p>
            <w:pPr>
              <w:pStyle w:val="14"/>
            </w:pPr>
          </w:p>
        </w:tc>
        <w:tc>
          <w:tcPr>
            <w:tcW w:w="0" w:type="auto"/>
            <w:vAlign w:val="center"/>
          </w:tcPr>
          <w:p>
            <w:pPr>
              <w:pStyle w:val="14"/>
            </w:pPr>
            <w:r>
              <w:t>151.09</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r>
              <w:t>2220112</w:t>
            </w:r>
          </w:p>
        </w:tc>
        <w:tc>
          <w:tcPr>
            <w:tcW w:w="0" w:type="auto"/>
            <w:vAlign w:val="center"/>
          </w:tcPr>
          <w:p>
            <w:pPr>
              <w:pStyle w:val="15"/>
            </w:pPr>
            <w:r>
              <w:t>粮食财务挂账利息补贴</w:t>
            </w:r>
          </w:p>
        </w:tc>
        <w:tc>
          <w:tcPr>
            <w:tcW w:w="0" w:type="auto"/>
            <w:vAlign w:val="center"/>
          </w:tcPr>
          <w:p>
            <w:pPr>
              <w:pStyle w:val="14"/>
            </w:pPr>
            <w:r>
              <w:t>65.00</w:t>
            </w:r>
          </w:p>
        </w:tc>
        <w:tc>
          <w:tcPr>
            <w:tcW w:w="0" w:type="auto"/>
            <w:vAlign w:val="center"/>
          </w:tcPr>
          <w:p>
            <w:pPr>
              <w:pStyle w:val="14"/>
            </w:pPr>
          </w:p>
        </w:tc>
        <w:tc>
          <w:tcPr>
            <w:tcW w:w="0" w:type="auto"/>
            <w:vAlign w:val="center"/>
          </w:tcPr>
          <w:p>
            <w:pPr>
              <w:pStyle w:val="14"/>
            </w:pPr>
            <w:r>
              <w:t>65.00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r>
              <w:t>2220199</w:t>
            </w:r>
          </w:p>
        </w:tc>
        <w:tc>
          <w:tcPr>
            <w:tcW w:w="0" w:type="auto"/>
            <w:vAlign w:val="center"/>
          </w:tcPr>
          <w:p>
            <w:pPr>
              <w:pStyle w:val="15"/>
            </w:pPr>
            <w:r>
              <w:t>其他粮油物资事务支出</w:t>
            </w:r>
          </w:p>
        </w:tc>
        <w:tc>
          <w:tcPr>
            <w:tcW w:w="0" w:type="auto"/>
            <w:vAlign w:val="center"/>
          </w:tcPr>
          <w:p>
            <w:pPr>
              <w:pStyle w:val="14"/>
            </w:pPr>
            <w:r>
              <w:t>86.09</w:t>
            </w:r>
          </w:p>
        </w:tc>
        <w:tc>
          <w:tcPr>
            <w:tcW w:w="0" w:type="auto"/>
            <w:vAlign w:val="center"/>
          </w:tcPr>
          <w:p>
            <w:pPr>
              <w:pStyle w:val="14"/>
            </w:pPr>
          </w:p>
        </w:tc>
        <w:tc>
          <w:tcPr>
            <w:tcW w:w="0" w:type="auto"/>
            <w:vAlign w:val="center"/>
          </w:tcPr>
          <w:p>
            <w:pPr>
              <w:pStyle w:val="14"/>
            </w:pPr>
            <w:r>
              <w:t>86.09</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r>
              <w:t>22204</w:t>
            </w:r>
          </w:p>
        </w:tc>
        <w:tc>
          <w:tcPr>
            <w:tcW w:w="0" w:type="auto"/>
            <w:vAlign w:val="center"/>
          </w:tcPr>
          <w:p>
            <w:pPr>
              <w:pStyle w:val="15"/>
            </w:pPr>
            <w:r>
              <w:t>粮油储备</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5"/>
            </w:pPr>
            <w:r>
              <w:t>2220401</w:t>
            </w:r>
          </w:p>
        </w:tc>
        <w:tc>
          <w:tcPr>
            <w:tcW w:w="0" w:type="auto"/>
            <w:vAlign w:val="center"/>
          </w:tcPr>
          <w:p>
            <w:pPr>
              <w:pStyle w:val="15"/>
            </w:pPr>
            <w:r>
              <w:t>储备粮油补贴</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2825"/>
        <w:gridCol w:w="1145"/>
        <w:gridCol w:w="3444"/>
        <w:gridCol w:w="1023"/>
        <w:gridCol w:w="1481"/>
        <w:gridCol w:w="1552"/>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4765" w:type="dxa"/>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3444" w:type="dxa"/>
            <w:tcBorders>
              <w:top w:val="single" w:color="FFFFFF" w:sz="6" w:space="0"/>
              <w:left w:val="single" w:color="FFFFFF" w:sz="6" w:space="0"/>
              <w:right w:val="single" w:color="FFFFFF" w:sz="6" w:space="0"/>
            </w:tcBorders>
            <w:vAlign w:val="center"/>
          </w:tcPr>
          <w:p>
            <w:pPr>
              <w:pStyle w:val="11"/>
            </w:pPr>
            <w:r>
              <w:t>预算年度：2023</w:t>
            </w:r>
          </w:p>
        </w:tc>
        <w:tc>
          <w:tcPr>
            <w:tcW w:w="575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blHeader/>
          <w:jc w:val="center"/>
        </w:trPr>
        <w:tc>
          <w:tcPr>
            <w:tcW w:w="79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序号</w:t>
            </w:r>
          </w:p>
        </w:tc>
        <w:tc>
          <w:tcPr>
            <w:tcW w:w="3970" w:type="dxa"/>
            <w:gridSpan w:val="2"/>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收入</w:t>
            </w:r>
          </w:p>
        </w:tc>
        <w:tc>
          <w:tcPr>
            <w:tcW w:w="9194" w:type="dxa"/>
            <w:gridSpan w:val="5"/>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tblHeader/>
          <w:jc w:val="center"/>
        </w:trPr>
        <w:tc>
          <w:tcPr>
            <w:tcW w:w="795"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2825"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项  目</w:t>
            </w:r>
          </w:p>
        </w:tc>
        <w:tc>
          <w:tcPr>
            <w:tcW w:w="1145"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金额</w:t>
            </w:r>
          </w:p>
        </w:tc>
        <w:tc>
          <w:tcPr>
            <w:tcW w:w="3444"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项  目</w:t>
            </w:r>
          </w:p>
        </w:tc>
        <w:tc>
          <w:tcPr>
            <w:tcW w:w="1023"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合计</w:t>
            </w:r>
          </w:p>
        </w:tc>
        <w:tc>
          <w:tcPr>
            <w:tcW w:w="1481"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一般公共预算财政拨款</w:t>
            </w:r>
          </w:p>
        </w:tc>
        <w:tc>
          <w:tcPr>
            <w:tcW w:w="1552"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政府性基金预算财政拨款</w:t>
            </w:r>
          </w:p>
        </w:tc>
        <w:tc>
          <w:tcPr>
            <w:tcW w:w="1694"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blHeader/>
          <w:jc w:val="center"/>
        </w:trPr>
        <w:tc>
          <w:tcPr>
            <w:tcW w:w="795"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栏次</w:t>
            </w:r>
          </w:p>
        </w:tc>
        <w:tc>
          <w:tcPr>
            <w:tcW w:w="2825"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1</w:t>
            </w:r>
          </w:p>
        </w:tc>
        <w:tc>
          <w:tcPr>
            <w:tcW w:w="1145"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2</w:t>
            </w:r>
          </w:p>
        </w:tc>
        <w:tc>
          <w:tcPr>
            <w:tcW w:w="3444"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3</w:t>
            </w:r>
          </w:p>
        </w:tc>
        <w:tc>
          <w:tcPr>
            <w:tcW w:w="1023"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4</w:t>
            </w:r>
          </w:p>
        </w:tc>
        <w:tc>
          <w:tcPr>
            <w:tcW w:w="1481"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5</w:t>
            </w:r>
          </w:p>
        </w:tc>
        <w:tc>
          <w:tcPr>
            <w:tcW w:w="1552"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6</w:t>
            </w:r>
          </w:p>
        </w:tc>
        <w:tc>
          <w:tcPr>
            <w:tcW w:w="1694" w:type="dxa"/>
            <w:vAlign w:val="center"/>
          </w:tcPr>
          <w:p>
            <w:pPr>
              <w:pStyle w:val="13"/>
              <w:keepNext w:val="0"/>
              <w:keepLines w:val="0"/>
              <w:pageBreakBefore w:val="0"/>
              <w:widowControl/>
              <w:kinsoku/>
              <w:wordWrap/>
              <w:overflowPunct/>
              <w:topLinePunct w:val="0"/>
              <w:autoSpaceDE/>
              <w:autoSpaceDN/>
              <w:bidi w:val="0"/>
              <w:adjustRightInd/>
              <w:snapToGrid/>
              <w:spacing w:line="360" w:lineRule="exact"/>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一、一般公共预算拨款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一、一般公共服务支出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778.84</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778.84</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二、政府性基金预算拨款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二、外交支出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三、国有资本经营预算拨款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三、国防支出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4</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四、公共安全支出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5</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五、教育支出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6</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六、科学技术支出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7</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七、文化旅游体育与传媒支出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8</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八、社会保障和就业支出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245.54</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245.54</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9</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九、社会保险基金支出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10</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十、卫生健康支出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110.91</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110.91</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11</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十一、节能环保支出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1261.00</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1261.00</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12</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十二、城乡社区支出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13</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十三、农林水支出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14</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十四、交通运输支出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15</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十五、资源勘探工业信息等支出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16</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十六、商业服务业等支出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125.53</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125.53</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17</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十七、金融支出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18</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十八、援助其他地区支出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19</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十九、自然资源海洋气象等支出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20</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二十、住房保障支出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58.52</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58.52</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21</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二十一、粮油物资储备支出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301.09</w:t>
            </w: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r>
              <w:t>301.09</w:t>
            </w: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22</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二十二、国有资本经营预算支出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23</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二十三、灾害防治及应急管理支出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24</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二十四、预备费</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25</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二十五、其他支出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26</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二十六、转移性支出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27</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二十七、债务还本支出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28</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二十八、债务付息支出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29</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二十九、债务发行费用支出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30</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三十、抗疫特别国债安排的支出</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31</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三十一、人行科目</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32</w:t>
            </w:r>
          </w:p>
        </w:tc>
        <w:tc>
          <w:tcPr>
            <w:tcW w:w="2825"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textAlignment w:val="auto"/>
            </w:pPr>
            <w:r>
              <w:t>本年收入合计</w:t>
            </w:r>
          </w:p>
        </w:tc>
        <w:tc>
          <w:tcPr>
            <w:tcW w:w="1145"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3444"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textAlignment w:val="auto"/>
            </w:pPr>
            <w:r>
              <w:t>本年支出合计</w:t>
            </w:r>
          </w:p>
        </w:tc>
        <w:tc>
          <w:tcPr>
            <w:tcW w:w="1023"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1481"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1552"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33</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年初财政拨款结转和结余</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年末财政拨款结转和结余</w:t>
            </w: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34</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一、一般公共预算拨款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35</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二、政府性基金预算拨款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36</w:t>
            </w:r>
          </w:p>
        </w:tc>
        <w:tc>
          <w:tcPr>
            <w:tcW w:w="2825"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r>
              <w:t>三、国有资本经营预算拨款</w:t>
            </w:r>
          </w:p>
        </w:tc>
        <w:tc>
          <w:tcPr>
            <w:tcW w:w="1145"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3444" w:type="dxa"/>
            <w:vAlign w:val="center"/>
          </w:tcPr>
          <w:p>
            <w:pPr>
              <w:pStyle w:val="15"/>
              <w:keepNext w:val="0"/>
              <w:keepLines w:val="0"/>
              <w:pageBreakBefore w:val="0"/>
              <w:widowControl/>
              <w:kinsoku/>
              <w:wordWrap/>
              <w:overflowPunct/>
              <w:topLinePunct w:val="0"/>
              <w:autoSpaceDE/>
              <w:autoSpaceDN/>
              <w:bidi w:val="0"/>
              <w:adjustRightInd/>
              <w:snapToGrid/>
              <w:spacing w:line="360" w:lineRule="exact"/>
              <w:textAlignment w:val="auto"/>
            </w:pPr>
          </w:p>
        </w:tc>
        <w:tc>
          <w:tcPr>
            <w:tcW w:w="1023"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481"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552"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4"/>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95" w:type="dxa"/>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pPr>
            <w:r>
              <w:t>37</w:t>
            </w:r>
          </w:p>
        </w:tc>
        <w:tc>
          <w:tcPr>
            <w:tcW w:w="2825"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textAlignment w:val="auto"/>
            </w:pPr>
            <w:r>
              <w:t>收入总计</w:t>
            </w:r>
          </w:p>
        </w:tc>
        <w:tc>
          <w:tcPr>
            <w:tcW w:w="1145"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3444"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textAlignment w:val="auto"/>
            </w:pPr>
            <w:r>
              <w:t>支出总计</w:t>
            </w:r>
          </w:p>
        </w:tc>
        <w:tc>
          <w:tcPr>
            <w:tcW w:w="1023"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1481"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r>
              <w:t>2881.43</w:t>
            </w:r>
          </w:p>
        </w:tc>
        <w:tc>
          <w:tcPr>
            <w:tcW w:w="1552"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p>
        </w:tc>
        <w:tc>
          <w:tcPr>
            <w:tcW w:w="1694" w:type="dxa"/>
            <w:vAlign w:val="center"/>
          </w:tcPr>
          <w:p>
            <w:pPr>
              <w:pStyle w:val="18"/>
              <w:keepNext w:val="0"/>
              <w:keepLines w:val="0"/>
              <w:pageBreakBefore w:val="0"/>
              <w:widowControl/>
              <w:kinsoku/>
              <w:wordWrap/>
              <w:overflowPunct/>
              <w:topLinePunct w:val="0"/>
              <w:autoSpaceDE/>
              <w:autoSpaceDN/>
              <w:bidi w:val="0"/>
              <w:adjustRightInd/>
              <w:snapToGrid/>
              <w:spacing w:line="360" w:lineRule="exact"/>
              <w:textAlignment w:val="auto"/>
            </w:pPr>
          </w:p>
        </w:tc>
      </w:tr>
    </w:tbl>
    <w:p>
      <w:pPr>
        <w:keepNext w:val="0"/>
        <w:keepLines w:val="0"/>
        <w:pageBreakBefore w:val="0"/>
        <w:widowControl/>
        <w:kinsoku/>
        <w:wordWrap/>
        <w:overflowPunct/>
        <w:topLinePunct w:val="0"/>
        <w:autoSpaceDE/>
        <w:autoSpaceDN/>
        <w:bidi w:val="0"/>
        <w:adjustRightInd/>
        <w:snapToGrid/>
        <w:spacing w:line="360" w:lineRule="exact"/>
        <w:textAlignment w:val="auto"/>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436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7"/>
        <w:gridCol w:w="1689"/>
        <w:gridCol w:w="3929"/>
        <w:gridCol w:w="2187"/>
        <w:gridCol w:w="2242"/>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6" w:type="pct"/>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834" w:type="pct"/>
            <w:tcBorders>
              <w:top w:val="single" w:color="FFFFFF" w:sz="6" w:space="0"/>
              <w:left w:val="single" w:color="FFFFFF" w:sz="6" w:space="0"/>
              <w:right w:val="single" w:color="FFFFFF" w:sz="6" w:space="0"/>
            </w:tcBorders>
            <w:vAlign w:val="center"/>
          </w:tcPr>
          <w:p>
            <w:pPr>
              <w:pStyle w:val="11"/>
            </w:pPr>
            <w:r>
              <w:t>预算年度：2023</w:t>
            </w:r>
          </w:p>
        </w:tc>
        <w:tc>
          <w:tcPr>
            <w:tcW w:w="1638"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3"/>
            </w:pPr>
            <w:r>
              <w:t>序号</w:t>
            </w:r>
          </w:p>
        </w:tc>
        <w:tc>
          <w:tcPr>
            <w:tcW w:w="2142" w:type="pct"/>
            <w:gridSpan w:val="2"/>
            <w:vAlign w:val="center"/>
          </w:tcPr>
          <w:p>
            <w:pPr>
              <w:pStyle w:val="13"/>
            </w:pPr>
            <w:r>
              <w:t>功能分类科目</w:t>
            </w:r>
          </w:p>
        </w:tc>
        <w:tc>
          <w:tcPr>
            <w:tcW w:w="834" w:type="pct"/>
            <w:vMerge w:val="restart"/>
            <w:vAlign w:val="center"/>
          </w:tcPr>
          <w:p>
            <w:pPr>
              <w:pStyle w:val="13"/>
            </w:pPr>
            <w:r>
              <w:t>合计</w:t>
            </w:r>
          </w:p>
        </w:tc>
        <w:tc>
          <w:tcPr>
            <w:tcW w:w="855" w:type="pct"/>
            <w:vMerge w:val="restart"/>
            <w:vAlign w:val="center"/>
          </w:tcPr>
          <w:p>
            <w:pPr>
              <w:pStyle w:val="13"/>
            </w:pPr>
            <w:r>
              <w:t>基本支出</w:t>
            </w:r>
          </w:p>
        </w:tc>
        <w:tc>
          <w:tcPr>
            <w:tcW w:w="78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644" w:type="pct"/>
            <w:vAlign w:val="center"/>
          </w:tcPr>
          <w:p>
            <w:pPr>
              <w:pStyle w:val="13"/>
            </w:pPr>
            <w:r>
              <w:t>科目编码</w:t>
            </w:r>
          </w:p>
        </w:tc>
        <w:tc>
          <w:tcPr>
            <w:tcW w:w="1498" w:type="pct"/>
            <w:vAlign w:val="center"/>
          </w:tcPr>
          <w:p>
            <w:pPr>
              <w:pStyle w:val="13"/>
            </w:pPr>
            <w:r>
              <w:t>科目名称</w:t>
            </w:r>
          </w:p>
        </w:tc>
        <w:tc>
          <w:tcPr>
            <w:tcW w:w="834" w:type="pct"/>
            <w:vMerge w:val="continue"/>
          </w:tcPr>
          <w:p/>
        </w:tc>
        <w:tc>
          <w:tcPr>
            <w:tcW w:w="855" w:type="pct"/>
            <w:vMerge w:val="continue"/>
          </w:tcPr>
          <w:p/>
        </w:tc>
        <w:tc>
          <w:tcPr>
            <w:tcW w:w="78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3"/>
            </w:pPr>
            <w:r>
              <w:t>栏次</w:t>
            </w:r>
          </w:p>
        </w:tc>
        <w:tc>
          <w:tcPr>
            <w:tcW w:w="644" w:type="pct"/>
            <w:vAlign w:val="center"/>
          </w:tcPr>
          <w:p>
            <w:pPr>
              <w:pStyle w:val="13"/>
            </w:pPr>
            <w:r>
              <w:t>1</w:t>
            </w:r>
          </w:p>
        </w:tc>
        <w:tc>
          <w:tcPr>
            <w:tcW w:w="1498" w:type="pct"/>
            <w:vAlign w:val="center"/>
          </w:tcPr>
          <w:p>
            <w:pPr>
              <w:pStyle w:val="13"/>
            </w:pPr>
            <w:r>
              <w:t>2</w:t>
            </w:r>
          </w:p>
        </w:tc>
        <w:tc>
          <w:tcPr>
            <w:tcW w:w="834" w:type="pct"/>
            <w:vAlign w:val="center"/>
          </w:tcPr>
          <w:p>
            <w:pPr>
              <w:pStyle w:val="13"/>
            </w:pPr>
            <w:r>
              <w:t>3</w:t>
            </w:r>
          </w:p>
        </w:tc>
        <w:tc>
          <w:tcPr>
            <w:tcW w:w="855" w:type="pct"/>
            <w:vAlign w:val="center"/>
          </w:tcPr>
          <w:p>
            <w:pPr>
              <w:pStyle w:val="13"/>
            </w:pPr>
            <w:r>
              <w:t>4</w:t>
            </w:r>
          </w:p>
        </w:tc>
        <w:tc>
          <w:tcPr>
            <w:tcW w:w="78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w:t>
            </w:r>
          </w:p>
        </w:tc>
        <w:tc>
          <w:tcPr>
            <w:tcW w:w="644" w:type="pct"/>
            <w:vAlign w:val="center"/>
          </w:tcPr>
          <w:p>
            <w:pPr>
              <w:pStyle w:val="19"/>
            </w:pPr>
          </w:p>
        </w:tc>
        <w:tc>
          <w:tcPr>
            <w:tcW w:w="1498" w:type="pct"/>
            <w:vAlign w:val="center"/>
          </w:tcPr>
          <w:p>
            <w:pPr>
              <w:pStyle w:val="17"/>
            </w:pPr>
            <w:r>
              <w:t>合计</w:t>
            </w:r>
          </w:p>
        </w:tc>
        <w:tc>
          <w:tcPr>
            <w:tcW w:w="834" w:type="pct"/>
            <w:vAlign w:val="center"/>
          </w:tcPr>
          <w:p>
            <w:pPr>
              <w:pStyle w:val="18"/>
            </w:pPr>
            <w:r>
              <w:t>2881.43</w:t>
            </w:r>
          </w:p>
        </w:tc>
        <w:tc>
          <w:tcPr>
            <w:tcW w:w="855" w:type="pct"/>
            <w:vAlign w:val="center"/>
          </w:tcPr>
          <w:p>
            <w:pPr>
              <w:pStyle w:val="18"/>
            </w:pPr>
            <w:r>
              <w:t>1033.81</w:t>
            </w:r>
          </w:p>
        </w:tc>
        <w:tc>
          <w:tcPr>
            <w:tcW w:w="783" w:type="pct"/>
            <w:vAlign w:val="center"/>
          </w:tcPr>
          <w:p>
            <w:pPr>
              <w:pStyle w:val="18"/>
            </w:pPr>
            <w:r>
              <w:t>1847.62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w:t>
            </w:r>
          </w:p>
        </w:tc>
        <w:tc>
          <w:tcPr>
            <w:tcW w:w="644" w:type="pct"/>
            <w:vAlign w:val="center"/>
          </w:tcPr>
          <w:p>
            <w:pPr>
              <w:pStyle w:val="15"/>
            </w:pPr>
            <w:r>
              <w:t>201</w:t>
            </w:r>
          </w:p>
        </w:tc>
        <w:tc>
          <w:tcPr>
            <w:tcW w:w="1498" w:type="pct"/>
            <w:vAlign w:val="center"/>
          </w:tcPr>
          <w:p>
            <w:pPr>
              <w:pStyle w:val="15"/>
            </w:pPr>
            <w:r>
              <w:t>一般公共服务支出</w:t>
            </w:r>
          </w:p>
        </w:tc>
        <w:tc>
          <w:tcPr>
            <w:tcW w:w="834" w:type="pct"/>
            <w:vAlign w:val="center"/>
          </w:tcPr>
          <w:p>
            <w:pPr>
              <w:pStyle w:val="14"/>
            </w:pPr>
            <w:r>
              <w:t>778.84</w:t>
            </w:r>
          </w:p>
        </w:tc>
        <w:tc>
          <w:tcPr>
            <w:tcW w:w="855" w:type="pct"/>
            <w:vAlign w:val="center"/>
          </w:tcPr>
          <w:p>
            <w:pPr>
              <w:pStyle w:val="14"/>
            </w:pPr>
            <w:r>
              <w:t>618.84</w:t>
            </w:r>
          </w:p>
        </w:tc>
        <w:tc>
          <w:tcPr>
            <w:tcW w:w="783" w:type="pct"/>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3</w:t>
            </w:r>
          </w:p>
        </w:tc>
        <w:tc>
          <w:tcPr>
            <w:tcW w:w="644" w:type="pct"/>
            <w:vAlign w:val="center"/>
          </w:tcPr>
          <w:p>
            <w:pPr>
              <w:pStyle w:val="15"/>
            </w:pPr>
            <w:r>
              <w:t>20104</w:t>
            </w:r>
          </w:p>
        </w:tc>
        <w:tc>
          <w:tcPr>
            <w:tcW w:w="1498" w:type="pct"/>
            <w:vAlign w:val="center"/>
          </w:tcPr>
          <w:p>
            <w:pPr>
              <w:pStyle w:val="15"/>
            </w:pPr>
            <w:r>
              <w:t>发展与改革事务</w:t>
            </w:r>
          </w:p>
        </w:tc>
        <w:tc>
          <w:tcPr>
            <w:tcW w:w="834" w:type="pct"/>
            <w:vAlign w:val="center"/>
          </w:tcPr>
          <w:p>
            <w:pPr>
              <w:pStyle w:val="14"/>
            </w:pPr>
            <w:r>
              <w:t>778.84</w:t>
            </w:r>
          </w:p>
        </w:tc>
        <w:tc>
          <w:tcPr>
            <w:tcW w:w="855" w:type="pct"/>
            <w:vAlign w:val="center"/>
          </w:tcPr>
          <w:p>
            <w:pPr>
              <w:pStyle w:val="14"/>
            </w:pPr>
            <w:r>
              <w:t>618.84</w:t>
            </w:r>
          </w:p>
        </w:tc>
        <w:tc>
          <w:tcPr>
            <w:tcW w:w="783" w:type="pct"/>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4</w:t>
            </w:r>
          </w:p>
        </w:tc>
        <w:tc>
          <w:tcPr>
            <w:tcW w:w="644" w:type="pct"/>
            <w:vAlign w:val="center"/>
          </w:tcPr>
          <w:p>
            <w:pPr>
              <w:pStyle w:val="15"/>
            </w:pPr>
            <w:r>
              <w:t>2010401</w:t>
            </w:r>
          </w:p>
        </w:tc>
        <w:tc>
          <w:tcPr>
            <w:tcW w:w="1498" w:type="pct"/>
            <w:vAlign w:val="center"/>
          </w:tcPr>
          <w:p>
            <w:pPr>
              <w:pStyle w:val="15"/>
            </w:pPr>
            <w:r>
              <w:t>行政运行</w:t>
            </w:r>
          </w:p>
        </w:tc>
        <w:tc>
          <w:tcPr>
            <w:tcW w:w="834" w:type="pct"/>
            <w:vAlign w:val="center"/>
          </w:tcPr>
          <w:p>
            <w:pPr>
              <w:pStyle w:val="14"/>
            </w:pPr>
            <w:r>
              <w:t>618.84</w:t>
            </w:r>
          </w:p>
        </w:tc>
        <w:tc>
          <w:tcPr>
            <w:tcW w:w="855" w:type="pct"/>
            <w:vAlign w:val="center"/>
          </w:tcPr>
          <w:p>
            <w:pPr>
              <w:pStyle w:val="14"/>
            </w:pPr>
            <w:r>
              <w:t>618.84</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5</w:t>
            </w:r>
          </w:p>
        </w:tc>
        <w:tc>
          <w:tcPr>
            <w:tcW w:w="644" w:type="pct"/>
            <w:vAlign w:val="center"/>
          </w:tcPr>
          <w:p>
            <w:pPr>
              <w:pStyle w:val="15"/>
            </w:pPr>
            <w:r>
              <w:t>2010408</w:t>
            </w:r>
          </w:p>
        </w:tc>
        <w:tc>
          <w:tcPr>
            <w:tcW w:w="1498" w:type="pct"/>
            <w:vAlign w:val="center"/>
          </w:tcPr>
          <w:p>
            <w:pPr>
              <w:pStyle w:val="15"/>
            </w:pPr>
            <w:r>
              <w:t>物价管理</w:t>
            </w:r>
          </w:p>
        </w:tc>
        <w:tc>
          <w:tcPr>
            <w:tcW w:w="834" w:type="pct"/>
            <w:vAlign w:val="center"/>
          </w:tcPr>
          <w:p>
            <w:pPr>
              <w:pStyle w:val="14"/>
            </w:pPr>
            <w:r>
              <w:t>10.00</w:t>
            </w:r>
          </w:p>
        </w:tc>
        <w:tc>
          <w:tcPr>
            <w:tcW w:w="855" w:type="pct"/>
            <w:vAlign w:val="center"/>
          </w:tcPr>
          <w:p>
            <w:pPr>
              <w:pStyle w:val="14"/>
            </w:pPr>
          </w:p>
        </w:tc>
        <w:tc>
          <w:tcPr>
            <w:tcW w:w="783" w:type="pct"/>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6</w:t>
            </w:r>
          </w:p>
        </w:tc>
        <w:tc>
          <w:tcPr>
            <w:tcW w:w="644" w:type="pct"/>
            <w:vAlign w:val="center"/>
          </w:tcPr>
          <w:p>
            <w:pPr>
              <w:pStyle w:val="15"/>
            </w:pPr>
            <w:r>
              <w:t>2010499</w:t>
            </w:r>
          </w:p>
        </w:tc>
        <w:tc>
          <w:tcPr>
            <w:tcW w:w="1498" w:type="pct"/>
            <w:vAlign w:val="center"/>
          </w:tcPr>
          <w:p>
            <w:pPr>
              <w:pStyle w:val="15"/>
            </w:pPr>
            <w:r>
              <w:t>其他发展与改革事务支出</w:t>
            </w:r>
          </w:p>
        </w:tc>
        <w:tc>
          <w:tcPr>
            <w:tcW w:w="834" w:type="pct"/>
            <w:vAlign w:val="center"/>
          </w:tcPr>
          <w:p>
            <w:pPr>
              <w:pStyle w:val="14"/>
            </w:pPr>
            <w:r>
              <w:t>150.00</w:t>
            </w:r>
          </w:p>
        </w:tc>
        <w:tc>
          <w:tcPr>
            <w:tcW w:w="855" w:type="pct"/>
            <w:vAlign w:val="center"/>
          </w:tcPr>
          <w:p>
            <w:pPr>
              <w:pStyle w:val="14"/>
            </w:pPr>
          </w:p>
        </w:tc>
        <w:tc>
          <w:tcPr>
            <w:tcW w:w="783" w:type="pct"/>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7</w:t>
            </w:r>
          </w:p>
        </w:tc>
        <w:tc>
          <w:tcPr>
            <w:tcW w:w="644" w:type="pct"/>
            <w:vAlign w:val="center"/>
          </w:tcPr>
          <w:p>
            <w:pPr>
              <w:pStyle w:val="15"/>
            </w:pPr>
            <w:r>
              <w:t>208</w:t>
            </w:r>
          </w:p>
        </w:tc>
        <w:tc>
          <w:tcPr>
            <w:tcW w:w="1498" w:type="pct"/>
            <w:vAlign w:val="center"/>
          </w:tcPr>
          <w:p>
            <w:pPr>
              <w:pStyle w:val="15"/>
            </w:pPr>
            <w:r>
              <w:t>社会保障和就业支出</w:t>
            </w:r>
          </w:p>
        </w:tc>
        <w:tc>
          <w:tcPr>
            <w:tcW w:w="834" w:type="pct"/>
            <w:vAlign w:val="center"/>
          </w:tcPr>
          <w:p>
            <w:pPr>
              <w:pStyle w:val="14"/>
            </w:pPr>
            <w:r>
              <w:t>245.54</w:t>
            </w:r>
          </w:p>
        </w:tc>
        <w:tc>
          <w:tcPr>
            <w:tcW w:w="855" w:type="pct"/>
            <w:vAlign w:val="center"/>
          </w:tcPr>
          <w:p>
            <w:pPr>
              <w:pStyle w:val="14"/>
            </w:pPr>
            <w:r>
              <w:t>245.54</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8</w:t>
            </w:r>
          </w:p>
        </w:tc>
        <w:tc>
          <w:tcPr>
            <w:tcW w:w="644" w:type="pct"/>
            <w:vAlign w:val="center"/>
          </w:tcPr>
          <w:p>
            <w:pPr>
              <w:pStyle w:val="15"/>
            </w:pPr>
            <w:r>
              <w:t>20805</w:t>
            </w:r>
          </w:p>
        </w:tc>
        <w:tc>
          <w:tcPr>
            <w:tcW w:w="1498" w:type="pct"/>
            <w:vAlign w:val="center"/>
          </w:tcPr>
          <w:p>
            <w:pPr>
              <w:pStyle w:val="15"/>
            </w:pPr>
            <w:r>
              <w:t>行政事业单位养老支出</w:t>
            </w:r>
          </w:p>
        </w:tc>
        <w:tc>
          <w:tcPr>
            <w:tcW w:w="834" w:type="pct"/>
            <w:vAlign w:val="center"/>
          </w:tcPr>
          <w:p>
            <w:pPr>
              <w:pStyle w:val="14"/>
            </w:pPr>
            <w:r>
              <w:t>245.54</w:t>
            </w:r>
          </w:p>
        </w:tc>
        <w:tc>
          <w:tcPr>
            <w:tcW w:w="855" w:type="pct"/>
            <w:vAlign w:val="center"/>
          </w:tcPr>
          <w:p>
            <w:pPr>
              <w:pStyle w:val="14"/>
            </w:pPr>
            <w:r>
              <w:t>245.54</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9</w:t>
            </w:r>
          </w:p>
        </w:tc>
        <w:tc>
          <w:tcPr>
            <w:tcW w:w="644" w:type="pct"/>
            <w:vAlign w:val="center"/>
          </w:tcPr>
          <w:p>
            <w:pPr>
              <w:pStyle w:val="15"/>
            </w:pPr>
            <w:r>
              <w:t>2080501</w:t>
            </w:r>
          </w:p>
        </w:tc>
        <w:tc>
          <w:tcPr>
            <w:tcW w:w="1498" w:type="pct"/>
            <w:vAlign w:val="center"/>
          </w:tcPr>
          <w:p>
            <w:pPr>
              <w:pStyle w:val="15"/>
            </w:pPr>
            <w:r>
              <w:t>行政单位离退休</w:t>
            </w:r>
          </w:p>
        </w:tc>
        <w:tc>
          <w:tcPr>
            <w:tcW w:w="834" w:type="pct"/>
            <w:vAlign w:val="center"/>
          </w:tcPr>
          <w:p>
            <w:pPr>
              <w:pStyle w:val="14"/>
            </w:pPr>
            <w:r>
              <w:t>167.52</w:t>
            </w:r>
          </w:p>
        </w:tc>
        <w:tc>
          <w:tcPr>
            <w:tcW w:w="855" w:type="pct"/>
            <w:vAlign w:val="center"/>
          </w:tcPr>
          <w:p>
            <w:pPr>
              <w:pStyle w:val="14"/>
            </w:pPr>
            <w:r>
              <w:t>167.52</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10</w:t>
            </w:r>
          </w:p>
        </w:tc>
        <w:tc>
          <w:tcPr>
            <w:tcW w:w="644" w:type="pct"/>
            <w:vAlign w:val="center"/>
          </w:tcPr>
          <w:p>
            <w:pPr>
              <w:pStyle w:val="15"/>
            </w:pPr>
            <w:r>
              <w:t>2080505</w:t>
            </w:r>
          </w:p>
        </w:tc>
        <w:tc>
          <w:tcPr>
            <w:tcW w:w="1498" w:type="pct"/>
            <w:vAlign w:val="center"/>
          </w:tcPr>
          <w:p>
            <w:pPr>
              <w:pStyle w:val="15"/>
            </w:pPr>
            <w:r>
              <w:t>机关事业单位基本养老保险缴费支出</w:t>
            </w:r>
          </w:p>
        </w:tc>
        <w:tc>
          <w:tcPr>
            <w:tcW w:w="834" w:type="pct"/>
            <w:vAlign w:val="center"/>
          </w:tcPr>
          <w:p>
            <w:pPr>
              <w:pStyle w:val="14"/>
            </w:pPr>
            <w:r>
              <w:t>78.02</w:t>
            </w:r>
          </w:p>
        </w:tc>
        <w:tc>
          <w:tcPr>
            <w:tcW w:w="855" w:type="pct"/>
            <w:vAlign w:val="center"/>
          </w:tcPr>
          <w:p>
            <w:pPr>
              <w:pStyle w:val="14"/>
            </w:pPr>
            <w:r>
              <w:t>78.02</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11</w:t>
            </w:r>
          </w:p>
        </w:tc>
        <w:tc>
          <w:tcPr>
            <w:tcW w:w="644" w:type="pct"/>
            <w:vAlign w:val="center"/>
          </w:tcPr>
          <w:p>
            <w:pPr>
              <w:pStyle w:val="15"/>
            </w:pPr>
            <w:r>
              <w:t>210</w:t>
            </w:r>
          </w:p>
        </w:tc>
        <w:tc>
          <w:tcPr>
            <w:tcW w:w="1498" w:type="pct"/>
            <w:vAlign w:val="center"/>
          </w:tcPr>
          <w:p>
            <w:pPr>
              <w:pStyle w:val="15"/>
            </w:pPr>
            <w:r>
              <w:t>卫生健康支出</w:t>
            </w:r>
          </w:p>
        </w:tc>
        <w:tc>
          <w:tcPr>
            <w:tcW w:w="834" w:type="pct"/>
            <w:vAlign w:val="center"/>
          </w:tcPr>
          <w:p>
            <w:pPr>
              <w:pStyle w:val="14"/>
            </w:pPr>
            <w:r>
              <w:t>110.91</w:t>
            </w:r>
          </w:p>
        </w:tc>
        <w:tc>
          <w:tcPr>
            <w:tcW w:w="855" w:type="pct"/>
            <w:vAlign w:val="center"/>
          </w:tcPr>
          <w:p>
            <w:pPr>
              <w:pStyle w:val="14"/>
            </w:pPr>
            <w:r>
              <w:t>110.91</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12</w:t>
            </w:r>
          </w:p>
        </w:tc>
        <w:tc>
          <w:tcPr>
            <w:tcW w:w="644" w:type="pct"/>
            <w:vAlign w:val="center"/>
          </w:tcPr>
          <w:p>
            <w:pPr>
              <w:pStyle w:val="15"/>
            </w:pPr>
            <w:r>
              <w:t>21011</w:t>
            </w:r>
          </w:p>
        </w:tc>
        <w:tc>
          <w:tcPr>
            <w:tcW w:w="1498" w:type="pct"/>
            <w:vAlign w:val="center"/>
          </w:tcPr>
          <w:p>
            <w:pPr>
              <w:pStyle w:val="15"/>
            </w:pPr>
            <w:r>
              <w:t>行政事业单位医疗</w:t>
            </w:r>
          </w:p>
        </w:tc>
        <w:tc>
          <w:tcPr>
            <w:tcW w:w="834" w:type="pct"/>
            <w:vAlign w:val="center"/>
          </w:tcPr>
          <w:p>
            <w:pPr>
              <w:pStyle w:val="14"/>
            </w:pPr>
            <w:r>
              <w:t>110.91</w:t>
            </w:r>
          </w:p>
        </w:tc>
        <w:tc>
          <w:tcPr>
            <w:tcW w:w="855" w:type="pct"/>
            <w:vAlign w:val="center"/>
          </w:tcPr>
          <w:p>
            <w:pPr>
              <w:pStyle w:val="14"/>
            </w:pPr>
            <w:r>
              <w:t>110.91</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13</w:t>
            </w:r>
          </w:p>
        </w:tc>
        <w:tc>
          <w:tcPr>
            <w:tcW w:w="644" w:type="pct"/>
            <w:vAlign w:val="center"/>
          </w:tcPr>
          <w:p>
            <w:pPr>
              <w:pStyle w:val="15"/>
            </w:pPr>
            <w:r>
              <w:t>2101101</w:t>
            </w:r>
          </w:p>
        </w:tc>
        <w:tc>
          <w:tcPr>
            <w:tcW w:w="1498" w:type="pct"/>
            <w:vAlign w:val="center"/>
          </w:tcPr>
          <w:p>
            <w:pPr>
              <w:pStyle w:val="15"/>
            </w:pPr>
            <w:r>
              <w:t>行政单位医疗</w:t>
            </w:r>
          </w:p>
        </w:tc>
        <w:tc>
          <w:tcPr>
            <w:tcW w:w="834" w:type="pct"/>
            <w:vAlign w:val="center"/>
          </w:tcPr>
          <w:p>
            <w:pPr>
              <w:pStyle w:val="14"/>
            </w:pPr>
            <w:r>
              <w:t>37.53</w:t>
            </w:r>
          </w:p>
        </w:tc>
        <w:tc>
          <w:tcPr>
            <w:tcW w:w="855" w:type="pct"/>
            <w:vAlign w:val="center"/>
          </w:tcPr>
          <w:p>
            <w:pPr>
              <w:pStyle w:val="14"/>
            </w:pPr>
            <w:r>
              <w:t>37.53</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14</w:t>
            </w:r>
          </w:p>
        </w:tc>
        <w:tc>
          <w:tcPr>
            <w:tcW w:w="644" w:type="pct"/>
            <w:vAlign w:val="center"/>
          </w:tcPr>
          <w:p>
            <w:pPr>
              <w:pStyle w:val="15"/>
            </w:pPr>
            <w:r>
              <w:t>2101103</w:t>
            </w:r>
          </w:p>
        </w:tc>
        <w:tc>
          <w:tcPr>
            <w:tcW w:w="1498" w:type="pct"/>
            <w:vAlign w:val="center"/>
          </w:tcPr>
          <w:p>
            <w:pPr>
              <w:pStyle w:val="15"/>
            </w:pPr>
            <w:r>
              <w:t>公务员医疗补助</w:t>
            </w:r>
          </w:p>
        </w:tc>
        <w:tc>
          <w:tcPr>
            <w:tcW w:w="834" w:type="pct"/>
            <w:vAlign w:val="center"/>
          </w:tcPr>
          <w:p>
            <w:pPr>
              <w:pStyle w:val="14"/>
            </w:pPr>
            <w:r>
              <w:t>73.38</w:t>
            </w:r>
          </w:p>
        </w:tc>
        <w:tc>
          <w:tcPr>
            <w:tcW w:w="855" w:type="pct"/>
            <w:vAlign w:val="center"/>
          </w:tcPr>
          <w:p>
            <w:pPr>
              <w:pStyle w:val="14"/>
            </w:pPr>
            <w:r>
              <w:t>73.38</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15</w:t>
            </w:r>
          </w:p>
        </w:tc>
        <w:tc>
          <w:tcPr>
            <w:tcW w:w="644" w:type="pct"/>
            <w:vAlign w:val="center"/>
          </w:tcPr>
          <w:p>
            <w:pPr>
              <w:pStyle w:val="15"/>
            </w:pPr>
            <w:r>
              <w:t>211</w:t>
            </w:r>
          </w:p>
        </w:tc>
        <w:tc>
          <w:tcPr>
            <w:tcW w:w="1498" w:type="pct"/>
            <w:vAlign w:val="center"/>
          </w:tcPr>
          <w:p>
            <w:pPr>
              <w:pStyle w:val="15"/>
            </w:pPr>
            <w:r>
              <w:t>节能环保支出</w:t>
            </w:r>
          </w:p>
        </w:tc>
        <w:tc>
          <w:tcPr>
            <w:tcW w:w="834" w:type="pct"/>
            <w:vAlign w:val="center"/>
          </w:tcPr>
          <w:p>
            <w:pPr>
              <w:pStyle w:val="14"/>
            </w:pPr>
            <w:r>
              <w:t>1261.00</w:t>
            </w:r>
          </w:p>
        </w:tc>
        <w:tc>
          <w:tcPr>
            <w:tcW w:w="855" w:type="pct"/>
            <w:vAlign w:val="center"/>
          </w:tcPr>
          <w:p>
            <w:pPr>
              <w:pStyle w:val="14"/>
            </w:pPr>
          </w:p>
        </w:tc>
        <w:tc>
          <w:tcPr>
            <w:tcW w:w="783" w:type="pct"/>
            <w:vAlign w:val="center"/>
          </w:tcPr>
          <w:p>
            <w:pPr>
              <w:pStyle w:val="14"/>
            </w:pPr>
            <w:r>
              <w:t>1261.00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16</w:t>
            </w:r>
          </w:p>
        </w:tc>
        <w:tc>
          <w:tcPr>
            <w:tcW w:w="644" w:type="pct"/>
            <w:vAlign w:val="center"/>
          </w:tcPr>
          <w:p>
            <w:pPr>
              <w:pStyle w:val="15"/>
            </w:pPr>
            <w:r>
              <w:t>21103</w:t>
            </w:r>
          </w:p>
        </w:tc>
        <w:tc>
          <w:tcPr>
            <w:tcW w:w="1498" w:type="pct"/>
            <w:vAlign w:val="center"/>
          </w:tcPr>
          <w:p>
            <w:pPr>
              <w:pStyle w:val="15"/>
            </w:pPr>
            <w:r>
              <w:t>污染防治</w:t>
            </w:r>
          </w:p>
        </w:tc>
        <w:tc>
          <w:tcPr>
            <w:tcW w:w="834" w:type="pct"/>
            <w:vAlign w:val="center"/>
          </w:tcPr>
          <w:p>
            <w:pPr>
              <w:pStyle w:val="14"/>
            </w:pPr>
            <w:r>
              <w:t>711.00</w:t>
            </w:r>
          </w:p>
        </w:tc>
        <w:tc>
          <w:tcPr>
            <w:tcW w:w="855" w:type="pct"/>
            <w:vAlign w:val="center"/>
          </w:tcPr>
          <w:p>
            <w:pPr>
              <w:pStyle w:val="14"/>
            </w:pPr>
          </w:p>
        </w:tc>
        <w:tc>
          <w:tcPr>
            <w:tcW w:w="783" w:type="pct"/>
            <w:vAlign w:val="center"/>
          </w:tcPr>
          <w:p>
            <w:pPr>
              <w:pStyle w:val="14"/>
            </w:pPr>
            <w:r>
              <w:t>711.00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17</w:t>
            </w:r>
          </w:p>
        </w:tc>
        <w:tc>
          <w:tcPr>
            <w:tcW w:w="644" w:type="pct"/>
            <w:vAlign w:val="center"/>
          </w:tcPr>
          <w:p>
            <w:pPr>
              <w:pStyle w:val="15"/>
            </w:pPr>
            <w:r>
              <w:t>2110301</w:t>
            </w:r>
          </w:p>
        </w:tc>
        <w:tc>
          <w:tcPr>
            <w:tcW w:w="1498" w:type="pct"/>
            <w:vAlign w:val="center"/>
          </w:tcPr>
          <w:p>
            <w:pPr>
              <w:pStyle w:val="15"/>
            </w:pPr>
            <w:r>
              <w:t>大气</w:t>
            </w:r>
          </w:p>
        </w:tc>
        <w:tc>
          <w:tcPr>
            <w:tcW w:w="834" w:type="pct"/>
            <w:vAlign w:val="center"/>
          </w:tcPr>
          <w:p>
            <w:pPr>
              <w:pStyle w:val="14"/>
            </w:pPr>
            <w:r>
              <w:t>711.00</w:t>
            </w:r>
          </w:p>
        </w:tc>
        <w:tc>
          <w:tcPr>
            <w:tcW w:w="855" w:type="pct"/>
            <w:vAlign w:val="center"/>
          </w:tcPr>
          <w:p>
            <w:pPr>
              <w:pStyle w:val="14"/>
            </w:pPr>
          </w:p>
        </w:tc>
        <w:tc>
          <w:tcPr>
            <w:tcW w:w="783" w:type="pct"/>
            <w:vAlign w:val="center"/>
          </w:tcPr>
          <w:p>
            <w:pPr>
              <w:pStyle w:val="14"/>
            </w:pPr>
            <w:r>
              <w:t>711.00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18</w:t>
            </w:r>
          </w:p>
        </w:tc>
        <w:tc>
          <w:tcPr>
            <w:tcW w:w="644" w:type="pct"/>
            <w:vAlign w:val="center"/>
          </w:tcPr>
          <w:p>
            <w:pPr>
              <w:pStyle w:val="15"/>
            </w:pPr>
            <w:r>
              <w:t>21110</w:t>
            </w:r>
          </w:p>
        </w:tc>
        <w:tc>
          <w:tcPr>
            <w:tcW w:w="1498" w:type="pct"/>
            <w:vAlign w:val="center"/>
          </w:tcPr>
          <w:p>
            <w:pPr>
              <w:pStyle w:val="15"/>
            </w:pPr>
            <w:r>
              <w:t>能源节约利用</w:t>
            </w:r>
          </w:p>
        </w:tc>
        <w:tc>
          <w:tcPr>
            <w:tcW w:w="834" w:type="pct"/>
            <w:vAlign w:val="center"/>
          </w:tcPr>
          <w:p>
            <w:pPr>
              <w:pStyle w:val="14"/>
            </w:pPr>
            <w:r>
              <w:t>550.00</w:t>
            </w:r>
          </w:p>
        </w:tc>
        <w:tc>
          <w:tcPr>
            <w:tcW w:w="855" w:type="pct"/>
            <w:vAlign w:val="center"/>
          </w:tcPr>
          <w:p>
            <w:pPr>
              <w:pStyle w:val="14"/>
            </w:pPr>
          </w:p>
        </w:tc>
        <w:tc>
          <w:tcPr>
            <w:tcW w:w="783" w:type="pct"/>
            <w:vAlign w:val="center"/>
          </w:tcPr>
          <w:p>
            <w:pPr>
              <w:pStyle w:val="14"/>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19</w:t>
            </w:r>
          </w:p>
        </w:tc>
        <w:tc>
          <w:tcPr>
            <w:tcW w:w="644" w:type="pct"/>
            <w:vAlign w:val="center"/>
          </w:tcPr>
          <w:p>
            <w:pPr>
              <w:pStyle w:val="15"/>
            </w:pPr>
            <w:r>
              <w:t>2111001</w:t>
            </w:r>
          </w:p>
        </w:tc>
        <w:tc>
          <w:tcPr>
            <w:tcW w:w="1498" w:type="pct"/>
            <w:vAlign w:val="center"/>
          </w:tcPr>
          <w:p>
            <w:pPr>
              <w:pStyle w:val="15"/>
            </w:pPr>
            <w:r>
              <w:t>能源节约利用</w:t>
            </w:r>
          </w:p>
        </w:tc>
        <w:tc>
          <w:tcPr>
            <w:tcW w:w="834" w:type="pct"/>
            <w:vAlign w:val="center"/>
          </w:tcPr>
          <w:p>
            <w:pPr>
              <w:pStyle w:val="14"/>
            </w:pPr>
            <w:r>
              <w:t>550.00</w:t>
            </w:r>
          </w:p>
        </w:tc>
        <w:tc>
          <w:tcPr>
            <w:tcW w:w="855" w:type="pct"/>
            <w:vAlign w:val="center"/>
          </w:tcPr>
          <w:p>
            <w:pPr>
              <w:pStyle w:val="14"/>
            </w:pPr>
          </w:p>
        </w:tc>
        <w:tc>
          <w:tcPr>
            <w:tcW w:w="783" w:type="pct"/>
            <w:vAlign w:val="center"/>
          </w:tcPr>
          <w:p>
            <w:pPr>
              <w:pStyle w:val="14"/>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20</w:t>
            </w:r>
          </w:p>
        </w:tc>
        <w:tc>
          <w:tcPr>
            <w:tcW w:w="644" w:type="pct"/>
            <w:vAlign w:val="center"/>
          </w:tcPr>
          <w:p>
            <w:pPr>
              <w:pStyle w:val="15"/>
            </w:pPr>
            <w:r>
              <w:t>216</w:t>
            </w:r>
          </w:p>
        </w:tc>
        <w:tc>
          <w:tcPr>
            <w:tcW w:w="1498" w:type="pct"/>
            <w:vAlign w:val="center"/>
          </w:tcPr>
          <w:p>
            <w:pPr>
              <w:pStyle w:val="15"/>
            </w:pPr>
            <w:r>
              <w:t>商业服务业等支出</w:t>
            </w:r>
          </w:p>
        </w:tc>
        <w:tc>
          <w:tcPr>
            <w:tcW w:w="834" w:type="pct"/>
            <w:vAlign w:val="center"/>
          </w:tcPr>
          <w:p>
            <w:pPr>
              <w:pStyle w:val="14"/>
            </w:pPr>
            <w:r>
              <w:t>125.53</w:t>
            </w:r>
          </w:p>
        </w:tc>
        <w:tc>
          <w:tcPr>
            <w:tcW w:w="855" w:type="pct"/>
            <w:vAlign w:val="center"/>
          </w:tcPr>
          <w:p>
            <w:pPr>
              <w:pStyle w:val="14"/>
            </w:pPr>
          </w:p>
        </w:tc>
        <w:tc>
          <w:tcPr>
            <w:tcW w:w="783" w:type="pct"/>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21</w:t>
            </w:r>
          </w:p>
        </w:tc>
        <w:tc>
          <w:tcPr>
            <w:tcW w:w="644" w:type="pct"/>
            <w:vAlign w:val="center"/>
          </w:tcPr>
          <w:p>
            <w:pPr>
              <w:pStyle w:val="15"/>
            </w:pPr>
            <w:r>
              <w:t>21699</w:t>
            </w:r>
          </w:p>
        </w:tc>
        <w:tc>
          <w:tcPr>
            <w:tcW w:w="1498" w:type="pct"/>
            <w:vAlign w:val="center"/>
          </w:tcPr>
          <w:p>
            <w:pPr>
              <w:pStyle w:val="15"/>
            </w:pPr>
            <w:r>
              <w:t>其他商业服务业等支出</w:t>
            </w:r>
          </w:p>
        </w:tc>
        <w:tc>
          <w:tcPr>
            <w:tcW w:w="834" w:type="pct"/>
            <w:vAlign w:val="center"/>
          </w:tcPr>
          <w:p>
            <w:pPr>
              <w:pStyle w:val="14"/>
            </w:pPr>
            <w:r>
              <w:t>125.53</w:t>
            </w:r>
          </w:p>
        </w:tc>
        <w:tc>
          <w:tcPr>
            <w:tcW w:w="855" w:type="pct"/>
            <w:vAlign w:val="center"/>
          </w:tcPr>
          <w:p>
            <w:pPr>
              <w:pStyle w:val="14"/>
            </w:pPr>
          </w:p>
        </w:tc>
        <w:tc>
          <w:tcPr>
            <w:tcW w:w="783" w:type="pct"/>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22</w:t>
            </w:r>
          </w:p>
        </w:tc>
        <w:tc>
          <w:tcPr>
            <w:tcW w:w="644" w:type="pct"/>
            <w:vAlign w:val="center"/>
          </w:tcPr>
          <w:p>
            <w:pPr>
              <w:pStyle w:val="15"/>
            </w:pPr>
            <w:r>
              <w:t>2169999</w:t>
            </w:r>
          </w:p>
        </w:tc>
        <w:tc>
          <w:tcPr>
            <w:tcW w:w="1498" w:type="pct"/>
            <w:vAlign w:val="center"/>
          </w:tcPr>
          <w:p>
            <w:pPr>
              <w:pStyle w:val="15"/>
            </w:pPr>
            <w:r>
              <w:t>其他商业服务业等支出</w:t>
            </w:r>
          </w:p>
        </w:tc>
        <w:tc>
          <w:tcPr>
            <w:tcW w:w="834" w:type="pct"/>
            <w:vAlign w:val="center"/>
          </w:tcPr>
          <w:p>
            <w:pPr>
              <w:pStyle w:val="14"/>
            </w:pPr>
            <w:r>
              <w:t>125.53</w:t>
            </w:r>
          </w:p>
        </w:tc>
        <w:tc>
          <w:tcPr>
            <w:tcW w:w="855" w:type="pct"/>
            <w:vAlign w:val="center"/>
          </w:tcPr>
          <w:p>
            <w:pPr>
              <w:pStyle w:val="14"/>
            </w:pPr>
          </w:p>
        </w:tc>
        <w:tc>
          <w:tcPr>
            <w:tcW w:w="783" w:type="pct"/>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23</w:t>
            </w:r>
          </w:p>
        </w:tc>
        <w:tc>
          <w:tcPr>
            <w:tcW w:w="644" w:type="pct"/>
            <w:vAlign w:val="center"/>
          </w:tcPr>
          <w:p>
            <w:pPr>
              <w:pStyle w:val="15"/>
            </w:pPr>
            <w:r>
              <w:t>221</w:t>
            </w:r>
          </w:p>
        </w:tc>
        <w:tc>
          <w:tcPr>
            <w:tcW w:w="1498" w:type="pct"/>
            <w:vAlign w:val="center"/>
          </w:tcPr>
          <w:p>
            <w:pPr>
              <w:pStyle w:val="15"/>
            </w:pPr>
            <w:r>
              <w:t>住房保障支出</w:t>
            </w:r>
          </w:p>
        </w:tc>
        <w:tc>
          <w:tcPr>
            <w:tcW w:w="834" w:type="pct"/>
            <w:vAlign w:val="center"/>
          </w:tcPr>
          <w:p>
            <w:pPr>
              <w:pStyle w:val="14"/>
            </w:pPr>
            <w:r>
              <w:t>58.52</w:t>
            </w:r>
          </w:p>
        </w:tc>
        <w:tc>
          <w:tcPr>
            <w:tcW w:w="855" w:type="pct"/>
            <w:vAlign w:val="center"/>
          </w:tcPr>
          <w:p>
            <w:pPr>
              <w:pStyle w:val="14"/>
            </w:pPr>
            <w:r>
              <w:t>58.52</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24</w:t>
            </w:r>
          </w:p>
        </w:tc>
        <w:tc>
          <w:tcPr>
            <w:tcW w:w="644" w:type="pct"/>
            <w:vAlign w:val="center"/>
          </w:tcPr>
          <w:p>
            <w:pPr>
              <w:pStyle w:val="15"/>
            </w:pPr>
            <w:r>
              <w:t>22102</w:t>
            </w:r>
          </w:p>
        </w:tc>
        <w:tc>
          <w:tcPr>
            <w:tcW w:w="1498" w:type="pct"/>
            <w:vAlign w:val="center"/>
          </w:tcPr>
          <w:p>
            <w:pPr>
              <w:pStyle w:val="15"/>
            </w:pPr>
            <w:r>
              <w:t>住房改革支出</w:t>
            </w:r>
          </w:p>
        </w:tc>
        <w:tc>
          <w:tcPr>
            <w:tcW w:w="834" w:type="pct"/>
            <w:vAlign w:val="center"/>
          </w:tcPr>
          <w:p>
            <w:pPr>
              <w:pStyle w:val="14"/>
            </w:pPr>
            <w:r>
              <w:t>58.52</w:t>
            </w:r>
          </w:p>
        </w:tc>
        <w:tc>
          <w:tcPr>
            <w:tcW w:w="855" w:type="pct"/>
            <w:vAlign w:val="center"/>
          </w:tcPr>
          <w:p>
            <w:pPr>
              <w:pStyle w:val="14"/>
            </w:pPr>
            <w:r>
              <w:t>58.52</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25</w:t>
            </w:r>
          </w:p>
        </w:tc>
        <w:tc>
          <w:tcPr>
            <w:tcW w:w="644" w:type="pct"/>
            <w:vAlign w:val="center"/>
          </w:tcPr>
          <w:p>
            <w:pPr>
              <w:pStyle w:val="15"/>
            </w:pPr>
            <w:r>
              <w:t>2210201</w:t>
            </w:r>
          </w:p>
        </w:tc>
        <w:tc>
          <w:tcPr>
            <w:tcW w:w="1498" w:type="pct"/>
            <w:vAlign w:val="center"/>
          </w:tcPr>
          <w:p>
            <w:pPr>
              <w:pStyle w:val="15"/>
            </w:pPr>
            <w:r>
              <w:t>住房公积金</w:t>
            </w:r>
          </w:p>
        </w:tc>
        <w:tc>
          <w:tcPr>
            <w:tcW w:w="834" w:type="pct"/>
            <w:vAlign w:val="center"/>
          </w:tcPr>
          <w:p>
            <w:pPr>
              <w:pStyle w:val="14"/>
            </w:pPr>
            <w:r>
              <w:t>58.52</w:t>
            </w:r>
          </w:p>
        </w:tc>
        <w:tc>
          <w:tcPr>
            <w:tcW w:w="855" w:type="pct"/>
            <w:vAlign w:val="center"/>
          </w:tcPr>
          <w:p>
            <w:pPr>
              <w:pStyle w:val="14"/>
            </w:pPr>
            <w:r>
              <w:t>58.52</w:t>
            </w:r>
          </w:p>
        </w:tc>
        <w:tc>
          <w:tcPr>
            <w:tcW w:w="78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26</w:t>
            </w:r>
          </w:p>
        </w:tc>
        <w:tc>
          <w:tcPr>
            <w:tcW w:w="644" w:type="pct"/>
            <w:vAlign w:val="center"/>
          </w:tcPr>
          <w:p>
            <w:pPr>
              <w:pStyle w:val="15"/>
            </w:pPr>
            <w:r>
              <w:t>222</w:t>
            </w:r>
          </w:p>
        </w:tc>
        <w:tc>
          <w:tcPr>
            <w:tcW w:w="1498" w:type="pct"/>
            <w:vAlign w:val="center"/>
          </w:tcPr>
          <w:p>
            <w:pPr>
              <w:pStyle w:val="15"/>
            </w:pPr>
            <w:r>
              <w:t>粮油物资储备支出</w:t>
            </w:r>
          </w:p>
        </w:tc>
        <w:tc>
          <w:tcPr>
            <w:tcW w:w="834" w:type="pct"/>
            <w:vAlign w:val="center"/>
          </w:tcPr>
          <w:p>
            <w:pPr>
              <w:pStyle w:val="14"/>
            </w:pPr>
            <w:r>
              <w:t>301.09</w:t>
            </w:r>
          </w:p>
        </w:tc>
        <w:tc>
          <w:tcPr>
            <w:tcW w:w="855" w:type="pct"/>
            <w:vAlign w:val="center"/>
          </w:tcPr>
          <w:p>
            <w:pPr>
              <w:pStyle w:val="14"/>
            </w:pPr>
          </w:p>
        </w:tc>
        <w:tc>
          <w:tcPr>
            <w:tcW w:w="783" w:type="pct"/>
            <w:vAlign w:val="center"/>
          </w:tcPr>
          <w:p>
            <w:pPr>
              <w:pStyle w:val="14"/>
            </w:pPr>
            <w:r>
              <w:t>301.09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27</w:t>
            </w:r>
          </w:p>
        </w:tc>
        <w:tc>
          <w:tcPr>
            <w:tcW w:w="644" w:type="pct"/>
            <w:vAlign w:val="center"/>
          </w:tcPr>
          <w:p>
            <w:pPr>
              <w:pStyle w:val="15"/>
            </w:pPr>
            <w:r>
              <w:t>22201</w:t>
            </w:r>
          </w:p>
        </w:tc>
        <w:tc>
          <w:tcPr>
            <w:tcW w:w="1498" w:type="pct"/>
            <w:vAlign w:val="center"/>
          </w:tcPr>
          <w:p>
            <w:pPr>
              <w:pStyle w:val="15"/>
            </w:pPr>
            <w:r>
              <w:t>粮油物资事务</w:t>
            </w:r>
          </w:p>
        </w:tc>
        <w:tc>
          <w:tcPr>
            <w:tcW w:w="834" w:type="pct"/>
            <w:vAlign w:val="center"/>
          </w:tcPr>
          <w:p>
            <w:pPr>
              <w:pStyle w:val="14"/>
            </w:pPr>
            <w:r>
              <w:t>151.09</w:t>
            </w:r>
          </w:p>
        </w:tc>
        <w:tc>
          <w:tcPr>
            <w:tcW w:w="855" w:type="pct"/>
            <w:vAlign w:val="center"/>
          </w:tcPr>
          <w:p>
            <w:pPr>
              <w:pStyle w:val="14"/>
            </w:pPr>
          </w:p>
        </w:tc>
        <w:tc>
          <w:tcPr>
            <w:tcW w:w="783" w:type="pct"/>
            <w:vAlign w:val="center"/>
          </w:tcPr>
          <w:p>
            <w:pPr>
              <w:pStyle w:val="14"/>
            </w:pPr>
            <w:r>
              <w:t>151.09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28</w:t>
            </w:r>
          </w:p>
        </w:tc>
        <w:tc>
          <w:tcPr>
            <w:tcW w:w="644" w:type="pct"/>
            <w:vAlign w:val="center"/>
          </w:tcPr>
          <w:p>
            <w:pPr>
              <w:pStyle w:val="15"/>
            </w:pPr>
            <w:r>
              <w:t>2220112</w:t>
            </w:r>
          </w:p>
        </w:tc>
        <w:tc>
          <w:tcPr>
            <w:tcW w:w="1498" w:type="pct"/>
            <w:vAlign w:val="center"/>
          </w:tcPr>
          <w:p>
            <w:pPr>
              <w:pStyle w:val="15"/>
            </w:pPr>
            <w:r>
              <w:t>粮食财务挂账利息补贴</w:t>
            </w:r>
          </w:p>
        </w:tc>
        <w:tc>
          <w:tcPr>
            <w:tcW w:w="834" w:type="pct"/>
            <w:vAlign w:val="center"/>
          </w:tcPr>
          <w:p>
            <w:pPr>
              <w:pStyle w:val="14"/>
            </w:pPr>
            <w:r>
              <w:t>65.00</w:t>
            </w:r>
          </w:p>
        </w:tc>
        <w:tc>
          <w:tcPr>
            <w:tcW w:w="855" w:type="pct"/>
            <w:vAlign w:val="center"/>
          </w:tcPr>
          <w:p>
            <w:pPr>
              <w:pStyle w:val="14"/>
            </w:pPr>
          </w:p>
        </w:tc>
        <w:tc>
          <w:tcPr>
            <w:tcW w:w="783" w:type="pct"/>
            <w:vAlign w:val="center"/>
          </w:tcPr>
          <w:p>
            <w:pPr>
              <w:pStyle w:val="14"/>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29</w:t>
            </w:r>
          </w:p>
        </w:tc>
        <w:tc>
          <w:tcPr>
            <w:tcW w:w="644" w:type="pct"/>
            <w:vAlign w:val="center"/>
          </w:tcPr>
          <w:p>
            <w:pPr>
              <w:pStyle w:val="15"/>
            </w:pPr>
            <w:r>
              <w:t>2220199</w:t>
            </w:r>
          </w:p>
        </w:tc>
        <w:tc>
          <w:tcPr>
            <w:tcW w:w="1498" w:type="pct"/>
            <w:vAlign w:val="center"/>
          </w:tcPr>
          <w:p>
            <w:pPr>
              <w:pStyle w:val="15"/>
            </w:pPr>
            <w:r>
              <w:t>其他粮油物资事务支出</w:t>
            </w:r>
          </w:p>
        </w:tc>
        <w:tc>
          <w:tcPr>
            <w:tcW w:w="834" w:type="pct"/>
            <w:vAlign w:val="center"/>
          </w:tcPr>
          <w:p>
            <w:pPr>
              <w:pStyle w:val="14"/>
            </w:pPr>
            <w:r>
              <w:t>86.09</w:t>
            </w:r>
          </w:p>
        </w:tc>
        <w:tc>
          <w:tcPr>
            <w:tcW w:w="855" w:type="pct"/>
            <w:vAlign w:val="center"/>
          </w:tcPr>
          <w:p>
            <w:pPr>
              <w:pStyle w:val="14"/>
            </w:pPr>
          </w:p>
        </w:tc>
        <w:tc>
          <w:tcPr>
            <w:tcW w:w="783" w:type="pct"/>
            <w:vAlign w:val="center"/>
          </w:tcPr>
          <w:p>
            <w:pPr>
              <w:pStyle w:val="14"/>
            </w:pPr>
            <w:r>
              <w:t>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30</w:t>
            </w:r>
          </w:p>
        </w:tc>
        <w:tc>
          <w:tcPr>
            <w:tcW w:w="644" w:type="pct"/>
            <w:vAlign w:val="center"/>
          </w:tcPr>
          <w:p>
            <w:pPr>
              <w:pStyle w:val="15"/>
            </w:pPr>
            <w:r>
              <w:t>22204</w:t>
            </w:r>
          </w:p>
        </w:tc>
        <w:tc>
          <w:tcPr>
            <w:tcW w:w="1498" w:type="pct"/>
            <w:vAlign w:val="center"/>
          </w:tcPr>
          <w:p>
            <w:pPr>
              <w:pStyle w:val="15"/>
            </w:pPr>
            <w:r>
              <w:t>粮油储备</w:t>
            </w:r>
          </w:p>
        </w:tc>
        <w:tc>
          <w:tcPr>
            <w:tcW w:w="834" w:type="pct"/>
            <w:vAlign w:val="center"/>
          </w:tcPr>
          <w:p>
            <w:pPr>
              <w:pStyle w:val="14"/>
            </w:pPr>
            <w:r>
              <w:t>150.00</w:t>
            </w:r>
          </w:p>
        </w:tc>
        <w:tc>
          <w:tcPr>
            <w:tcW w:w="855" w:type="pct"/>
            <w:vAlign w:val="center"/>
          </w:tcPr>
          <w:p>
            <w:pPr>
              <w:pStyle w:val="14"/>
            </w:pPr>
          </w:p>
        </w:tc>
        <w:tc>
          <w:tcPr>
            <w:tcW w:w="783" w:type="pct"/>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6"/>
            </w:pPr>
            <w:r>
              <w:t>31</w:t>
            </w:r>
          </w:p>
        </w:tc>
        <w:tc>
          <w:tcPr>
            <w:tcW w:w="644" w:type="pct"/>
            <w:vAlign w:val="center"/>
          </w:tcPr>
          <w:p>
            <w:pPr>
              <w:pStyle w:val="15"/>
            </w:pPr>
            <w:r>
              <w:t>2220401</w:t>
            </w:r>
          </w:p>
        </w:tc>
        <w:tc>
          <w:tcPr>
            <w:tcW w:w="1498" w:type="pct"/>
            <w:vAlign w:val="center"/>
          </w:tcPr>
          <w:p>
            <w:pPr>
              <w:pStyle w:val="15"/>
            </w:pPr>
            <w:r>
              <w:t>储备粮油补贴</w:t>
            </w:r>
          </w:p>
        </w:tc>
        <w:tc>
          <w:tcPr>
            <w:tcW w:w="834" w:type="pct"/>
            <w:vAlign w:val="center"/>
          </w:tcPr>
          <w:p>
            <w:pPr>
              <w:pStyle w:val="14"/>
            </w:pPr>
            <w:r>
              <w:t>150.00</w:t>
            </w:r>
          </w:p>
        </w:tc>
        <w:tc>
          <w:tcPr>
            <w:tcW w:w="855" w:type="pct"/>
            <w:vAlign w:val="center"/>
          </w:tcPr>
          <w:p>
            <w:pPr>
              <w:pStyle w:val="14"/>
            </w:pPr>
          </w:p>
        </w:tc>
        <w:tc>
          <w:tcPr>
            <w:tcW w:w="783" w:type="pct"/>
            <w:vAlign w:val="center"/>
          </w:tcPr>
          <w:p>
            <w:pPr>
              <w:pStyle w:val="14"/>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41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9"/>
        <w:gridCol w:w="1572"/>
        <w:gridCol w:w="3561"/>
        <w:gridCol w:w="2220"/>
        <w:gridCol w:w="2388"/>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6" w:type="pct"/>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884" w:type="pct"/>
            <w:tcBorders>
              <w:top w:val="single" w:color="FFFFFF" w:sz="6" w:space="0"/>
              <w:left w:val="single" w:color="FFFFFF" w:sz="6" w:space="0"/>
              <w:right w:val="single" w:color="FFFFFF" w:sz="6" w:space="0"/>
            </w:tcBorders>
            <w:vAlign w:val="center"/>
          </w:tcPr>
          <w:p>
            <w:pPr>
              <w:pStyle w:val="11"/>
            </w:pPr>
            <w:r>
              <w:t>预算年度：2023</w:t>
            </w:r>
          </w:p>
        </w:tc>
        <w:tc>
          <w:tcPr>
            <w:tcW w:w="1648"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restart"/>
            <w:vAlign w:val="center"/>
          </w:tcPr>
          <w:p>
            <w:pPr>
              <w:pStyle w:val="13"/>
            </w:pPr>
            <w:r>
              <w:t>序号</w:t>
            </w:r>
          </w:p>
        </w:tc>
        <w:tc>
          <w:tcPr>
            <w:tcW w:w="2044" w:type="pct"/>
            <w:gridSpan w:val="2"/>
            <w:vAlign w:val="center"/>
          </w:tcPr>
          <w:p>
            <w:pPr>
              <w:pStyle w:val="13"/>
            </w:pPr>
            <w:r>
              <w:t>支出部门经济分类科目</w:t>
            </w:r>
          </w:p>
        </w:tc>
        <w:tc>
          <w:tcPr>
            <w:tcW w:w="2533" w:type="pct"/>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continue"/>
          </w:tcPr>
          <w:p/>
        </w:tc>
        <w:tc>
          <w:tcPr>
            <w:tcW w:w="626" w:type="pct"/>
            <w:vAlign w:val="center"/>
          </w:tcPr>
          <w:p>
            <w:pPr>
              <w:pStyle w:val="13"/>
            </w:pPr>
            <w:r>
              <w:t>科目编码</w:t>
            </w:r>
          </w:p>
        </w:tc>
        <w:tc>
          <w:tcPr>
            <w:tcW w:w="1417" w:type="pct"/>
            <w:vAlign w:val="center"/>
          </w:tcPr>
          <w:p>
            <w:pPr>
              <w:pStyle w:val="13"/>
            </w:pPr>
            <w:r>
              <w:t>科目名称</w:t>
            </w:r>
          </w:p>
        </w:tc>
        <w:tc>
          <w:tcPr>
            <w:tcW w:w="884" w:type="pct"/>
            <w:vAlign w:val="center"/>
          </w:tcPr>
          <w:p>
            <w:pPr>
              <w:pStyle w:val="13"/>
            </w:pPr>
            <w:r>
              <w:t>合计</w:t>
            </w:r>
          </w:p>
        </w:tc>
        <w:tc>
          <w:tcPr>
            <w:tcW w:w="951" w:type="pct"/>
            <w:vAlign w:val="center"/>
          </w:tcPr>
          <w:p>
            <w:pPr>
              <w:pStyle w:val="13"/>
            </w:pPr>
            <w:r>
              <w:t>人员经费</w:t>
            </w:r>
          </w:p>
        </w:tc>
        <w:tc>
          <w:tcPr>
            <w:tcW w:w="697" w:type="pct"/>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Align w:val="center"/>
          </w:tcPr>
          <w:p>
            <w:pPr>
              <w:pStyle w:val="13"/>
            </w:pPr>
            <w:r>
              <w:t>栏次</w:t>
            </w:r>
          </w:p>
        </w:tc>
        <w:tc>
          <w:tcPr>
            <w:tcW w:w="626" w:type="pct"/>
            <w:vAlign w:val="center"/>
          </w:tcPr>
          <w:p>
            <w:pPr>
              <w:pStyle w:val="13"/>
            </w:pPr>
            <w:r>
              <w:t>1</w:t>
            </w:r>
          </w:p>
        </w:tc>
        <w:tc>
          <w:tcPr>
            <w:tcW w:w="1417" w:type="pct"/>
            <w:vAlign w:val="center"/>
          </w:tcPr>
          <w:p>
            <w:pPr>
              <w:pStyle w:val="13"/>
            </w:pPr>
            <w:r>
              <w:t>2</w:t>
            </w:r>
          </w:p>
        </w:tc>
        <w:tc>
          <w:tcPr>
            <w:tcW w:w="884" w:type="pct"/>
            <w:vAlign w:val="center"/>
          </w:tcPr>
          <w:p>
            <w:pPr>
              <w:pStyle w:val="13"/>
            </w:pPr>
            <w:r>
              <w:t>3</w:t>
            </w:r>
          </w:p>
        </w:tc>
        <w:tc>
          <w:tcPr>
            <w:tcW w:w="951" w:type="pct"/>
            <w:vAlign w:val="center"/>
          </w:tcPr>
          <w:p>
            <w:pPr>
              <w:pStyle w:val="13"/>
            </w:pPr>
            <w:r>
              <w:t>4</w:t>
            </w:r>
          </w:p>
        </w:tc>
        <w:tc>
          <w:tcPr>
            <w:tcW w:w="697"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w:t>
            </w:r>
          </w:p>
        </w:tc>
        <w:tc>
          <w:tcPr>
            <w:tcW w:w="626" w:type="pct"/>
            <w:vAlign w:val="center"/>
          </w:tcPr>
          <w:p>
            <w:pPr>
              <w:pStyle w:val="19"/>
            </w:pPr>
          </w:p>
        </w:tc>
        <w:tc>
          <w:tcPr>
            <w:tcW w:w="1417" w:type="pct"/>
            <w:vAlign w:val="center"/>
          </w:tcPr>
          <w:p>
            <w:pPr>
              <w:pStyle w:val="17"/>
            </w:pPr>
            <w:r>
              <w:t>合计</w:t>
            </w:r>
          </w:p>
        </w:tc>
        <w:tc>
          <w:tcPr>
            <w:tcW w:w="884" w:type="pct"/>
            <w:vAlign w:val="center"/>
          </w:tcPr>
          <w:p>
            <w:pPr>
              <w:pStyle w:val="18"/>
            </w:pPr>
            <w:r>
              <w:t>1033.81</w:t>
            </w:r>
          </w:p>
        </w:tc>
        <w:tc>
          <w:tcPr>
            <w:tcW w:w="951" w:type="pct"/>
            <w:vAlign w:val="center"/>
          </w:tcPr>
          <w:p>
            <w:pPr>
              <w:pStyle w:val="18"/>
            </w:pPr>
            <w:r>
              <w:t>997.01</w:t>
            </w:r>
          </w:p>
        </w:tc>
        <w:tc>
          <w:tcPr>
            <w:tcW w:w="697" w:type="pct"/>
            <w:vAlign w:val="center"/>
          </w:tcPr>
          <w:p>
            <w:pPr>
              <w:pStyle w:val="18"/>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w:t>
            </w:r>
          </w:p>
        </w:tc>
        <w:tc>
          <w:tcPr>
            <w:tcW w:w="626" w:type="pct"/>
            <w:vAlign w:val="center"/>
          </w:tcPr>
          <w:p>
            <w:pPr>
              <w:pStyle w:val="15"/>
            </w:pPr>
            <w:r>
              <w:t>301</w:t>
            </w:r>
          </w:p>
        </w:tc>
        <w:tc>
          <w:tcPr>
            <w:tcW w:w="1417" w:type="pct"/>
            <w:vAlign w:val="center"/>
          </w:tcPr>
          <w:p>
            <w:pPr>
              <w:pStyle w:val="15"/>
            </w:pPr>
            <w:r>
              <w:t>工资福利支出</w:t>
            </w:r>
          </w:p>
        </w:tc>
        <w:tc>
          <w:tcPr>
            <w:tcW w:w="884" w:type="pct"/>
            <w:vAlign w:val="center"/>
          </w:tcPr>
          <w:p>
            <w:pPr>
              <w:pStyle w:val="14"/>
            </w:pPr>
            <w:r>
              <w:t>812.45</w:t>
            </w:r>
          </w:p>
        </w:tc>
        <w:tc>
          <w:tcPr>
            <w:tcW w:w="951" w:type="pct"/>
            <w:vAlign w:val="center"/>
          </w:tcPr>
          <w:p>
            <w:pPr>
              <w:pStyle w:val="14"/>
            </w:pPr>
            <w:r>
              <w:t>812.45</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3</w:t>
            </w:r>
          </w:p>
        </w:tc>
        <w:tc>
          <w:tcPr>
            <w:tcW w:w="626" w:type="pct"/>
            <w:vAlign w:val="center"/>
          </w:tcPr>
          <w:p>
            <w:pPr>
              <w:pStyle w:val="15"/>
            </w:pPr>
            <w:r>
              <w:t>30101</w:t>
            </w:r>
          </w:p>
        </w:tc>
        <w:tc>
          <w:tcPr>
            <w:tcW w:w="1417" w:type="pct"/>
            <w:vAlign w:val="center"/>
          </w:tcPr>
          <w:p>
            <w:pPr>
              <w:pStyle w:val="15"/>
            </w:pPr>
            <w:r>
              <w:t>基本工资</w:t>
            </w:r>
          </w:p>
        </w:tc>
        <w:tc>
          <w:tcPr>
            <w:tcW w:w="884" w:type="pct"/>
            <w:vAlign w:val="center"/>
          </w:tcPr>
          <w:p>
            <w:pPr>
              <w:pStyle w:val="14"/>
            </w:pPr>
            <w:r>
              <w:t>254.05</w:t>
            </w:r>
          </w:p>
        </w:tc>
        <w:tc>
          <w:tcPr>
            <w:tcW w:w="951" w:type="pct"/>
            <w:vAlign w:val="center"/>
          </w:tcPr>
          <w:p>
            <w:pPr>
              <w:pStyle w:val="14"/>
            </w:pPr>
            <w:r>
              <w:t>254.05</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4</w:t>
            </w:r>
          </w:p>
        </w:tc>
        <w:tc>
          <w:tcPr>
            <w:tcW w:w="626" w:type="pct"/>
            <w:vAlign w:val="center"/>
          </w:tcPr>
          <w:p>
            <w:pPr>
              <w:pStyle w:val="15"/>
            </w:pPr>
            <w:r>
              <w:t>30102</w:t>
            </w:r>
          </w:p>
        </w:tc>
        <w:tc>
          <w:tcPr>
            <w:tcW w:w="1417" w:type="pct"/>
            <w:vAlign w:val="center"/>
          </w:tcPr>
          <w:p>
            <w:pPr>
              <w:pStyle w:val="15"/>
            </w:pPr>
            <w:r>
              <w:t>津贴补贴</w:t>
            </w:r>
          </w:p>
        </w:tc>
        <w:tc>
          <w:tcPr>
            <w:tcW w:w="884" w:type="pct"/>
            <w:vAlign w:val="center"/>
          </w:tcPr>
          <w:p>
            <w:pPr>
              <w:pStyle w:val="14"/>
            </w:pPr>
            <w:r>
              <w:t>103.01</w:t>
            </w:r>
          </w:p>
        </w:tc>
        <w:tc>
          <w:tcPr>
            <w:tcW w:w="951" w:type="pct"/>
            <w:vAlign w:val="center"/>
          </w:tcPr>
          <w:p>
            <w:pPr>
              <w:pStyle w:val="14"/>
            </w:pPr>
            <w:r>
              <w:t>103.01</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5</w:t>
            </w:r>
          </w:p>
        </w:tc>
        <w:tc>
          <w:tcPr>
            <w:tcW w:w="626" w:type="pct"/>
            <w:vAlign w:val="center"/>
          </w:tcPr>
          <w:p>
            <w:pPr>
              <w:pStyle w:val="15"/>
            </w:pPr>
            <w:r>
              <w:t>30103</w:t>
            </w:r>
          </w:p>
        </w:tc>
        <w:tc>
          <w:tcPr>
            <w:tcW w:w="1417" w:type="pct"/>
            <w:vAlign w:val="center"/>
          </w:tcPr>
          <w:p>
            <w:pPr>
              <w:pStyle w:val="15"/>
            </w:pPr>
            <w:r>
              <w:t>奖金</w:t>
            </w:r>
          </w:p>
        </w:tc>
        <w:tc>
          <w:tcPr>
            <w:tcW w:w="884" w:type="pct"/>
            <w:vAlign w:val="center"/>
          </w:tcPr>
          <w:p>
            <w:pPr>
              <w:pStyle w:val="14"/>
            </w:pPr>
            <w:r>
              <w:t>51.26</w:t>
            </w:r>
          </w:p>
        </w:tc>
        <w:tc>
          <w:tcPr>
            <w:tcW w:w="951" w:type="pct"/>
            <w:vAlign w:val="center"/>
          </w:tcPr>
          <w:p>
            <w:pPr>
              <w:pStyle w:val="14"/>
            </w:pPr>
            <w:r>
              <w:t>51.26</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6</w:t>
            </w:r>
          </w:p>
        </w:tc>
        <w:tc>
          <w:tcPr>
            <w:tcW w:w="626" w:type="pct"/>
            <w:vAlign w:val="center"/>
          </w:tcPr>
          <w:p>
            <w:pPr>
              <w:pStyle w:val="15"/>
            </w:pPr>
            <w:r>
              <w:t>30107</w:t>
            </w:r>
          </w:p>
        </w:tc>
        <w:tc>
          <w:tcPr>
            <w:tcW w:w="1417" w:type="pct"/>
            <w:vAlign w:val="center"/>
          </w:tcPr>
          <w:p>
            <w:pPr>
              <w:pStyle w:val="15"/>
            </w:pPr>
            <w:r>
              <w:t>绩效工资</w:t>
            </w:r>
          </w:p>
        </w:tc>
        <w:tc>
          <w:tcPr>
            <w:tcW w:w="884" w:type="pct"/>
            <w:vAlign w:val="center"/>
          </w:tcPr>
          <w:p>
            <w:pPr>
              <w:pStyle w:val="14"/>
            </w:pPr>
            <w:r>
              <w:t>121.21</w:t>
            </w:r>
          </w:p>
        </w:tc>
        <w:tc>
          <w:tcPr>
            <w:tcW w:w="951" w:type="pct"/>
            <w:vAlign w:val="center"/>
          </w:tcPr>
          <w:p>
            <w:pPr>
              <w:pStyle w:val="14"/>
            </w:pPr>
            <w:r>
              <w:t>121.21</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7</w:t>
            </w:r>
          </w:p>
        </w:tc>
        <w:tc>
          <w:tcPr>
            <w:tcW w:w="626" w:type="pct"/>
            <w:vAlign w:val="center"/>
          </w:tcPr>
          <w:p>
            <w:pPr>
              <w:pStyle w:val="15"/>
            </w:pPr>
            <w:r>
              <w:t>30108</w:t>
            </w:r>
          </w:p>
        </w:tc>
        <w:tc>
          <w:tcPr>
            <w:tcW w:w="1417" w:type="pct"/>
            <w:vAlign w:val="center"/>
          </w:tcPr>
          <w:p>
            <w:pPr>
              <w:pStyle w:val="15"/>
            </w:pPr>
            <w:r>
              <w:t>机关事业单位基本养老保险缴费</w:t>
            </w:r>
          </w:p>
        </w:tc>
        <w:tc>
          <w:tcPr>
            <w:tcW w:w="884" w:type="pct"/>
            <w:vAlign w:val="center"/>
          </w:tcPr>
          <w:p>
            <w:pPr>
              <w:pStyle w:val="14"/>
            </w:pPr>
            <w:r>
              <w:t>78.02</w:t>
            </w:r>
          </w:p>
        </w:tc>
        <w:tc>
          <w:tcPr>
            <w:tcW w:w="951" w:type="pct"/>
            <w:vAlign w:val="center"/>
          </w:tcPr>
          <w:p>
            <w:pPr>
              <w:pStyle w:val="14"/>
            </w:pPr>
            <w:r>
              <w:t>78.02</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8</w:t>
            </w:r>
          </w:p>
        </w:tc>
        <w:tc>
          <w:tcPr>
            <w:tcW w:w="626" w:type="pct"/>
            <w:vAlign w:val="center"/>
          </w:tcPr>
          <w:p>
            <w:pPr>
              <w:pStyle w:val="15"/>
            </w:pPr>
            <w:r>
              <w:t>30110</w:t>
            </w:r>
          </w:p>
        </w:tc>
        <w:tc>
          <w:tcPr>
            <w:tcW w:w="1417" w:type="pct"/>
            <w:vAlign w:val="center"/>
          </w:tcPr>
          <w:p>
            <w:pPr>
              <w:pStyle w:val="15"/>
            </w:pPr>
            <w:r>
              <w:t>职工基本医疗保险缴费</w:t>
            </w:r>
          </w:p>
        </w:tc>
        <w:tc>
          <w:tcPr>
            <w:tcW w:w="884" w:type="pct"/>
            <w:vAlign w:val="center"/>
          </w:tcPr>
          <w:p>
            <w:pPr>
              <w:pStyle w:val="14"/>
            </w:pPr>
            <w:r>
              <w:t>37.53</w:t>
            </w:r>
          </w:p>
        </w:tc>
        <w:tc>
          <w:tcPr>
            <w:tcW w:w="951" w:type="pct"/>
            <w:vAlign w:val="center"/>
          </w:tcPr>
          <w:p>
            <w:pPr>
              <w:pStyle w:val="14"/>
            </w:pPr>
            <w:r>
              <w:t>37.53</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9</w:t>
            </w:r>
          </w:p>
        </w:tc>
        <w:tc>
          <w:tcPr>
            <w:tcW w:w="626" w:type="pct"/>
            <w:vAlign w:val="center"/>
          </w:tcPr>
          <w:p>
            <w:pPr>
              <w:pStyle w:val="15"/>
            </w:pPr>
            <w:r>
              <w:t>30111</w:t>
            </w:r>
          </w:p>
        </w:tc>
        <w:tc>
          <w:tcPr>
            <w:tcW w:w="1417" w:type="pct"/>
            <w:vAlign w:val="center"/>
          </w:tcPr>
          <w:p>
            <w:pPr>
              <w:pStyle w:val="15"/>
            </w:pPr>
            <w:r>
              <w:t>公务员医疗补助缴费</w:t>
            </w:r>
          </w:p>
        </w:tc>
        <w:tc>
          <w:tcPr>
            <w:tcW w:w="884" w:type="pct"/>
            <w:vAlign w:val="center"/>
          </w:tcPr>
          <w:p>
            <w:pPr>
              <w:pStyle w:val="14"/>
            </w:pPr>
            <w:r>
              <w:t>73.38</w:t>
            </w:r>
          </w:p>
        </w:tc>
        <w:tc>
          <w:tcPr>
            <w:tcW w:w="951" w:type="pct"/>
            <w:vAlign w:val="center"/>
          </w:tcPr>
          <w:p>
            <w:pPr>
              <w:pStyle w:val="14"/>
            </w:pPr>
            <w:r>
              <w:t>73.38</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10</w:t>
            </w:r>
          </w:p>
        </w:tc>
        <w:tc>
          <w:tcPr>
            <w:tcW w:w="626" w:type="pct"/>
            <w:vAlign w:val="center"/>
          </w:tcPr>
          <w:p>
            <w:pPr>
              <w:pStyle w:val="15"/>
            </w:pPr>
            <w:r>
              <w:t>30112</w:t>
            </w:r>
          </w:p>
        </w:tc>
        <w:tc>
          <w:tcPr>
            <w:tcW w:w="1417" w:type="pct"/>
            <w:vAlign w:val="center"/>
          </w:tcPr>
          <w:p>
            <w:pPr>
              <w:pStyle w:val="15"/>
            </w:pPr>
            <w:r>
              <w:t>其他社会保障缴费</w:t>
            </w:r>
          </w:p>
        </w:tc>
        <w:tc>
          <w:tcPr>
            <w:tcW w:w="884" w:type="pct"/>
            <w:vAlign w:val="center"/>
          </w:tcPr>
          <w:p>
            <w:pPr>
              <w:pStyle w:val="14"/>
            </w:pPr>
            <w:r>
              <w:t>4.97</w:t>
            </w:r>
          </w:p>
        </w:tc>
        <w:tc>
          <w:tcPr>
            <w:tcW w:w="951" w:type="pct"/>
            <w:vAlign w:val="center"/>
          </w:tcPr>
          <w:p>
            <w:pPr>
              <w:pStyle w:val="14"/>
            </w:pPr>
            <w:r>
              <w:t>4.97</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11</w:t>
            </w:r>
          </w:p>
        </w:tc>
        <w:tc>
          <w:tcPr>
            <w:tcW w:w="626" w:type="pct"/>
            <w:vAlign w:val="center"/>
          </w:tcPr>
          <w:p>
            <w:pPr>
              <w:pStyle w:val="15"/>
            </w:pPr>
            <w:r>
              <w:t>30113</w:t>
            </w:r>
          </w:p>
        </w:tc>
        <w:tc>
          <w:tcPr>
            <w:tcW w:w="1417" w:type="pct"/>
            <w:vAlign w:val="center"/>
          </w:tcPr>
          <w:p>
            <w:pPr>
              <w:pStyle w:val="15"/>
            </w:pPr>
            <w:r>
              <w:t>住房公积金</w:t>
            </w:r>
          </w:p>
        </w:tc>
        <w:tc>
          <w:tcPr>
            <w:tcW w:w="884" w:type="pct"/>
            <w:vAlign w:val="center"/>
          </w:tcPr>
          <w:p>
            <w:pPr>
              <w:pStyle w:val="14"/>
            </w:pPr>
            <w:r>
              <w:t>58.52</w:t>
            </w:r>
          </w:p>
        </w:tc>
        <w:tc>
          <w:tcPr>
            <w:tcW w:w="951" w:type="pct"/>
            <w:vAlign w:val="center"/>
          </w:tcPr>
          <w:p>
            <w:pPr>
              <w:pStyle w:val="14"/>
            </w:pPr>
            <w:r>
              <w:t>58.52</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12</w:t>
            </w:r>
          </w:p>
        </w:tc>
        <w:tc>
          <w:tcPr>
            <w:tcW w:w="626" w:type="pct"/>
            <w:vAlign w:val="center"/>
          </w:tcPr>
          <w:p>
            <w:pPr>
              <w:pStyle w:val="15"/>
            </w:pPr>
            <w:r>
              <w:t>30199</w:t>
            </w:r>
          </w:p>
        </w:tc>
        <w:tc>
          <w:tcPr>
            <w:tcW w:w="1417" w:type="pct"/>
            <w:vAlign w:val="center"/>
          </w:tcPr>
          <w:p>
            <w:pPr>
              <w:pStyle w:val="15"/>
            </w:pPr>
            <w:r>
              <w:t>其他工资福利支出</w:t>
            </w:r>
          </w:p>
        </w:tc>
        <w:tc>
          <w:tcPr>
            <w:tcW w:w="884" w:type="pct"/>
            <w:vAlign w:val="center"/>
          </w:tcPr>
          <w:p>
            <w:pPr>
              <w:pStyle w:val="14"/>
            </w:pPr>
            <w:r>
              <w:t>30.50</w:t>
            </w:r>
          </w:p>
        </w:tc>
        <w:tc>
          <w:tcPr>
            <w:tcW w:w="951" w:type="pct"/>
            <w:vAlign w:val="center"/>
          </w:tcPr>
          <w:p>
            <w:pPr>
              <w:pStyle w:val="14"/>
            </w:pPr>
            <w:r>
              <w:t>30.50</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13</w:t>
            </w:r>
          </w:p>
        </w:tc>
        <w:tc>
          <w:tcPr>
            <w:tcW w:w="626" w:type="pct"/>
            <w:vAlign w:val="center"/>
          </w:tcPr>
          <w:p>
            <w:pPr>
              <w:pStyle w:val="15"/>
            </w:pPr>
            <w:r>
              <w:t>302</w:t>
            </w:r>
          </w:p>
        </w:tc>
        <w:tc>
          <w:tcPr>
            <w:tcW w:w="1417" w:type="pct"/>
            <w:vAlign w:val="center"/>
          </w:tcPr>
          <w:p>
            <w:pPr>
              <w:pStyle w:val="15"/>
            </w:pPr>
            <w:r>
              <w:t>商品和服务支出</w:t>
            </w:r>
          </w:p>
        </w:tc>
        <w:tc>
          <w:tcPr>
            <w:tcW w:w="884" w:type="pct"/>
            <w:vAlign w:val="center"/>
          </w:tcPr>
          <w:p>
            <w:pPr>
              <w:pStyle w:val="14"/>
            </w:pPr>
            <w:r>
              <w:t>36.80</w:t>
            </w:r>
          </w:p>
        </w:tc>
        <w:tc>
          <w:tcPr>
            <w:tcW w:w="951" w:type="pct"/>
            <w:vAlign w:val="center"/>
          </w:tcPr>
          <w:p>
            <w:pPr>
              <w:pStyle w:val="14"/>
            </w:pPr>
          </w:p>
        </w:tc>
        <w:tc>
          <w:tcPr>
            <w:tcW w:w="697" w:type="pct"/>
            <w:vAlign w:val="center"/>
          </w:tcPr>
          <w:p>
            <w:pPr>
              <w:pStyle w:val="14"/>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14</w:t>
            </w:r>
          </w:p>
        </w:tc>
        <w:tc>
          <w:tcPr>
            <w:tcW w:w="626" w:type="pct"/>
            <w:vAlign w:val="center"/>
          </w:tcPr>
          <w:p>
            <w:pPr>
              <w:pStyle w:val="15"/>
            </w:pPr>
            <w:r>
              <w:t>30201</w:t>
            </w:r>
          </w:p>
        </w:tc>
        <w:tc>
          <w:tcPr>
            <w:tcW w:w="1417" w:type="pct"/>
            <w:vAlign w:val="center"/>
          </w:tcPr>
          <w:p>
            <w:pPr>
              <w:pStyle w:val="15"/>
            </w:pPr>
            <w:r>
              <w:t>办公费</w:t>
            </w:r>
          </w:p>
        </w:tc>
        <w:tc>
          <w:tcPr>
            <w:tcW w:w="884" w:type="pct"/>
            <w:vAlign w:val="center"/>
          </w:tcPr>
          <w:p>
            <w:pPr>
              <w:pStyle w:val="14"/>
            </w:pPr>
            <w:r>
              <w:t>3.82</w:t>
            </w:r>
          </w:p>
        </w:tc>
        <w:tc>
          <w:tcPr>
            <w:tcW w:w="951" w:type="pct"/>
            <w:vAlign w:val="center"/>
          </w:tcPr>
          <w:p>
            <w:pPr>
              <w:pStyle w:val="14"/>
            </w:pPr>
          </w:p>
        </w:tc>
        <w:tc>
          <w:tcPr>
            <w:tcW w:w="697" w:type="pct"/>
            <w:vAlign w:val="center"/>
          </w:tcPr>
          <w:p>
            <w:pPr>
              <w:pStyle w:val="14"/>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15</w:t>
            </w:r>
          </w:p>
        </w:tc>
        <w:tc>
          <w:tcPr>
            <w:tcW w:w="626" w:type="pct"/>
            <w:vAlign w:val="center"/>
          </w:tcPr>
          <w:p>
            <w:pPr>
              <w:pStyle w:val="15"/>
            </w:pPr>
            <w:r>
              <w:t>30202</w:t>
            </w:r>
          </w:p>
        </w:tc>
        <w:tc>
          <w:tcPr>
            <w:tcW w:w="1417" w:type="pct"/>
            <w:vAlign w:val="center"/>
          </w:tcPr>
          <w:p>
            <w:pPr>
              <w:pStyle w:val="15"/>
            </w:pPr>
            <w:r>
              <w:t>印刷费</w:t>
            </w:r>
          </w:p>
        </w:tc>
        <w:tc>
          <w:tcPr>
            <w:tcW w:w="884" w:type="pct"/>
            <w:vAlign w:val="center"/>
          </w:tcPr>
          <w:p>
            <w:pPr>
              <w:pStyle w:val="14"/>
            </w:pPr>
            <w:r>
              <w:t>1.50</w:t>
            </w:r>
          </w:p>
        </w:tc>
        <w:tc>
          <w:tcPr>
            <w:tcW w:w="951" w:type="pct"/>
            <w:vAlign w:val="center"/>
          </w:tcPr>
          <w:p>
            <w:pPr>
              <w:pStyle w:val="14"/>
            </w:pPr>
          </w:p>
        </w:tc>
        <w:tc>
          <w:tcPr>
            <w:tcW w:w="697" w:type="pct"/>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16</w:t>
            </w:r>
          </w:p>
        </w:tc>
        <w:tc>
          <w:tcPr>
            <w:tcW w:w="626" w:type="pct"/>
            <w:vAlign w:val="center"/>
          </w:tcPr>
          <w:p>
            <w:pPr>
              <w:pStyle w:val="15"/>
            </w:pPr>
            <w:r>
              <w:t>30207</w:t>
            </w:r>
          </w:p>
        </w:tc>
        <w:tc>
          <w:tcPr>
            <w:tcW w:w="1417" w:type="pct"/>
            <w:vAlign w:val="center"/>
          </w:tcPr>
          <w:p>
            <w:pPr>
              <w:pStyle w:val="15"/>
            </w:pPr>
            <w:r>
              <w:t>邮电费</w:t>
            </w:r>
          </w:p>
        </w:tc>
        <w:tc>
          <w:tcPr>
            <w:tcW w:w="884" w:type="pct"/>
            <w:vAlign w:val="center"/>
          </w:tcPr>
          <w:p>
            <w:pPr>
              <w:pStyle w:val="14"/>
            </w:pPr>
            <w:r>
              <w:t>6.00</w:t>
            </w:r>
          </w:p>
        </w:tc>
        <w:tc>
          <w:tcPr>
            <w:tcW w:w="951" w:type="pct"/>
            <w:vAlign w:val="center"/>
          </w:tcPr>
          <w:p>
            <w:pPr>
              <w:pStyle w:val="14"/>
            </w:pPr>
          </w:p>
        </w:tc>
        <w:tc>
          <w:tcPr>
            <w:tcW w:w="697" w:type="pct"/>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17</w:t>
            </w:r>
          </w:p>
        </w:tc>
        <w:tc>
          <w:tcPr>
            <w:tcW w:w="626" w:type="pct"/>
            <w:vAlign w:val="center"/>
          </w:tcPr>
          <w:p>
            <w:pPr>
              <w:pStyle w:val="15"/>
            </w:pPr>
            <w:r>
              <w:t>30211</w:t>
            </w:r>
          </w:p>
        </w:tc>
        <w:tc>
          <w:tcPr>
            <w:tcW w:w="1417" w:type="pct"/>
            <w:vAlign w:val="center"/>
          </w:tcPr>
          <w:p>
            <w:pPr>
              <w:pStyle w:val="15"/>
            </w:pPr>
            <w:r>
              <w:t>差旅费</w:t>
            </w:r>
          </w:p>
        </w:tc>
        <w:tc>
          <w:tcPr>
            <w:tcW w:w="884" w:type="pct"/>
            <w:vAlign w:val="center"/>
          </w:tcPr>
          <w:p>
            <w:pPr>
              <w:pStyle w:val="14"/>
            </w:pPr>
            <w:r>
              <w:t>1.05</w:t>
            </w:r>
          </w:p>
        </w:tc>
        <w:tc>
          <w:tcPr>
            <w:tcW w:w="951" w:type="pct"/>
            <w:vAlign w:val="center"/>
          </w:tcPr>
          <w:p>
            <w:pPr>
              <w:pStyle w:val="14"/>
            </w:pPr>
          </w:p>
        </w:tc>
        <w:tc>
          <w:tcPr>
            <w:tcW w:w="697" w:type="pct"/>
            <w:vAlign w:val="center"/>
          </w:tcPr>
          <w:p>
            <w:pPr>
              <w:pStyle w:val="14"/>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18</w:t>
            </w:r>
          </w:p>
        </w:tc>
        <w:tc>
          <w:tcPr>
            <w:tcW w:w="626" w:type="pct"/>
            <w:vAlign w:val="center"/>
          </w:tcPr>
          <w:p>
            <w:pPr>
              <w:pStyle w:val="15"/>
            </w:pPr>
            <w:r>
              <w:t>30215</w:t>
            </w:r>
          </w:p>
        </w:tc>
        <w:tc>
          <w:tcPr>
            <w:tcW w:w="1417" w:type="pct"/>
            <w:vAlign w:val="center"/>
          </w:tcPr>
          <w:p>
            <w:pPr>
              <w:pStyle w:val="15"/>
            </w:pPr>
            <w:r>
              <w:t>会议费</w:t>
            </w:r>
          </w:p>
        </w:tc>
        <w:tc>
          <w:tcPr>
            <w:tcW w:w="884" w:type="pct"/>
            <w:vAlign w:val="center"/>
          </w:tcPr>
          <w:p>
            <w:pPr>
              <w:pStyle w:val="14"/>
            </w:pPr>
            <w:r>
              <w:t>0.50</w:t>
            </w:r>
          </w:p>
        </w:tc>
        <w:tc>
          <w:tcPr>
            <w:tcW w:w="951" w:type="pct"/>
            <w:vAlign w:val="center"/>
          </w:tcPr>
          <w:p>
            <w:pPr>
              <w:pStyle w:val="14"/>
            </w:pPr>
          </w:p>
        </w:tc>
        <w:tc>
          <w:tcPr>
            <w:tcW w:w="697" w:type="pct"/>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19</w:t>
            </w:r>
          </w:p>
        </w:tc>
        <w:tc>
          <w:tcPr>
            <w:tcW w:w="626" w:type="pct"/>
            <w:vAlign w:val="center"/>
          </w:tcPr>
          <w:p>
            <w:pPr>
              <w:pStyle w:val="15"/>
            </w:pPr>
            <w:r>
              <w:t>30216</w:t>
            </w:r>
          </w:p>
        </w:tc>
        <w:tc>
          <w:tcPr>
            <w:tcW w:w="1417" w:type="pct"/>
            <w:vAlign w:val="center"/>
          </w:tcPr>
          <w:p>
            <w:pPr>
              <w:pStyle w:val="15"/>
            </w:pPr>
            <w:r>
              <w:t>培训费</w:t>
            </w:r>
          </w:p>
        </w:tc>
        <w:tc>
          <w:tcPr>
            <w:tcW w:w="884" w:type="pct"/>
            <w:vAlign w:val="center"/>
          </w:tcPr>
          <w:p>
            <w:pPr>
              <w:pStyle w:val="14"/>
            </w:pPr>
            <w:r>
              <w:t>0.20</w:t>
            </w:r>
          </w:p>
        </w:tc>
        <w:tc>
          <w:tcPr>
            <w:tcW w:w="951" w:type="pct"/>
            <w:vAlign w:val="center"/>
          </w:tcPr>
          <w:p>
            <w:pPr>
              <w:pStyle w:val="14"/>
            </w:pPr>
          </w:p>
        </w:tc>
        <w:tc>
          <w:tcPr>
            <w:tcW w:w="697" w:type="pct"/>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20</w:t>
            </w:r>
          </w:p>
        </w:tc>
        <w:tc>
          <w:tcPr>
            <w:tcW w:w="626" w:type="pct"/>
            <w:vAlign w:val="center"/>
          </w:tcPr>
          <w:p>
            <w:pPr>
              <w:pStyle w:val="15"/>
            </w:pPr>
            <w:r>
              <w:t>30217</w:t>
            </w:r>
          </w:p>
        </w:tc>
        <w:tc>
          <w:tcPr>
            <w:tcW w:w="1417" w:type="pct"/>
            <w:vAlign w:val="center"/>
          </w:tcPr>
          <w:p>
            <w:pPr>
              <w:pStyle w:val="15"/>
            </w:pPr>
            <w:r>
              <w:t>公务接待费</w:t>
            </w:r>
          </w:p>
        </w:tc>
        <w:tc>
          <w:tcPr>
            <w:tcW w:w="884" w:type="pct"/>
            <w:vAlign w:val="center"/>
          </w:tcPr>
          <w:p>
            <w:pPr>
              <w:pStyle w:val="14"/>
            </w:pPr>
            <w:r>
              <w:t>0.71</w:t>
            </w:r>
          </w:p>
        </w:tc>
        <w:tc>
          <w:tcPr>
            <w:tcW w:w="951" w:type="pct"/>
            <w:vAlign w:val="center"/>
          </w:tcPr>
          <w:p>
            <w:pPr>
              <w:pStyle w:val="14"/>
            </w:pPr>
          </w:p>
        </w:tc>
        <w:tc>
          <w:tcPr>
            <w:tcW w:w="697" w:type="pct"/>
            <w:vAlign w:val="center"/>
          </w:tcPr>
          <w:p>
            <w:pPr>
              <w:pStyle w:val="14"/>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21</w:t>
            </w:r>
          </w:p>
        </w:tc>
        <w:tc>
          <w:tcPr>
            <w:tcW w:w="626" w:type="pct"/>
            <w:vAlign w:val="center"/>
          </w:tcPr>
          <w:p>
            <w:pPr>
              <w:pStyle w:val="15"/>
            </w:pPr>
            <w:r>
              <w:t>30231</w:t>
            </w:r>
          </w:p>
        </w:tc>
        <w:tc>
          <w:tcPr>
            <w:tcW w:w="1417" w:type="pct"/>
            <w:vAlign w:val="center"/>
          </w:tcPr>
          <w:p>
            <w:pPr>
              <w:pStyle w:val="15"/>
            </w:pPr>
            <w:r>
              <w:t>公务用车运行维护费</w:t>
            </w:r>
          </w:p>
        </w:tc>
        <w:tc>
          <w:tcPr>
            <w:tcW w:w="884" w:type="pct"/>
            <w:vAlign w:val="center"/>
          </w:tcPr>
          <w:p>
            <w:pPr>
              <w:pStyle w:val="14"/>
            </w:pPr>
            <w:r>
              <w:t>6.64</w:t>
            </w:r>
          </w:p>
        </w:tc>
        <w:tc>
          <w:tcPr>
            <w:tcW w:w="951" w:type="pct"/>
            <w:vAlign w:val="center"/>
          </w:tcPr>
          <w:p>
            <w:pPr>
              <w:pStyle w:val="14"/>
            </w:pPr>
          </w:p>
        </w:tc>
        <w:tc>
          <w:tcPr>
            <w:tcW w:w="697" w:type="pct"/>
            <w:vAlign w:val="center"/>
          </w:tcPr>
          <w:p>
            <w:pPr>
              <w:pStyle w:val="14"/>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22</w:t>
            </w:r>
          </w:p>
        </w:tc>
        <w:tc>
          <w:tcPr>
            <w:tcW w:w="626" w:type="pct"/>
            <w:vAlign w:val="center"/>
          </w:tcPr>
          <w:p>
            <w:pPr>
              <w:pStyle w:val="15"/>
            </w:pPr>
            <w:r>
              <w:t>30239</w:t>
            </w:r>
          </w:p>
        </w:tc>
        <w:tc>
          <w:tcPr>
            <w:tcW w:w="1417" w:type="pct"/>
            <w:vAlign w:val="center"/>
          </w:tcPr>
          <w:p>
            <w:pPr>
              <w:pStyle w:val="15"/>
            </w:pPr>
            <w:r>
              <w:t>其他交通费用</w:t>
            </w:r>
          </w:p>
        </w:tc>
        <w:tc>
          <w:tcPr>
            <w:tcW w:w="884" w:type="pct"/>
            <w:vAlign w:val="center"/>
          </w:tcPr>
          <w:p>
            <w:pPr>
              <w:pStyle w:val="14"/>
            </w:pPr>
            <w:r>
              <w:t>16.38</w:t>
            </w:r>
          </w:p>
        </w:tc>
        <w:tc>
          <w:tcPr>
            <w:tcW w:w="951" w:type="pct"/>
            <w:vAlign w:val="center"/>
          </w:tcPr>
          <w:p>
            <w:pPr>
              <w:pStyle w:val="14"/>
            </w:pPr>
          </w:p>
        </w:tc>
        <w:tc>
          <w:tcPr>
            <w:tcW w:w="697" w:type="pct"/>
            <w:vAlign w:val="center"/>
          </w:tcPr>
          <w:p>
            <w:pPr>
              <w:pStyle w:val="14"/>
            </w:pPr>
            <w:r>
              <w:t>16.38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23</w:t>
            </w:r>
          </w:p>
        </w:tc>
        <w:tc>
          <w:tcPr>
            <w:tcW w:w="626" w:type="pct"/>
            <w:vAlign w:val="center"/>
          </w:tcPr>
          <w:p>
            <w:pPr>
              <w:pStyle w:val="15"/>
            </w:pPr>
            <w:r>
              <w:t>303</w:t>
            </w:r>
          </w:p>
        </w:tc>
        <w:tc>
          <w:tcPr>
            <w:tcW w:w="1417" w:type="pct"/>
            <w:vAlign w:val="center"/>
          </w:tcPr>
          <w:p>
            <w:pPr>
              <w:pStyle w:val="15"/>
            </w:pPr>
            <w:r>
              <w:t>对个人和家庭的补助</w:t>
            </w:r>
          </w:p>
        </w:tc>
        <w:tc>
          <w:tcPr>
            <w:tcW w:w="884" w:type="pct"/>
            <w:vAlign w:val="center"/>
          </w:tcPr>
          <w:p>
            <w:pPr>
              <w:pStyle w:val="14"/>
            </w:pPr>
            <w:r>
              <w:t>184.56</w:t>
            </w:r>
          </w:p>
        </w:tc>
        <w:tc>
          <w:tcPr>
            <w:tcW w:w="951" w:type="pct"/>
            <w:vAlign w:val="center"/>
          </w:tcPr>
          <w:p>
            <w:pPr>
              <w:pStyle w:val="14"/>
            </w:pPr>
            <w:r>
              <w:t>184.56</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24</w:t>
            </w:r>
          </w:p>
        </w:tc>
        <w:tc>
          <w:tcPr>
            <w:tcW w:w="626" w:type="pct"/>
            <w:vAlign w:val="center"/>
          </w:tcPr>
          <w:p>
            <w:pPr>
              <w:pStyle w:val="15"/>
            </w:pPr>
            <w:r>
              <w:t>30301</w:t>
            </w:r>
          </w:p>
        </w:tc>
        <w:tc>
          <w:tcPr>
            <w:tcW w:w="1417" w:type="pct"/>
            <w:vAlign w:val="center"/>
          </w:tcPr>
          <w:p>
            <w:pPr>
              <w:pStyle w:val="15"/>
            </w:pPr>
            <w:r>
              <w:t>离休费</w:t>
            </w:r>
          </w:p>
        </w:tc>
        <w:tc>
          <w:tcPr>
            <w:tcW w:w="884" w:type="pct"/>
            <w:vAlign w:val="center"/>
          </w:tcPr>
          <w:p>
            <w:pPr>
              <w:pStyle w:val="14"/>
            </w:pPr>
            <w:r>
              <w:t>18.83</w:t>
            </w:r>
          </w:p>
        </w:tc>
        <w:tc>
          <w:tcPr>
            <w:tcW w:w="951" w:type="pct"/>
            <w:vAlign w:val="center"/>
          </w:tcPr>
          <w:p>
            <w:pPr>
              <w:pStyle w:val="14"/>
            </w:pPr>
            <w:r>
              <w:t>18.83</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25</w:t>
            </w:r>
          </w:p>
        </w:tc>
        <w:tc>
          <w:tcPr>
            <w:tcW w:w="626" w:type="pct"/>
            <w:vAlign w:val="center"/>
          </w:tcPr>
          <w:p>
            <w:pPr>
              <w:pStyle w:val="15"/>
            </w:pPr>
            <w:r>
              <w:t>30302</w:t>
            </w:r>
          </w:p>
        </w:tc>
        <w:tc>
          <w:tcPr>
            <w:tcW w:w="1417" w:type="pct"/>
            <w:vAlign w:val="center"/>
          </w:tcPr>
          <w:p>
            <w:pPr>
              <w:pStyle w:val="15"/>
            </w:pPr>
            <w:r>
              <w:t>退休费</w:t>
            </w:r>
          </w:p>
        </w:tc>
        <w:tc>
          <w:tcPr>
            <w:tcW w:w="884" w:type="pct"/>
            <w:vAlign w:val="center"/>
          </w:tcPr>
          <w:p>
            <w:pPr>
              <w:pStyle w:val="14"/>
            </w:pPr>
            <w:r>
              <w:t>148.69</w:t>
            </w:r>
          </w:p>
        </w:tc>
        <w:tc>
          <w:tcPr>
            <w:tcW w:w="951" w:type="pct"/>
            <w:vAlign w:val="center"/>
          </w:tcPr>
          <w:p>
            <w:pPr>
              <w:pStyle w:val="14"/>
            </w:pPr>
            <w:r>
              <w:t>148.69</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26</w:t>
            </w:r>
          </w:p>
        </w:tc>
        <w:tc>
          <w:tcPr>
            <w:tcW w:w="626" w:type="pct"/>
            <w:vAlign w:val="center"/>
          </w:tcPr>
          <w:p>
            <w:pPr>
              <w:pStyle w:val="15"/>
            </w:pPr>
            <w:r>
              <w:t>30305</w:t>
            </w:r>
          </w:p>
        </w:tc>
        <w:tc>
          <w:tcPr>
            <w:tcW w:w="1417" w:type="pct"/>
            <w:vAlign w:val="center"/>
          </w:tcPr>
          <w:p>
            <w:pPr>
              <w:pStyle w:val="15"/>
            </w:pPr>
            <w:r>
              <w:t>生活补助</w:t>
            </w:r>
          </w:p>
        </w:tc>
        <w:tc>
          <w:tcPr>
            <w:tcW w:w="884" w:type="pct"/>
            <w:vAlign w:val="center"/>
          </w:tcPr>
          <w:p>
            <w:pPr>
              <w:pStyle w:val="14"/>
            </w:pPr>
            <w:r>
              <w:t>15.54</w:t>
            </w:r>
          </w:p>
        </w:tc>
        <w:tc>
          <w:tcPr>
            <w:tcW w:w="951" w:type="pct"/>
            <w:vAlign w:val="center"/>
          </w:tcPr>
          <w:p>
            <w:pPr>
              <w:pStyle w:val="14"/>
            </w:pPr>
            <w:r>
              <w:t>15.54</w:t>
            </w:r>
          </w:p>
        </w:tc>
        <w:tc>
          <w:tcPr>
            <w:tcW w:w="69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6"/>
            </w:pPr>
            <w:r>
              <w:t>27</w:t>
            </w:r>
          </w:p>
        </w:tc>
        <w:tc>
          <w:tcPr>
            <w:tcW w:w="626" w:type="pct"/>
            <w:vAlign w:val="center"/>
          </w:tcPr>
          <w:p>
            <w:pPr>
              <w:pStyle w:val="15"/>
            </w:pPr>
            <w:r>
              <w:t>30309</w:t>
            </w:r>
          </w:p>
        </w:tc>
        <w:tc>
          <w:tcPr>
            <w:tcW w:w="1417" w:type="pct"/>
            <w:vAlign w:val="center"/>
          </w:tcPr>
          <w:p>
            <w:pPr>
              <w:pStyle w:val="15"/>
            </w:pPr>
            <w:r>
              <w:t>奖励金</w:t>
            </w:r>
          </w:p>
        </w:tc>
        <w:tc>
          <w:tcPr>
            <w:tcW w:w="884" w:type="pct"/>
            <w:vAlign w:val="center"/>
          </w:tcPr>
          <w:p>
            <w:pPr>
              <w:pStyle w:val="14"/>
            </w:pPr>
            <w:r>
              <w:t>1.50</w:t>
            </w:r>
          </w:p>
        </w:tc>
        <w:tc>
          <w:tcPr>
            <w:tcW w:w="951" w:type="pct"/>
            <w:vAlign w:val="center"/>
          </w:tcPr>
          <w:p>
            <w:pPr>
              <w:pStyle w:val="14"/>
            </w:pPr>
            <w:r>
              <w:t>1.50</w:t>
            </w:r>
          </w:p>
        </w:tc>
        <w:tc>
          <w:tcPr>
            <w:tcW w:w="697"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9"/>
        <w:gridCol w:w="1428"/>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2029" w:type="dxa"/>
            <w:tcBorders>
              <w:top w:val="single" w:color="FFFFFF" w:sz="6" w:space="0"/>
              <w:left w:val="single" w:color="FFFFFF" w:sz="6" w:space="0"/>
              <w:right w:val="single" w:color="FFFFFF" w:sz="6" w:space="0"/>
            </w:tcBorders>
            <w:vAlign w:val="center"/>
          </w:tcPr>
          <w:p>
            <w:pPr>
              <w:pStyle w:val="11"/>
            </w:pPr>
            <w:r>
              <w:t>预算年度：2023</w:t>
            </w:r>
          </w:p>
        </w:tc>
        <w:tc>
          <w:tcPr>
            <w:tcW w:w="320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029" w:type="dxa"/>
            <w:vMerge w:val="restart"/>
            <w:vAlign w:val="center"/>
          </w:tcPr>
          <w:p>
            <w:pPr>
              <w:pStyle w:val="13"/>
            </w:pPr>
            <w:r>
              <w:t>合计</w:t>
            </w:r>
          </w:p>
        </w:tc>
        <w:tc>
          <w:tcPr>
            <w:tcW w:w="1428" w:type="dxa"/>
            <w:vMerge w:val="restart"/>
            <w:vAlign w:val="center"/>
          </w:tcPr>
          <w:p>
            <w:pPr>
              <w:pStyle w:val="13"/>
            </w:pPr>
            <w:r>
              <w:t>基本支出</w:t>
            </w:r>
          </w:p>
        </w:tc>
        <w:tc>
          <w:tcPr>
            <w:tcW w:w="17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029" w:type="dxa"/>
            <w:vMerge w:val="continue"/>
          </w:tcPr>
          <w:p/>
        </w:tc>
        <w:tc>
          <w:tcPr>
            <w:tcW w:w="1428" w:type="dxa"/>
            <w:vMerge w:val="continue"/>
          </w:tcPr>
          <w:p/>
        </w:tc>
        <w:tc>
          <w:tcPr>
            <w:tcW w:w="1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029" w:type="dxa"/>
            <w:vAlign w:val="center"/>
          </w:tcPr>
          <w:p>
            <w:pPr>
              <w:pStyle w:val="13"/>
            </w:pPr>
            <w:r>
              <w:t>3</w:t>
            </w:r>
          </w:p>
        </w:tc>
        <w:tc>
          <w:tcPr>
            <w:tcW w:w="1428" w:type="dxa"/>
            <w:vAlign w:val="center"/>
          </w:tcPr>
          <w:p>
            <w:pPr>
              <w:pStyle w:val="13"/>
            </w:pPr>
            <w:r>
              <w:t>4</w:t>
            </w:r>
          </w:p>
        </w:tc>
        <w:tc>
          <w:tcPr>
            <w:tcW w:w="17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029" w:type="dxa"/>
            <w:vAlign w:val="center"/>
          </w:tcPr>
          <w:p>
            <w:pPr>
              <w:pStyle w:val="14"/>
            </w:pPr>
          </w:p>
        </w:tc>
        <w:tc>
          <w:tcPr>
            <w:tcW w:w="1428" w:type="dxa"/>
            <w:vAlign w:val="center"/>
          </w:tcPr>
          <w:p>
            <w:pPr>
              <w:pStyle w:val="14"/>
            </w:pPr>
          </w:p>
        </w:tc>
        <w:tc>
          <w:tcPr>
            <w:tcW w:w="1776" w:type="dxa"/>
            <w:vAlign w:val="center"/>
          </w:tcPr>
          <w:p>
            <w:pPr>
              <w:pStyle w:val="14"/>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1680"/>
        <w:gridCol w:w="1476"/>
        <w:gridCol w:w="2326"/>
        <w:gridCol w:w="1620"/>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48" w:type="dxa"/>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2326" w:type="dxa"/>
            <w:tcBorders>
              <w:top w:val="single" w:color="FFFFFF" w:sz="6" w:space="0"/>
              <w:left w:val="single" w:color="FFFFFF" w:sz="6" w:space="0"/>
              <w:right w:val="single" w:color="FFFFFF" w:sz="6" w:space="0"/>
            </w:tcBorders>
            <w:vAlign w:val="center"/>
          </w:tcPr>
          <w:p>
            <w:pPr>
              <w:pStyle w:val="11"/>
            </w:pPr>
            <w:r>
              <w:t>预算年度：2023</w:t>
            </w:r>
          </w:p>
        </w:tc>
        <w:tc>
          <w:tcPr>
            <w:tcW w:w="339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Merge w:val="restart"/>
            <w:vAlign w:val="center"/>
          </w:tcPr>
          <w:p>
            <w:pPr>
              <w:pStyle w:val="13"/>
            </w:pPr>
            <w:r>
              <w:t>序号</w:t>
            </w:r>
          </w:p>
        </w:tc>
        <w:tc>
          <w:tcPr>
            <w:tcW w:w="3156" w:type="dxa"/>
            <w:gridSpan w:val="2"/>
            <w:vAlign w:val="center"/>
          </w:tcPr>
          <w:p>
            <w:pPr>
              <w:pStyle w:val="13"/>
            </w:pPr>
            <w:r>
              <w:t>功能分类科目</w:t>
            </w:r>
          </w:p>
        </w:tc>
        <w:tc>
          <w:tcPr>
            <w:tcW w:w="2326" w:type="dxa"/>
            <w:vMerge w:val="restart"/>
            <w:vAlign w:val="center"/>
          </w:tcPr>
          <w:p>
            <w:pPr>
              <w:pStyle w:val="13"/>
            </w:pPr>
            <w:r>
              <w:t>合计</w:t>
            </w:r>
          </w:p>
        </w:tc>
        <w:tc>
          <w:tcPr>
            <w:tcW w:w="1620" w:type="dxa"/>
            <w:vMerge w:val="restart"/>
            <w:vAlign w:val="center"/>
          </w:tcPr>
          <w:p>
            <w:pPr>
              <w:pStyle w:val="13"/>
            </w:pPr>
            <w:r>
              <w:t>基本支出</w:t>
            </w:r>
          </w:p>
        </w:tc>
        <w:tc>
          <w:tcPr>
            <w:tcW w:w="17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Merge w:val="continue"/>
          </w:tcPr>
          <w:p/>
        </w:tc>
        <w:tc>
          <w:tcPr>
            <w:tcW w:w="1680" w:type="dxa"/>
            <w:vAlign w:val="center"/>
          </w:tcPr>
          <w:p>
            <w:pPr>
              <w:pStyle w:val="13"/>
            </w:pPr>
            <w:r>
              <w:t>科目编码</w:t>
            </w:r>
          </w:p>
        </w:tc>
        <w:tc>
          <w:tcPr>
            <w:tcW w:w="1476" w:type="dxa"/>
            <w:vAlign w:val="center"/>
          </w:tcPr>
          <w:p>
            <w:pPr>
              <w:pStyle w:val="13"/>
            </w:pPr>
            <w:r>
              <w:t>科目名称</w:t>
            </w:r>
          </w:p>
        </w:tc>
        <w:tc>
          <w:tcPr>
            <w:tcW w:w="2326" w:type="dxa"/>
            <w:vMerge w:val="continue"/>
          </w:tcPr>
          <w:p/>
        </w:tc>
        <w:tc>
          <w:tcPr>
            <w:tcW w:w="1620" w:type="dxa"/>
            <w:vMerge w:val="continue"/>
          </w:tcPr>
          <w:p/>
        </w:tc>
        <w:tc>
          <w:tcPr>
            <w:tcW w:w="1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Align w:val="center"/>
          </w:tcPr>
          <w:p>
            <w:pPr>
              <w:pStyle w:val="13"/>
            </w:pPr>
            <w:r>
              <w:t>栏次</w:t>
            </w:r>
          </w:p>
        </w:tc>
        <w:tc>
          <w:tcPr>
            <w:tcW w:w="1680" w:type="dxa"/>
            <w:vAlign w:val="center"/>
          </w:tcPr>
          <w:p>
            <w:pPr>
              <w:pStyle w:val="13"/>
            </w:pPr>
            <w:r>
              <w:t>1</w:t>
            </w:r>
          </w:p>
        </w:tc>
        <w:tc>
          <w:tcPr>
            <w:tcW w:w="1476" w:type="dxa"/>
            <w:vAlign w:val="center"/>
          </w:tcPr>
          <w:p>
            <w:pPr>
              <w:pStyle w:val="13"/>
            </w:pPr>
            <w:r>
              <w:t>2</w:t>
            </w:r>
          </w:p>
        </w:tc>
        <w:tc>
          <w:tcPr>
            <w:tcW w:w="2326" w:type="dxa"/>
            <w:vAlign w:val="center"/>
          </w:tcPr>
          <w:p>
            <w:pPr>
              <w:pStyle w:val="13"/>
            </w:pPr>
            <w:r>
              <w:t>3</w:t>
            </w:r>
          </w:p>
        </w:tc>
        <w:tc>
          <w:tcPr>
            <w:tcW w:w="1620" w:type="dxa"/>
            <w:vAlign w:val="center"/>
          </w:tcPr>
          <w:p>
            <w:pPr>
              <w:pStyle w:val="13"/>
            </w:pPr>
            <w:r>
              <w:t>4</w:t>
            </w:r>
          </w:p>
        </w:tc>
        <w:tc>
          <w:tcPr>
            <w:tcW w:w="17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6"/>
            </w:pPr>
          </w:p>
        </w:tc>
        <w:tc>
          <w:tcPr>
            <w:tcW w:w="1680" w:type="dxa"/>
            <w:vAlign w:val="center"/>
          </w:tcPr>
          <w:p>
            <w:pPr>
              <w:pStyle w:val="15"/>
            </w:pPr>
          </w:p>
        </w:tc>
        <w:tc>
          <w:tcPr>
            <w:tcW w:w="1476" w:type="dxa"/>
            <w:vAlign w:val="center"/>
          </w:tcPr>
          <w:p>
            <w:pPr>
              <w:pStyle w:val="15"/>
            </w:pPr>
          </w:p>
        </w:tc>
        <w:tc>
          <w:tcPr>
            <w:tcW w:w="2326" w:type="dxa"/>
            <w:vAlign w:val="center"/>
          </w:tcPr>
          <w:p>
            <w:pPr>
              <w:pStyle w:val="14"/>
            </w:pPr>
          </w:p>
        </w:tc>
        <w:tc>
          <w:tcPr>
            <w:tcW w:w="1620" w:type="dxa"/>
            <w:vAlign w:val="center"/>
          </w:tcPr>
          <w:p>
            <w:pPr>
              <w:pStyle w:val="14"/>
            </w:pPr>
          </w:p>
        </w:tc>
        <w:tc>
          <w:tcPr>
            <w:tcW w:w="1776" w:type="dxa"/>
            <w:vAlign w:val="center"/>
          </w:tcPr>
          <w:p>
            <w:pPr>
              <w:pStyle w:val="14"/>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8"/>
        <w:gridCol w:w="4186"/>
        <w:gridCol w:w="1201"/>
        <w:gridCol w:w="2011"/>
        <w:gridCol w:w="1416"/>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6165" w:type="dxa"/>
            <w:gridSpan w:val="3"/>
            <w:tcBorders>
              <w:top w:val="single" w:color="FFFFFF" w:sz="6" w:space="0"/>
              <w:left w:val="single" w:color="FFFFFF" w:sz="6" w:space="0"/>
              <w:right w:val="single" w:color="FFFFFF" w:sz="6" w:space="0"/>
            </w:tcBorders>
            <w:vAlign w:val="center"/>
          </w:tcPr>
          <w:p>
            <w:pPr>
              <w:pStyle w:val="12"/>
            </w:pPr>
            <w:r>
              <w:t>303乐亭县发展和改革局</w:t>
            </w:r>
          </w:p>
        </w:tc>
        <w:tc>
          <w:tcPr>
            <w:tcW w:w="2011" w:type="dxa"/>
            <w:tcBorders>
              <w:top w:val="single" w:color="FFFFFF" w:sz="6" w:space="0"/>
              <w:left w:val="single" w:color="FFFFFF" w:sz="6" w:space="0"/>
              <w:right w:val="single" w:color="FFFFFF" w:sz="6" w:space="0"/>
            </w:tcBorders>
            <w:vAlign w:val="center"/>
          </w:tcPr>
          <w:p>
            <w:pPr>
              <w:pStyle w:val="11"/>
            </w:pPr>
            <w:r>
              <w:t>预算年度：2023</w:t>
            </w:r>
          </w:p>
        </w:tc>
        <w:tc>
          <w:tcPr>
            <w:tcW w:w="32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78" w:type="dxa"/>
            <w:vMerge w:val="restart"/>
            <w:vAlign w:val="center"/>
          </w:tcPr>
          <w:p>
            <w:pPr>
              <w:pStyle w:val="13"/>
            </w:pPr>
            <w:r>
              <w:t>序号</w:t>
            </w:r>
          </w:p>
        </w:tc>
        <w:tc>
          <w:tcPr>
            <w:tcW w:w="4186" w:type="dxa"/>
            <w:vMerge w:val="restart"/>
            <w:vAlign w:val="center"/>
          </w:tcPr>
          <w:p>
            <w:pPr>
              <w:pStyle w:val="13"/>
            </w:pPr>
            <w:r>
              <w:t>项  目</w:t>
            </w:r>
          </w:p>
        </w:tc>
        <w:tc>
          <w:tcPr>
            <w:tcW w:w="641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778" w:type="dxa"/>
            <w:vMerge w:val="continue"/>
          </w:tcPr>
          <w:p/>
        </w:tc>
        <w:tc>
          <w:tcPr>
            <w:tcW w:w="4186" w:type="dxa"/>
            <w:vMerge w:val="continue"/>
          </w:tcPr>
          <w:p/>
        </w:tc>
        <w:tc>
          <w:tcPr>
            <w:tcW w:w="1201" w:type="dxa"/>
            <w:vAlign w:val="center"/>
          </w:tcPr>
          <w:p>
            <w:pPr>
              <w:pStyle w:val="13"/>
            </w:pPr>
            <w:r>
              <w:t>合计</w:t>
            </w:r>
          </w:p>
        </w:tc>
        <w:tc>
          <w:tcPr>
            <w:tcW w:w="2011" w:type="dxa"/>
            <w:vAlign w:val="center"/>
          </w:tcPr>
          <w:p>
            <w:pPr>
              <w:pStyle w:val="13"/>
            </w:pPr>
            <w:r>
              <w:t>一般公共预算              财政拨款</w:t>
            </w:r>
          </w:p>
        </w:tc>
        <w:tc>
          <w:tcPr>
            <w:tcW w:w="1416" w:type="dxa"/>
            <w:vAlign w:val="center"/>
          </w:tcPr>
          <w:p>
            <w:pPr>
              <w:pStyle w:val="13"/>
            </w:pPr>
            <w:r>
              <w:t>政府性基金                  预算拨款</w:t>
            </w:r>
          </w:p>
        </w:tc>
        <w:tc>
          <w:tcPr>
            <w:tcW w:w="1787"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78" w:type="dxa"/>
            <w:vAlign w:val="center"/>
          </w:tcPr>
          <w:p>
            <w:pPr>
              <w:pStyle w:val="13"/>
            </w:pPr>
            <w:r>
              <w:t>栏次</w:t>
            </w:r>
          </w:p>
        </w:tc>
        <w:tc>
          <w:tcPr>
            <w:tcW w:w="4186" w:type="dxa"/>
            <w:vAlign w:val="center"/>
          </w:tcPr>
          <w:p>
            <w:pPr>
              <w:pStyle w:val="13"/>
            </w:pPr>
            <w:r>
              <w:t>1</w:t>
            </w:r>
          </w:p>
        </w:tc>
        <w:tc>
          <w:tcPr>
            <w:tcW w:w="1201" w:type="dxa"/>
            <w:vAlign w:val="center"/>
          </w:tcPr>
          <w:p>
            <w:pPr>
              <w:pStyle w:val="13"/>
            </w:pPr>
            <w:r>
              <w:t>2</w:t>
            </w:r>
          </w:p>
        </w:tc>
        <w:tc>
          <w:tcPr>
            <w:tcW w:w="2011" w:type="dxa"/>
            <w:vAlign w:val="center"/>
          </w:tcPr>
          <w:p>
            <w:pPr>
              <w:pStyle w:val="13"/>
            </w:pPr>
            <w:r>
              <w:t>3</w:t>
            </w:r>
          </w:p>
        </w:tc>
        <w:tc>
          <w:tcPr>
            <w:tcW w:w="1416" w:type="dxa"/>
            <w:vAlign w:val="center"/>
          </w:tcPr>
          <w:p>
            <w:pPr>
              <w:pStyle w:val="13"/>
            </w:pPr>
            <w:r>
              <w:t>4</w:t>
            </w:r>
          </w:p>
        </w:tc>
        <w:tc>
          <w:tcPr>
            <w:tcW w:w="17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1</w:t>
            </w:r>
          </w:p>
        </w:tc>
        <w:tc>
          <w:tcPr>
            <w:tcW w:w="4186" w:type="dxa"/>
            <w:vAlign w:val="center"/>
          </w:tcPr>
          <w:p>
            <w:pPr>
              <w:pStyle w:val="17"/>
              <w:ind w:firstLine="0" w:firstLineChars="0"/>
              <w:rPr>
                <w:rFonts w:ascii="方正书宋_GBK" w:hAnsi="方正书宋_GBK" w:eastAsia="方正书宋_GBK" w:cs="方正书宋_GBK"/>
                <w:b/>
                <w:sz w:val="21"/>
                <w:szCs w:val="24"/>
                <w:lang w:val="en-US" w:eastAsia="uk-UA" w:bidi="ar-SA"/>
              </w:rPr>
            </w:pPr>
            <w:r>
              <w:t>合计</w:t>
            </w:r>
          </w:p>
        </w:tc>
        <w:tc>
          <w:tcPr>
            <w:tcW w:w="1201"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27.35</w:t>
            </w:r>
          </w:p>
        </w:tc>
        <w:tc>
          <w:tcPr>
            <w:tcW w:w="2011"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27.35</w:t>
            </w:r>
          </w:p>
        </w:tc>
        <w:tc>
          <w:tcPr>
            <w:tcW w:w="1416" w:type="dxa"/>
            <w:vAlign w:val="center"/>
          </w:tcPr>
          <w:p>
            <w:pPr>
              <w:pStyle w:val="14"/>
            </w:pP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2</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“三公”经费小计</w:t>
            </w:r>
          </w:p>
        </w:tc>
        <w:tc>
          <w:tcPr>
            <w:tcW w:w="120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27.35</w:t>
            </w:r>
          </w:p>
        </w:tc>
        <w:tc>
          <w:tcPr>
            <w:tcW w:w="201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27.35</w:t>
            </w: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3</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一、因公出国（境）费</w:t>
            </w:r>
          </w:p>
        </w:tc>
        <w:tc>
          <w:tcPr>
            <w:tcW w:w="120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01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4</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20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01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16" w:type="dxa"/>
          </w:tcPr>
          <w:p>
            <w:pPr>
              <w:pStyle w:val="14"/>
              <w:rPr>
                <w:rFonts w:hint="eastAsia" w:eastAsia="方正书宋_GBK"/>
                <w:lang w:eastAsia="zh-CN"/>
              </w:rPr>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5</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20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01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6</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20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6.64</w:t>
            </w:r>
          </w:p>
        </w:tc>
        <w:tc>
          <w:tcPr>
            <w:tcW w:w="201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6.64</w:t>
            </w: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7</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20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01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8</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201" w:type="dxa"/>
            <w:vAlign w:val="center"/>
          </w:tcPr>
          <w:p>
            <w:pPr>
              <w:pStyle w:val="14"/>
              <w:ind w:firstLine="0" w:firstLineChars="0"/>
              <w:rPr>
                <w:rFonts w:ascii="方正书宋_GBK" w:hAnsi="方正书宋_GBK" w:eastAsia="方正书宋_GBK" w:cs="方正书宋_GBK"/>
                <w:sz w:val="21"/>
                <w:szCs w:val="24"/>
                <w:lang w:val="en-US" w:eastAsia="uk-UA" w:bidi="ar-SA"/>
              </w:rPr>
            </w:pPr>
            <w:r>
              <w:t>6.64</w:t>
            </w:r>
          </w:p>
        </w:tc>
        <w:tc>
          <w:tcPr>
            <w:tcW w:w="2011" w:type="dxa"/>
            <w:vAlign w:val="center"/>
          </w:tcPr>
          <w:p>
            <w:pPr>
              <w:pStyle w:val="14"/>
              <w:ind w:firstLine="0" w:firstLineChars="0"/>
              <w:rPr>
                <w:rFonts w:ascii="方正书宋_GBK" w:hAnsi="方正书宋_GBK" w:eastAsia="方正书宋_GBK" w:cs="方正书宋_GBK"/>
                <w:sz w:val="21"/>
                <w:szCs w:val="24"/>
                <w:lang w:val="en-US" w:eastAsia="uk-UA" w:bidi="ar-SA"/>
              </w:rPr>
            </w:pPr>
            <w:r>
              <w:t>6.64</w:t>
            </w:r>
          </w:p>
        </w:tc>
        <w:tc>
          <w:tcPr>
            <w:tcW w:w="1416" w:type="dxa"/>
          </w:tcPr>
          <w:p>
            <w:pPr>
              <w:pStyle w:val="14"/>
            </w:pPr>
          </w:p>
        </w:tc>
        <w:tc>
          <w:tcPr>
            <w:tcW w:w="1787" w:type="dxa"/>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778" w:type="dxa"/>
            <w:vAlign w:val="center"/>
          </w:tcPr>
          <w:p>
            <w:pPr>
              <w:pStyle w:val="16"/>
              <w:ind w:firstLine="0" w:firstLineChars="0"/>
              <w:rPr>
                <w:rFonts w:ascii="方正书宋_GBK" w:hAnsi="方正书宋_GBK" w:eastAsia="方正书宋_GBK" w:cs="方正书宋_GBK"/>
                <w:sz w:val="21"/>
                <w:szCs w:val="24"/>
                <w:lang w:val="en-US" w:eastAsia="uk-UA" w:bidi="ar-SA"/>
              </w:rPr>
            </w:pPr>
            <w:r>
              <w:t>9</w:t>
            </w:r>
          </w:p>
        </w:tc>
        <w:tc>
          <w:tcPr>
            <w:tcW w:w="4186" w:type="dxa"/>
            <w:vAlign w:val="center"/>
          </w:tcPr>
          <w:p>
            <w:pPr>
              <w:pStyle w:val="15"/>
              <w:ind w:firstLine="0" w:firstLineChars="0"/>
              <w:rPr>
                <w:rFonts w:ascii="方正书宋_GBK" w:hAnsi="方正书宋_GBK" w:eastAsia="方正书宋_GBK" w:cs="方正书宋_GBK"/>
                <w:sz w:val="21"/>
                <w:szCs w:val="24"/>
                <w:lang w:val="en-US" w:eastAsia="uk-UA" w:bidi="ar-SA"/>
              </w:rPr>
            </w:pPr>
            <w:r>
              <w:t>三、公务接待费</w:t>
            </w:r>
          </w:p>
        </w:tc>
        <w:tc>
          <w:tcPr>
            <w:tcW w:w="120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20.71</w:t>
            </w:r>
          </w:p>
        </w:tc>
        <w:tc>
          <w:tcPr>
            <w:tcW w:w="201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20.71</w:t>
            </w:r>
          </w:p>
        </w:tc>
        <w:tc>
          <w:tcPr>
            <w:tcW w:w="1416" w:type="dxa"/>
          </w:tcPr>
          <w:p>
            <w:pPr>
              <w:pStyle w:val="14"/>
            </w:pPr>
          </w:p>
        </w:tc>
        <w:tc>
          <w:tcPr>
            <w:tcW w:w="1787" w:type="dxa"/>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分  乐亭县发展和改革局2023年部门预算信息公开情况说明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乐亭县发展和改革局2023年部门预算信息公开情况说明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eastAsia="zh-CN"/>
        </w:rPr>
        <w:t>将</w:t>
      </w:r>
      <w:r>
        <w:rPr>
          <w:rFonts w:ascii="Times New Roman" w:hAnsi="Times New Roman" w:eastAsia="方正仿宋_GBK" w:cs="Times New Roman"/>
          <w:color w:val="000000"/>
          <w:sz w:val="28"/>
        </w:rPr>
        <w:t>乐亭县发展和改革局2023年部门预算公开如下：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pStyle w:val="20"/>
      </w:pPr>
      <w:r>
        <w:t>（二）提出加快建设全县现代化经济体系、推动高质量发展的总体目标、重大任务以及相关政策。组织开展重大战略规划、重大政策、重大工程等的评估督导，提出相关调整建议。</w:t>
      </w:r>
    </w:p>
    <w:p>
      <w:pPr>
        <w:pStyle w:val="20"/>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pStyle w:val="20"/>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0"/>
      </w:pPr>
      <w:r>
        <w:t>（五）提出全县利用外资和境外投资的战略、规划、总量平衡和结构优化政策。牵头推进实施全县“一带一路”建设有关工作。承担统筹协调走出去有关工作。会同有关部门贯彻落实国家外商投资准入负面清单。负责全县全口径外债的总量控制、结构优化和监测工作。</w:t>
      </w:r>
    </w:p>
    <w:p>
      <w:pPr>
        <w:pStyle w:val="20"/>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pStyle w:val="20"/>
      </w:pPr>
      <w: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pStyle w:val="20"/>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0"/>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pStyle w:val="20"/>
      </w:pPr>
      <w: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20"/>
      </w:pPr>
      <w: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0"/>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pStyle w:val="20"/>
      </w:pPr>
      <w:r>
        <w:t>（十三）组织拟订推进全县经济建设与国防建设协调发展的战略和规划，组织推进经济建设项目贯彻国防要求。</w:t>
      </w:r>
    </w:p>
    <w:p>
      <w:pPr>
        <w:pStyle w:val="20"/>
      </w:pPr>
      <w:r>
        <w:t>（十四）负责全县粮食物资和能源管理工作。</w:t>
      </w:r>
    </w:p>
    <w:p>
      <w:pPr>
        <w:pStyle w:val="20"/>
      </w:pPr>
      <w:r>
        <w:t>（十五）负责重要商品和服务价格定调价前期成本监审工作和重要产品成本调查工作。</w:t>
      </w:r>
    </w:p>
    <w:p>
      <w:pPr>
        <w:pStyle w:val="20"/>
      </w:pPr>
      <w:r>
        <w:t>（十六）负责全县地方铁路行业管理工作。牵头负责铁路沿线环境安全监管职责。</w:t>
      </w:r>
    </w:p>
    <w:p>
      <w:pPr>
        <w:pStyle w:val="20"/>
      </w:pPr>
      <w:r>
        <w:t>（十七）承担县委财经委员会、县推进京津冀协同发展工作领导小组、县重点建设领导小组、县钢铁煤炭行业化解过剩产能领导小组、县从事生产经营活动事业单位改革领导小组等有关具体工作。</w:t>
      </w:r>
    </w:p>
    <w:p>
      <w:pPr>
        <w:pStyle w:val="20"/>
      </w:pPr>
      <w:r>
        <w:t>（十八）完成县委、县政府交办的其他任务。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乐亭县发展和改革局</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按照预算管理有关规定，目前我部门预算的编制实行综合预算管理，即全部收入和支出都反映在预算中。乐亭县发展和改革局机关及所属单位的收支包含在部门预算中。</w:t>
      </w:r>
    </w:p>
    <w:p>
      <w:pPr>
        <w:pStyle w:val="21"/>
      </w:pPr>
      <w:r>
        <w:t>1、收入说明。</w:t>
      </w:r>
      <w:r>
        <w:rPr>
          <w:rFonts w:hint="eastAsia"/>
          <w:lang w:eastAsia="zh-CN"/>
        </w:rPr>
        <w:t>本年度</w:t>
      </w:r>
      <w:r>
        <w:t>预算收入2881.43万元，</w:t>
      </w:r>
      <w:r>
        <w:rPr>
          <w:rFonts w:hint="eastAsia"/>
          <w:lang w:eastAsia="zh-CN"/>
        </w:rPr>
        <w:t>全部为一般公共预算收入</w:t>
      </w:r>
      <w:r>
        <w:t>。</w:t>
      </w:r>
    </w:p>
    <w:p>
      <w:pPr>
        <w:pStyle w:val="21"/>
      </w:pPr>
      <w:r>
        <w:t>2、支出说明。</w:t>
      </w:r>
      <w:r>
        <w:rPr>
          <w:rFonts w:hint="eastAsia"/>
          <w:lang w:eastAsia="zh-CN"/>
        </w:rPr>
        <w:t>本年度</w:t>
      </w:r>
      <w:r>
        <w:t>预算</w:t>
      </w:r>
      <w:r>
        <w:rPr>
          <w:rFonts w:hint="eastAsia"/>
          <w:lang w:eastAsia="zh-CN"/>
        </w:rPr>
        <w:t>支出</w:t>
      </w:r>
      <w:r>
        <w:t>2881.43万元，其中基本支出1033.81万元</w:t>
      </w:r>
      <w:r>
        <w:rPr>
          <w:rFonts w:hint="eastAsia"/>
          <w:lang w:eastAsia="zh-CN"/>
        </w:rPr>
        <w:t>，</w:t>
      </w:r>
      <w:r>
        <w:t>包括人员经费997.01万元，日常公用</w:t>
      </w:r>
      <w:r>
        <w:rPr>
          <w:rFonts w:hint="eastAsia"/>
          <w:lang w:eastAsia="zh-CN"/>
        </w:rPr>
        <w:t>经费</w:t>
      </w:r>
      <w:r>
        <w:t>36.8万元</w:t>
      </w:r>
      <w:r>
        <w:rPr>
          <w:rFonts w:hint="eastAsia"/>
          <w:lang w:eastAsia="zh-CN"/>
        </w:rPr>
        <w:t>；</w:t>
      </w:r>
      <w:r>
        <w:t>项目支出1847.62万元。</w:t>
      </w:r>
    </w:p>
    <w:p>
      <w:pPr>
        <w:pStyle w:val="21"/>
      </w:pPr>
      <w:r>
        <w:t>3、比上年增减情况。</w:t>
      </w:r>
      <w:r>
        <w:rPr>
          <w:rFonts w:hint="eastAsia"/>
          <w:lang w:eastAsia="zh-CN"/>
        </w:rPr>
        <w:t>本年度</w:t>
      </w:r>
      <w:r>
        <w:t>预算收支安排2881.43万元，较2022年预算增加830.29万元。其中：基本支出增加346.43万元，主要是人员经费增加347.41万元</w:t>
      </w:r>
      <w:r>
        <w:rPr>
          <w:rFonts w:hint="eastAsia"/>
          <w:lang w:eastAsia="zh-CN"/>
        </w:rPr>
        <w:t>，原因为</w:t>
      </w:r>
      <w:r>
        <w:t>人员工资增加，工资福利支出相应增加</w:t>
      </w:r>
      <w:r>
        <w:rPr>
          <w:rFonts w:hint="eastAsia"/>
          <w:lang w:eastAsia="zh-CN"/>
        </w:rPr>
        <w:t>；</w:t>
      </w:r>
      <w:r>
        <w:t>日常公用减少0.98万元</w:t>
      </w:r>
      <w:r>
        <w:rPr>
          <w:rFonts w:hint="eastAsia"/>
          <w:lang w:eastAsia="zh-CN"/>
        </w:rPr>
        <w:t>原因为</w:t>
      </w:r>
      <w:r>
        <w:t>在职人员较2022年减少1人，公务补贴支出和日常公用支出相应减少；项目支出增加483.86万元，主要是增加大气污染防治专项资金。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2023年部门预算安排日常公用经费36.8万元，2022年实际支出51.36万元，同比减少14.56万元。减少的主要原因是人员减少相应减少日常公用支出，落实党政机关过紧日子的要求，压缩一般性开支。经费主要用于保证机关正常运转，具体为办公费3.82万元、邮电费6万元、差旅费1.05万元、会议费0.5万元、公务用车运行维护费6.64万元、，公务交通补贴16.38万元、印刷费1.5万元、培训费0.2万元、公务接待费0.71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2023年我部门“三公”经费预算安排27.35万元，较上年预算减少4.03万元。具体安排情况为：</w:t>
      </w:r>
    </w:p>
    <w:p>
      <w:pPr>
        <w:pStyle w:val="23"/>
        <w:rPr>
          <w:rFonts w:hint="eastAsia" w:eastAsia="方正仿宋_GBK"/>
          <w:lang w:eastAsia="zh-CN"/>
        </w:rPr>
      </w:pPr>
      <w:r>
        <w:t>（一）公务用车购置及运行费。共计安排6.64万元，与上年相同。</w:t>
      </w:r>
      <w:r>
        <w:rPr>
          <w:rFonts w:hint="eastAsia"/>
          <w:lang w:eastAsia="zh-CN"/>
        </w:rPr>
        <w:t>主要原因为公车数量和支出标准没有增减变化。</w:t>
      </w:r>
    </w:p>
    <w:p>
      <w:pPr>
        <w:pStyle w:val="23"/>
      </w:pPr>
      <w:r>
        <w:rPr>
          <w:rFonts w:hint="eastAsia"/>
          <w:lang w:eastAsia="zh-CN"/>
        </w:rPr>
        <w:t>　</w:t>
      </w:r>
      <w:r>
        <w:t>①公务用车购置安排0万元。与上年持平，无增减变化，主要原因</w:t>
      </w:r>
      <w:r>
        <w:rPr>
          <w:rFonts w:hint="eastAsia"/>
          <w:lang w:eastAsia="zh-CN"/>
        </w:rPr>
        <w:t>为</w:t>
      </w:r>
      <w:r>
        <w:t>无公务用车购置预算安排。</w:t>
      </w:r>
    </w:p>
    <w:p>
      <w:pPr>
        <w:pStyle w:val="23"/>
      </w:pPr>
      <w:r>
        <w:t>　②公务用车运行维护经费安排6.64万元，与上年持平，无增减变化。</w:t>
      </w:r>
      <w:r>
        <w:rPr>
          <w:rFonts w:hint="eastAsia"/>
          <w:lang w:eastAsia="zh-CN"/>
        </w:rPr>
        <w:t>主要原因为公车数量和支出标准没有增减变化。</w:t>
      </w:r>
    </w:p>
    <w:p>
      <w:pPr>
        <w:pStyle w:val="23"/>
      </w:pPr>
      <w:r>
        <w:t>（二）公务接待费安排20.71万元，较上年预算减少4.03万元。减少原因为节约开支。</w:t>
      </w:r>
    </w:p>
    <w:p>
      <w:pPr>
        <w:pStyle w:val="23"/>
      </w:pPr>
      <w:r>
        <w:t>（三）因公出国（境）费安排0万元，与上年持平，无增减变化，主要原因</w:t>
      </w:r>
      <w:r>
        <w:rPr>
          <w:rFonts w:hint="eastAsia"/>
          <w:lang w:eastAsia="zh-CN"/>
        </w:rPr>
        <w:t>为</w:t>
      </w:r>
      <w:r>
        <w:t>无因公出国（境）预算安排。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 xml:space="preserve">坚持以习近平新时代中国特色社会主义思想为指导，积极提高政治站位，把握发展大势，不断强化担当精神和责任意识，坚决贯彻落实中央和省委、省政府决策部署，在做细做实各项措施的基础上，紧盯全年目标任务不放松，全力推动经济发展和项目建设等重点工作顺利开展。抓好经济运行，确保目标任务完成。加强主要经济指标分析、调度，提出行之有效地建议措施，为领导决策当好参谋，力争各项指标完成全年既定目标任务。抓好项目建设，增强经济整体实力。做好项目督导工作，力争省、市重点项目年内完成投资建设任务。持续优化招商格局，提升临港产业项目质量。抓好节能管理，完成市达目标任务。加强重点企业用煤监管，对企业用煤实行月调度及总量控制手段，抓好高耗能企业，切实完成好节能削煤降炭目标任务。继续做好价格管理工作。发挥好价格管理工作中政府指导作用，做好事中事后监督。继续抓好粮食流通管理规范粮食流通秩序，保障粮食安全。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eastAsia="zh-CN"/>
        </w:rPr>
        <w:t>一、</w:t>
      </w:r>
      <w:r>
        <w:t>做好项目建设</w:t>
      </w:r>
    </w:p>
    <w:p>
      <w:pPr>
        <w:pStyle w:val="25"/>
      </w:pPr>
      <w:r>
        <w:t>绩效目标：狠抓项目建设，全面加快高质量项目建设。进一步完善重点项目建设协调、监督和检查机制，确保项目按照时间节点要求加快推进。</w:t>
      </w:r>
    </w:p>
    <w:p>
      <w:pPr>
        <w:pStyle w:val="25"/>
      </w:pPr>
      <w:r>
        <w:t>绩效指标：争取新开工项目30个，有效投资完成率100%，促进县域经济的发展。</w:t>
      </w:r>
    </w:p>
    <w:p>
      <w:pPr>
        <w:pStyle w:val="25"/>
      </w:pPr>
      <w:r>
        <w:rPr>
          <w:rFonts w:hint="eastAsia"/>
          <w:lang w:eastAsia="zh-CN"/>
        </w:rPr>
        <w:t>二、</w:t>
      </w:r>
      <w:r>
        <w:t>做好储备粮管理工作</w:t>
      </w:r>
    </w:p>
    <w:p>
      <w:pPr>
        <w:pStyle w:val="25"/>
      </w:pPr>
      <w:r>
        <w:t>绩效目标：建立粮食流通科学管理长效机制，确保县级储备粮安全，有效发挥县级储备粮在宏观调控中的作用。活跃粮食市场，严格粮食收购资格审批。</w:t>
      </w:r>
    </w:p>
    <w:p>
      <w:pPr>
        <w:pStyle w:val="25"/>
      </w:pPr>
      <w:r>
        <w:t>绩效指标：做好12867吨玉米和6000吨小麦储备粮管理，按时按质按量完成5000吨玉米轮入轮出工作。储备粮质量符合国家标准，保障储备粮安全及供应。</w:t>
      </w:r>
    </w:p>
    <w:p>
      <w:pPr>
        <w:pStyle w:val="25"/>
      </w:pPr>
      <w:r>
        <w:rPr>
          <w:rFonts w:hint="eastAsia"/>
          <w:lang w:eastAsia="zh-CN"/>
        </w:rPr>
        <w:t>三、</w:t>
      </w:r>
      <w:r>
        <w:t>做好价格认证工作</w:t>
      </w:r>
    </w:p>
    <w:p>
      <w:pPr>
        <w:pStyle w:val="25"/>
      </w:pPr>
      <w:r>
        <w:t>绩效目标：开展好刑事案件涉案物品价格认定和其他领域的价格认证工作，进一步完善和优化工作程序，建立结论内部审核制度，规范案卷管理，实现管理科学化、标准化、规范化。</w:t>
      </w:r>
    </w:p>
    <w:p>
      <w:pPr>
        <w:pStyle w:val="25"/>
      </w:pPr>
      <w:r>
        <w:t>绩效指标：受理价格认定案件约95起，案件处理群众满意度90%以上。案件处理合格率达到100%。促进社会稳定，为打击犯罪提供价格服务。</w:t>
      </w:r>
    </w:p>
    <w:p>
      <w:pPr>
        <w:pStyle w:val="25"/>
      </w:pPr>
      <w:r>
        <w:rPr>
          <w:rFonts w:hint="eastAsia"/>
          <w:lang w:eastAsia="zh-CN"/>
        </w:rPr>
        <w:t>四、</w:t>
      </w:r>
      <w:r>
        <w:t>做好粮食质量安全监管及执法工作</w:t>
      </w:r>
    </w:p>
    <w:p>
      <w:pPr>
        <w:pStyle w:val="25"/>
      </w:pPr>
      <w:r>
        <w:t>绩效目标：保护粮食生产者的积极性，促进粮食生产，维护经营者、消费者合法权益，保证国家粮食安全，维护粮食流通秩序。</w:t>
      </w:r>
    </w:p>
    <w:p>
      <w:pPr>
        <w:pStyle w:val="25"/>
      </w:pPr>
      <w:r>
        <w:t>绩效指标：开展粮食质量安全检查次数不少于10次，确保粮食产品合格率达到100%，促进粮食生产，确保用粮安全。</w:t>
      </w:r>
    </w:p>
    <w:p>
      <w:pPr>
        <w:pStyle w:val="25"/>
      </w:pPr>
      <w:r>
        <w:rPr>
          <w:rFonts w:hint="eastAsia"/>
          <w:lang w:eastAsia="zh-CN"/>
        </w:rPr>
        <w:t>五、</w:t>
      </w:r>
      <w:r>
        <w:t>完成原粮食企业改制管理工作</w:t>
      </w:r>
    </w:p>
    <w:p>
      <w:pPr>
        <w:pStyle w:val="25"/>
      </w:pPr>
      <w:r>
        <w:t>绩效目标：管理好原粮食改制企业的资产、“老人、老账”，妥善处理企业改制的遗留问题。及时发放补贴缴纳保险费。</w:t>
      </w:r>
    </w:p>
    <w:p>
      <w:pPr>
        <w:pStyle w:val="25"/>
      </w:pPr>
      <w:r>
        <w:t>绩效指标：原企业改制人员内退、离退休及遗属人员421人，及时发放补贴缴纳保险费，稳定改善职工生活，保障社会稳定。</w:t>
      </w:r>
    </w:p>
    <w:p>
      <w:pPr>
        <w:pStyle w:val="25"/>
      </w:pPr>
      <w:r>
        <w:rPr>
          <w:rFonts w:hint="eastAsia"/>
          <w:lang w:eastAsia="zh-CN"/>
        </w:rPr>
        <w:t>六、</w:t>
      </w:r>
      <w:r>
        <w:t>做好洁净型煤配送和保供工作</w:t>
      </w:r>
    </w:p>
    <w:p>
      <w:pPr>
        <w:pStyle w:val="25"/>
      </w:pPr>
      <w:r>
        <w:t>绩效目标：负责采暖季洁净型煤配送和保供工作，保供区域为“双代”未覆盖的街道办和乐亭镇部分区域，达到全覆盖。</w:t>
      </w:r>
    </w:p>
    <w:p>
      <w:pPr>
        <w:pStyle w:val="25"/>
      </w:pPr>
      <w:r>
        <w:t>绩效指标：洁净型煤配送数量3800吨，项目完成率100%，完成环境治理目标任务。</w:t>
      </w:r>
    </w:p>
    <w:p>
      <w:pPr>
        <w:pStyle w:val="25"/>
      </w:pPr>
      <w:r>
        <w:rPr>
          <w:rFonts w:hint="eastAsia"/>
          <w:lang w:eastAsia="zh-CN"/>
        </w:rPr>
        <w:t>七、</w:t>
      </w:r>
      <w:r>
        <w:t>做好“百强县”创建活动</w:t>
      </w:r>
    </w:p>
    <w:p>
      <w:pPr>
        <w:pStyle w:val="25"/>
      </w:pPr>
      <w:r>
        <w:t>绩效目标：加速推进我县“争创全国百强，建设现代滨海强县美丽乐亭”。与小城院对接，会同各相关部门梳理汇总我县百强指标体系完成情况，找差距短板，力争早日将我县列入全国百强县名单。</w:t>
      </w:r>
    </w:p>
    <w:p>
      <w:pPr>
        <w:pStyle w:val="25"/>
      </w:pPr>
      <w:r>
        <w:t>绩效指标：项目完成率100%，增进民生福祉效果明显，生态环境治理扎实推进，促进县域经济增长效果明显。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狠抓项目建设，全面加快高质量项目建设。进一步完善重点项目建设协调、监督和检查机制，确保项目按照时间节点要求加快推进。对已经开工的重点项目，坚持问题导向，积极协调帮助解决项目推进过程中的各类问题，力促项目尽早竣工。对已签约的项目加快开工前的各项准备，促其尽早开工建设。确保在全市项目观摩评比中处于先进位次。</w:t>
      </w:r>
    </w:p>
    <w:p>
      <w:pPr>
        <w:pStyle w:val="26"/>
      </w:pPr>
      <w:r>
        <w:t>二、强抓引资争项，力争取得新突破。紧盯2023年省市重点项目申报工作，确保我县申报项目数量和质量均位居全市前列。积极组织有关部门申报中央预算内资金项目，紧盯老旧小区改造、资源综合利用、教育现代化、公共卫生服务能力提升等重点领域，加紧跑办盯办，力争我县更多项目列入国家计划盘子。同时，密切关注政府专项债券申报，做好县级项目储备。</w:t>
      </w:r>
    </w:p>
    <w:p>
      <w:pPr>
        <w:pStyle w:val="26"/>
      </w:pPr>
      <w:r>
        <w:t>三、抓好节能管理，力保市达目标任务圆满完成。加强重点企业用煤监管，对企业用煤实行月调度及总量控制手段，抓好高耗能企业，切实完成好2023年节能削煤降炭目标任务。</w:t>
      </w:r>
    </w:p>
    <w:p>
      <w:pPr>
        <w:pStyle w:val="26"/>
      </w:pPr>
      <w:r>
        <w:t>四、服务民生落到实处。建立粮食流通科学管理长效机制，确保粮食县级储备安全储存。活跃粮食市场。严格粮食收购资格审批。强化市场管理，优化价格环境，认真开展市场价格监测工作，加强涉农涉企专项检查，特别是药品市场、医药卫生服务价格的专项检查。对各类价格违法行为做到快速反应、及时立案、及时处理、迅速反馈。</w:t>
      </w:r>
    </w:p>
    <w:p>
      <w:pPr>
        <w:pStyle w:val="26"/>
      </w:pPr>
      <w:r>
        <w:t>五、加强财务制度管理和绩效管理，保证绩效目标的实现。</w:t>
      </w:r>
    </w:p>
    <w:p>
      <w:pPr>
        <w:pStyle w:val="26"/>
      </w:pPr>
      <w:r>
        <w:t>1、完善制度建设。认真贯彻国家和省有关财经方针、政策，根据预算绩效管理相关要求，修订和完善各项制度和办法，制定完善机关资金管理、绩效管理办法，为绩效目标的实现奠定制度基础。</w:t>
      </w:r>
    </w:p>
    <w:p>
      <w:pPr>
        <w:pStyle w:val="26"/>
      </w:pPr>
      <w:r>
        <w:t>2、加强支出管理。公用经费支出坚持厉行节约、量入为出、收支平衡的原则管理和使用，严格执行三公经费等支出规定，坚强管理、合理开支、确保机关正常运转。专项项目经费坚持专款专用、规范管理、注重效益的原则管理和使用，加强项目进度和质量监管，按照工程进度拨付项目资金，确保项目实现预期目标和效益。</w:t>
      </w:r>
    </w:p>
    <w:p>
      <w:pPr>
        <w:pStyle w:val="26"/>
      </w:pPr>
      <w:r>
        <w:t>3、加强绩效运行监控。我单位按财政局要求开展绩效运行监控，发现问题及时采取措施，确保绩效目标如期保质实现。</w:t>
      </w:r>
    </w:p>
    <w:p>
      <w:pPr>
        <w:pStyle w:val="26"/>
      </w:pPr>
      <w:r>
        <w:t>4、做好绩效自评工作。按要求开展上年度部门预算绩效自评和重点评价工作，对评价中发现的问题及时整改，调整优化支出结构，提高财政资金使用效益。</w:t>
      </w:r>
    </w:p>
    <w:p>
      <w:pPr>
        <w:pStyle w:val="26"/>
      </w:pPr>
      <w:r>
        <w:t>5、规范财务资产管理。完善各项财务管理制度，严格审批程序，加强固定资产登记、使用和报废处置管理，做到支出合理，物尽其用。</w:t>
      </w:r>
    </w:p>
    <w:p>
      <w:pPr>
        <w:pStyle w:val="2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6"/>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
        <w:numPr>
          <w:ilvl w:val="0"/>
          <w:numId w:val="0"/>
        </w:numPr>
        <w:spacing w:after="120"/>
        <w:rPr>
          <w:rFonts w:hint="eastAsia" w:ascii="仿宋" w:hAnsi="仿宋" w:eastAsia="仿宋" w:cs="仿宋"/>
          <w:b/>
          <w:bCs/>
          <w:sz w:val="28"/>
          <w:szCs w:val="28"/>
          <w:lang w:val="en-US" w:eastAsia="zh-CN"/>
        </w:rPr>
        <w:sectPr>
          <w:pgSz w:w="16840" w:h="11900" w:orient="landscape"/>
          <w:pgMar w:top="1361" w:right="1020" w:bottom="1361" w:left="1020" w:header="720" w:footer="720" w:gutter="0"/>
          <w:pgNumType w:fmt="decimal"/>
          <w:cols w:space="720" w:num="1"/>
        </w:sectPr>
      </w:pPr>
      <w:r>
        <w:rPr>
          <w:rFonts w:hint="eastAsia" w:ascii="仿宋" w:hAnsi="仿宋" w:eastAsia="仿宋" w:cs="仿宋"/>
          <w:b/>
          <w:bCs/>
          <w:sz w:val="28"/>
          <w:szCs w:val="28"/>
          <w:lang w:eastAsia="zh-CN"/>
        </w:rPr>
        <w:t>　　</w:t>
      </w:r>
      <w:r>
        <w:rPr>
          <w:rFonts w:hint="eastAsia" w:ascii="仿宋" w:hAnsi="仿宋" w:eastAsia="仿宋" w:cs="仿宋"/>
          <w:b/>
          <w:bCs/>
          <w:sz w:val="28"/>
          <w:szCs w:val="28"/>
        </w:rPr>
        <w:t>我</w:t>
      </w:r>
      <w:r>
        <w:rPr>
          <w:rFonts w:hint="eastAsia" w:ascii="仿宋" w:hAnsi="仿宋" w:eastAsia="仿宋" w:cs="仿宋"/>
          <w:b/>
          <w:bCs/>
          <w:sz w:val="28"/>
          <w:szCs w:val="28"/>
          <w:lang w:eastAsia="zh-CN"/>
        </w:rPr>
        <w:t>部门无专项资金</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1、粮食质量安全监管及执法经费绩效目标表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及时掌握收获、收购、储存、政策性粮食质量安全和品质情况，为落实粮食收购政策提供依据，确保用粮安全　　　　　　　　　　　　　　　　　　　　　　　　　　　　　　　　　　　　　　　　　　掌握重点企业粮食质量状况，标准符合县情。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开展粮食质量安全检查次数</w:t>
            </w:r>
          </w:p>
        </w:tc>
        <w:tc>
          <w:tcPr>
            <w:tcW w:w="2835" w:type="dxa"/>
            <w:vAlign w:val="center"/>
          </w:tcPr>
          <w:p>
            <w:pPr>
              <w:pStyle w:val="15"/>
            </w:pPr>
            <w:r>
              <w:t>开展粮食质量安全检查次数</w:t>
            </w:r>
          </w:p>
        </w:tc>
        <w:tc>
          <w:tcPr>
            <w:tcW w:w="2551" w:type="dxa"/>
            <w:vAlign w:val="center"/>
          </w:tcPr>
          <w:p>
            <w:pPr>
              <w:pStyle w:val="15"/>
            </w:pPr>
            <w:r>
              <w:t>≥10次</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通过检查产品合格率</w:t>
            </w:r>
          </w:p>
        </w:tc>
        <w:tc>
          <w:tcPr>
            <w:tcW w:w="2835" w:type="dxa"/>
            <w:vAlign w:val="center"/>
          </w:tcPr>
          <w:p>
            <w:pPr>
              <w:pStyle w:val="15"/>
            </w:pPr>
            <w:r>
              <w:t>通过检查产品合格率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促进粮食生产、确保用粮安全</w:t>
            </w:r>
          </w:p>
        </w:tc>
        <w:tc>
          <w:tcPr>
            <w:tcW w:w="2835" w:type="dxa"/>
            <w:vAlign w:val="center"/>
          </w:tcPr>
          <w:p>
            <w:pPr>
              <w:pStyle w:val="15"/>
            </w:pPr>
            <w:r>
              <w:t>促进粮食生产、确保用粮安全</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2、物价业务费绩效目标表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积极开展价格争议调解处理工作。全力协助政府部门、司法机关进行涉案物品价格认定工作。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完成案件数量</w:t>
            </w:r>
          </w:p>
        </w:tc>
        <w:tc>
          <w:tcPr>
            <w:tcW w:w="2835" w:type="dxa"/>
            <w:vAlign w:val="center"/>
          </w:tcPr>
          <w:p>
            <w:pPr>
              <w:pStyle w:val="15"/>
            </w:pPr>
            <w:r>
              <w:t>完成案件数量</w:t>
            </w:r>
          </w:p>
        </w:tc>
        <w:tc>
          <w:tcPr>
            <w:tcW w:w="2551" w:type="dxa"/>
            <w:vAlign w:val="center"/>
          </w:tcPr>
          <w:p>
            <w:pPr>
              <w:pStyle w:val="15"/>
            </w:pPr>
            <w:r>
              <w:t>≥95件</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案件处理合格率</w:t>
            </w:r>
          </w:p>
        </w:tc>
        <w:tc>
          <w:tcPr>
            <w:tcW w:w="2835" w:type="dxa"/>
            <w:vAlign w:val="center"/>
          </w:tcPr>
          <w:p>
            <w:pPr>
              <w:pStyle w:val="15"/>
            </w:pPr>
            <w:r>
              <w:t>案件处理合格率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促进社会稳定</w:t>
            </w:r>
          </w:p>
        </w:tc>
        <w:tc>
          <w:tcPr>
            <w:tcW w:w="2835" w:type="dxa"/>
            <w:vAlign w:val="center"/>
          </w:tcPr>
          <w:p>
            <w:pPr>
              <w:pStyle w:val="15"/>
            </w:pPr>
            <w:r>
              <w:t>促进社会稳定</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3、争取产业项目前期费用绩效目标表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多措并举，助推产业项目建设新突破，加强重点项目谋划协调，推动重点项目顺利实施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新开工重点项目</w:t>
            </w:r>
          </w:p>
        </w:tc>
        <w:tc>
          <w:tcPr>
            <w:tcW w:w="2835" w:type="dxa"/>
            <w:vAlign w:val="center"/>
          </w:tcPr>
          <w:p>
            <w:pPr>
              <w:pStyle w:val="15"/>
            </w:pPr>
            <w:r>
              <w:t>新开工重点项目</w:t>
            </w:r>
          </w:p>
        </w:tc>
        <w:tc>
          <w:tcPr>
            <w:tcW w:w="2551" w:type="dxa"/>
            <w:vAlign w:val="center"/>
          </w:tcPr>
          <w:p>
            <w:pPr>
              <w:pStyle w:val="15"/>
            </w:pPr>
            <w:r>
              <w:t>≥30个</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有效投资完成率</w:t>
            </w:r>
          </w:p>
        </w:tc>
        <w:tc>
          <w:tcPr>
            <w:tcW w:w="2835" w:type="dxa"/>
            <w:vAlign w:val="center"/>
          </w:tcPr>
          <w:p>
            <w:pPr>
              <w:pStyle w:val="15"/>
            </w:pPr>
            <w:r>
              <w:t>有效投资完成率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促进县域经济发展</w:t>
            </w:r>
          </w:p>
        </w:tc>
        <w:tc>
          <w:tcPr>
            <w:tcW w:w="2835" w:type="dxa"/>
            <w:vAlign w:val="center"/>
          </w:tcPr>
          <w:p>
            <w:pPr>
              <w:pStyle w:val="15"/>
            </w:pPr>
            <w:r>
              <w:t>促进县域经济发展</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4、2023-2024年度洁净型煤采购项目绩效目标表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负责采暖季洁净型煤配送和保供工作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洁净型煤配送数量</w:t>
            </w:r>
          </w:p>
        </w:tc>
        <w:tc>
          <w:tcPr>
            <w:tcW w:w="2835" w:type="dxa"/>
            <w:vAlign w:val="center"/>
          </w:tcPr>
          <w:p>
            <w:pPr>
              <w:pStyle w:val="15"/>
            </w:pPr>
            <w:r>
              <w:t>洁净型煤配送数量</w:t>
            </w:r>
          </w:p>
        </w:tc>
        <w:tc>
          <w:tcPr>
            <w:tcW w:w="2551" w:type="dxa"/>
            <w:vAlign w:val="center"/>
          </w:tcPr>
          <w:p>
            <w:pPr>
              <w:pStyle w:val="15"/>
            </w:pPr>
            <w:r>
              <w:t>3800吨</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生态效益指标</w:t>
            </w:r>
          </w:p>
        </w:tc>
        <w:tc>
          <w:tcPr>
            <w:tcW w:w="2835" w:type="dxa"/>
            <w:vAlign w:val="center"/>
          </w:tcPr>
          <w:p>
            <w:pPr>
              <w:pStyle w:val="15"/>
            </w:pPr>
            <w:r>
              <w:t>完成环境治理目标任务</w:t>
            </w:r>
          </w:p>
        </w:tc>
        <w:tc>
          <w:tcPr>
            <w:tcW w:w="2835" w:type="dxa"/>
            <w:vAlign w:val="center"/>
          </w:tcPr>
          <w:p>
            <w:pPr>
              <w:pStyle w:val="15"/>
            </w:pPr>
            <w:r>
              <w:t>完成环境治理目标任务</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5、“百强县”创建活动经费绩效目标表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加速推进我县“争创全国百强，建设现代滨海强县美丽乐亭”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“百强县”创建活动经费支出</w:t>
            </w:r>
          </w:p>
        </w:tc>
        <w:tc>
          <w:tcPr>
            <w:tcW w:w="2835" w:type="dxa"/>
            <w:vAlign w:val="center"/>
          </w:tcPr>
          <w:p>
            <w:pPr>
              <w:pStyle w:val="15"/>
            </w:pPr>
            <w:r>
              <w:t>“百强县”创建活动经费支出</w:t>
            </w:r>
          </w:p>
        </w:tc>
        <w:tc>
          <w:tcPr>
            <w:tcW w:w="2551" w:type="dxa"/>
            <w:vAlign w:val="center"/>
          </w:tcPr>
          <w:p>
            <w:pPr>
              <w:pStyle w:val="15"/>
            </w:pPr>
            <w:r>
              <w:t>50万元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增进民生福祉</w:t>
            </w:r>
          </w:p>
        </w:tc>
        <w:tc>
          <w:tcPr>
            <w:tcW w:w="2835" w:type="dxa"/>
            <w:vAlign w:val="center"/>
          </w:tcPr>
          <w:p>
            <w:pPr>
              <w:pStyle w:val="15"/>
            </w:pPr>
            <w:r>
              <w:t>增进民生福祉</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生态环境治理</w:t>
            </w:r>
          </w:p>
        </w:tc>
        <w:tc>
          <w:tcPr>
            <w:tcW w:w="2835" w:type="dxa"/>
            <w:vAlign w:val="center"/>
          </w:tcPr>
          <w:p>
            <w:pPr>
              <w:pStyle w:val="15"/>
            </w:pPr>
            <w:r>
              <w:t>生态环境治理</w:t>
            </w:r>
          </w:p>
        </w:tc>
        <w:tc>
          <w:tcPr>
            <w:tcW w:w="2551" w:type="dxa"/>
            <w:vAlign w:val="center"/>
          </w:tcPr>
          <w:p>
            <w:pPr>
              <w:pStyle w:val="15"/>
            </w:pPr>
            <w:r>
              <w:t>扎实推进</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钢渣一次处理升级改造项目，充分对钢渣资源高效利用，实现厂区钢渣“零排放”。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年处理钢渣</w:t>
            </w:r>
          </w:p>
        </w:tc>
        <w:tc>
          <w:tcPr>
            <w:tcW w:w="2835" w:type="dxa"/>
            <w:vAlign w:val="center"/>
          </w:tcPr>
          <w:p>
            <w:pPr>
              <w:pStyle w:val="15"/>
            </w:pPr>
            <w:r>
              <w:t>年处理钢渣</w:t>
            </w:r>
          </w:p>
        </w:tc>
        <w:tc>
          <w:tcPr>
            <w:tcW w:w="2551" w:type="dxa"/>
            <w:vAlign w:val="center"/>
          </w:tcPr>
          <w:p>
            <w:pPr>
              <w:pStyle w:val="15"/>
            </w:pPr>
            <w:r>
              <w:t>≥60万吨</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新增利润</w:t>
            </w:r>
          </w:p>
        </w:tc>
        <w:tc>
          <w:tcPr>
            <w:tcW w:w="2835" w:type="dxa"/>
            <w:vAlign w:val="center"/>
          </w:tcPr>
          <w:p>
            <w:pPr>
              <w:pStyle w:val="15"/>
            </w:pPr>
            <w:r>
              <w:t>新增利润</w:t>
            </w:r>
          </w:p>
        </w:tc>
        <w:tc>
          <w:tcPr>
            <w:tcW w:w="2551" w:type="dxa"/>
            <w:vAlign w:val="center"/>
          </w:tcPr>
          <w:p>
            <w:pPr>
              <w:pStyle w:val="15"/>
            </w:pPr>
            <w:r>
              <w:t>≥3498.23万元</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充分对钢渣资源回收利用，实现钢渣“零排放”。</w:t>
            </w:r>
          </w:p>
        </w:tc>
        <w:tc>
          <w:tcPr>
            <w:tcW w:w="2835" w:type="dxa"/>
            <w:vAlign w:val="center"/>
          </w:tcPr>
          <w:p>
            <w:pPr>
              <w:pStyle w:val="15"/>
            </w:pPr>
            <w:r>
              <w:t>充分对钢渣资源回收利用，实现钢渣“零排放”。</w:t>
            </w:r>
          </w:p>
        </w:tc>
        <w:tc>
          <w:tcPr>
            <w:tcW w:w="2551" w:type="dxa"/>
            <w:vAlign w:val="center"/>
          </w:tcPr>
          <w:p>
            <w:pPr>
              <w:pStyle w:val="15"/>
            </w:pPr>
            <w:r>
              <w:t>达到预期目标</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7、建设刘美食品、农产品综合深加工及商贸物流配送中心项目绩效目标表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主要建设现代化冷链物流配送中心和生产车间、综合办公楼、其他附属设施，购置相关冷链物流设施设备和生产加工设备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冷库、配送中心面积</w:t>
            </w:r>
          </w:p>
        </w:tc>
        <w:tc>
          <w:tcPr>
            <w:tcW w:w="2835" w:type="dxa"/>
            <w:vAlign w:val="center"/>
          </w:tcPr>
          <w:p>
            <w:pPr>
              <w:pStyle w:val="15"/>
            </w:pPr>
            <w:r>
              <w:t>冷库、配送中心面积</w:t>
            </w:r>
          </w:p>
        </w:tc>
        <w:tc>
          <w:tcPr>
            <w:tcW w:w="2551" w:type="dxa"/>
            <w:vAlign w:val="center"/>
          </w:tcPr>
          <w:p>
            <w:pPr>
              <w:pStyle w:val="15"/>
            </w:pPr>
            <w:r>
              <w:t>7351.8平方米</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为当地提供更多就业岗位，促进农业、家禽类养殖业产业化发展</w:t>
            </w:r>
          </w:p>
        </w:tc>
        <w:tc>
          <w:tcPr>
            <w:tcW w:w="2835" w:type="dxa"/>
            <w:vAlign w:val="center"/>
          </w:tcPr>
          <w:p>
            <w:pPr>
              <w:pStyle w:val="15"/>
            </w:pPr>
            <w:r>
              <w:t>为当地提供更多就业岗位，促进农业、家禽类养殖业产业化发展</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8、企事业单位补贴绩效目标表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确保机关正常运转，各项业务顺利推进，适应粮食事业发展需要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补贴企业人员经费支出</w:t>
            </w:r>
          </w:p>
        </w:tc>
        <w:tc>
          <w:tcPr>
            <w:tcW w:w="2835" w:type="dxa"/>
            <w:vAlign w:val="center"/>
          </w:tcPr>
          <w:p>
            <w:pPr>
              <w:pStyle w:val="15"/>
            </w:pPr>
            <w:r>
              <w:t>补贴企业人员经费支出</w:t>
            </w:r>
          </w:p>
        </w:tc>
        <w:tc>
          <w:tcPr>
            <w:tcW w:w="2551" w:type="dxa"/>
            <w:vAlign w:val="center"/>
          </w:tcPr>
          <w:p>
            <w:pPr>
              <w:pStyle w:val="15"/>
            </w:pPr>
            <w:r>
              <w:t>50万元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补贴资金发放及时率</w:t>
            </w:r>
          </w:p>
        </w:tc>
        <w:tc>
          <w:tcPr>
            <w:tcW w:w="2835" w:type="dxa"/>
            <w:vAlign w:val="center"/>
          </w:tcPr>
          <w:p>
            <w:pPr>
              <w:pStyle w:val="15"/>
            </w:pPr>
            <w:r>
              <w:t>补贴资金发放及时率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保证下属单位机关正常运转</w:t>
            </w:r>
          </w:p>
        </w:tc>
        <w:tc>
          <w:tcPr>
            <w:tcW w:w="2835" w:type="dxa"/>
            <w:vAlign w:val="center"/>
          </w:tcPr>
          <w:p>
            <w:pPr>
              <w:pStyle w:val="15"/>
            </w:pPr>
            <w:r>
              <w:t>保证下属单位机关正常运转</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2835" w:type="dxa"/>
            <w:vAlign w:val="center"/>
          </w:tcPr>
          <w:p>
            <w:pPr>
              <w:pStyle w:val="15"/>
            </w:pPr>
            <w:r>
              <w:t>职工满意度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9、企业改制费绩效目标表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负责改制前企业内退及离退休人员相关费用发放及缴纳。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补贴人数</w:t>
            </w:r>
          </w:p>
        </w:tc>
        <w:tc>
          <w:tcPr>
            <w:tcW w:w="2551" w:type="dxa"/>
            <w:vAlign w:val="center"/>
          </w:tcPr>
          <w:p>
            <w:pPr>
              <w:pStyle w:val="15"/>
            </w:pPr>
            <w:r>
              <w:t>421人</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缴纳社会保险及补贴完成率</w:t>
            </w:r>
          </w:p>
        </w:tc>
        <w:tc>
          <w:tcPr>
            <w:tcW w:w="2835" w:type="dxa"/>
            <w:vAlign w:val="center"/>
          </w:tcPr>
          <w:p>
            <w:pPr>
              <w:pStyle w:val="15"/>
            </w:pPr>
            <w:r>
              <w:t>缴纳社会保险及补贴完成率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≥95%</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保障社会稳定</w:t>
            </w:r>
          </w:p>
        </w:tc>
        <w:tc>
          <w:tcPr>
            <w:tcW w:w="2835" w:type="dxa"/>
            <w:vAlign w:val="center"/>
          </w:tcPr>
          <w:p>
            <w:pPr>
              <w:pStyle w:val="15"/>
            </w:pPr>
            <w:r>
              <w:t>保障社会稳定</w:t>
            </w:r>
          </w:p>
        </w:tc>
        <w:tc>
          <w:tcPr>
            <w:tcW w:w="2551" w:type="dxa"/>
            <w:vAlign w:val="center"/>
          </w:tcPr>
          <w:p>
            <w:pPr>
              <w:pStyle w:val="15"/>
            </w:pPr>
            <w:r>
              <w:t>逐年提升</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10、县级储备粮补贴绩效目标表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确保粮食流通规范有序，确保县级储备粮安全、有效发挥县级储备粮在宏观调控中的作用。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玉米储备数量</w:t>
            </w:r>
          </w:p>
        </w:tc>
        <w:tc>
          <w:tcPr>
            <w:tcW w:w="2835" w:type="dxa"/>
            <w:vAlign w:val="center"/>
          </w:tcPr>
          <w:p>
            <w:pPr>
              <w:pStyle w:val="15"/>
            </w:pPr>
            <w:r>
              <w:t>玉米储备数量</w:t>
            </w:r>
          </w:p>
        </w:tc>
        <w:tc>
          <w:tcPr>
            <w:tcW w:w="2551" w:type="dxa"/>
            <w:vAlign w:val="center"/>
          </w:tcPr>
          <w:p>
            <w:pPr>
              <w:pStyle w:val="15"/>
            </w:pPr>
            <w:r>
              <w:t>12867吨</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小麦储备数量</w:t>
            </w:r>
          </w:p>
        </w:tc>
        <w:tc>
          <w:tcPr>
            <w:tcW w:w="2835" w:type="dxa"/>
            <w:vAlign w:val="center"/>
          </w:tcPr>
          <w:p>
            <w:pPr>
              <w:pStyle w:val="15"/>
            </w:pPr>
            <w:r>
              <w:t>小麦储备数量</w:t>
            </w:r>
          </w:p>
        </w:tc>
        <w:tc>
          <w:tcPr>
            <w:tcW w:w="2551" w:type="dxa"/>
            <w:vAlign w:val="center"/>
          </w:tcPr>
          <w:p>
            <w:pPr>
              <w:pStyle w:val="15"/>
            </w:pPr>
            <w:r>
              <w:t>6000吨</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储备粮质量符合国家标准</w:t>
            </w:r>
          </w:p>
        </w:tc>
        <w:tc>
          <w:tcPr>
            <w:tcW w:w="2835" w:type="dxa"/>
            <w:vAlign w:val="center"/>
          </w:tcPr>
          <w:p>
            <w:pPr>
              <w:pStyle w:val="15"/>
            </w:pPr>
            <w:r>
              <w:t>储备粮质量符合国家标准</w:t>
            </w:r>
          </w:p>
        </w:tc>
        <w:tc>
          <w:tcPr>
            <w:tcW w:w="2551" w:type="dxa"/>
            <w:vAlign w:val="center"/>
          </w:tcPr>
          <w:p>
            <w:pPr>
              <w:pStyle w:val="15"/>
            </w:pPr>
            <w:r>
              <w:t>100%</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每吨轮换费用</w:t>
            </w:r>
          </w:p>
        </w:tc>
        <w:tc>
          <w:tcPr>
            <w:tcW w:w="2835" w:type="dxa"/>
            <w:vAlign w:val="center"/>
          </w:tcPr>
          <w:p>
            <w:pPr>
              <w:pStyle w:val="15"/>
            </w:pPr>
            <w:r>
              <w:t>每吨轮换费用</w:t>
            </w:r>
          </w:p>
        </w:tc>
        <w:tc>
          <w:tcPr>
            <w:tcW w:w="2551" w:type="dxa"/>
            <w:vAlign w:val="center"/>
          </w:tcPr>
          <w:p>
            <w:pPr>
              <w:pStyle w:val="15"/>
            </w:pPr>
            <w:r>
              <w:t>120元</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每吨储存费用</w:t>
            </w:r>
          </w:p>
        </w:tc>
        <w:tc>
          <w:tcPr>
            <w:tcW w:w="2835" w:type="dxa"/>
            <w:vAlign w:val="center"/>
          </w:tcPr>
          <w:p>
            <w:pPr>
              <w:pStyle w:val="15"/>
            </w:pPr>
            <w:r>
              <w:t>每吨储存费用</w:t>
            </w:r>
          </w:p>
        </w:tc>
        <w:tc>
          <w:tcPr>
            <w:tcW w:w="2551" w:type="dxa"/>
            <w:vAlign w:val="center"/>
          </w:tcPr>
          <w:p>
            <w:pPr>
              <w:pStyle w:val="15"/>
            </w:pPr>
            <w:r>
              <w:t>86元</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应急保障率</w:t>
            </w:r>
          </w:p>
        </w:tc>
        <w:tc>
          <w:tcPr>
            <w:tcW w:w="2835" w:type="dxa"/>
            <w:vAlign w:val="center"/>
          </w:tcPr>
          <w:p>
            <w:pPr>
              <w:pStyle w:val="15"/>
            </w:pPr>
            <w:r>
              <w:t>应急保障率</w:t>
            </w:r>
          </w:p>
        </w:tc>
        <w:tc>
          <w:tcPr>
            <w:tcW w:w="2551" w:type="dxa"/>
            <w:vAlign w:val="center"/>
          </w:tcPr>
          <w:p>
            <w:pPr>
              <w:pStyle w:val="15"/>
            </w:pPr>
            <w:r>
              <w:t>100%</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11、政策性挂账利息绩效目标表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负责落实政策性挂账贷款利息消化工作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粮食企业挂账贷款金额</w:t>
            </w:r>
          </w:p>
        </w:tc>
        <w:tc>
          <w:tcPr>
            <w:tcW w:w="2835" w:type="dxa"/>
            <w:vAlign w:val="center"/>
          </w:tcPr>
          <w:p>
            <w:pPr>
              <w:pStyle w:val="15"/>
            </w:pPr>
            <w:r>
              <w:t>粮食企业挂账贷款金额</w:t>
            </w:r>
          </w:p>
        </w:tc>
        <w:tc>
          <w:tcPr>
            <w:tcW w:w="2551" w:type="dxa"/>
            <w:vAlign w:val="center"/>
          </w:tcPr>
          <w:p>
            <w:pPr>
              <w:pStyle w:val="15"/>
            </w:pPr>
            <w:r>
              <w:t>8785万元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还款及时率</w:t>
            </w:r>
          </w:p>
        </w:tc>
        <w:tc>
          <w:tcPr>
            <w:tcW w:w="2835" w:type="dxa"/>
            <w:vAlign w:val="center"/>
          </w:tcPr>
          <w:p>
            <w:pPr>
              <w:pStyle w:val="15"/>
            </w:pPr>
            <w:r>
              <w:t>还款及时率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依政策归还贷款时限</w:t>
            </w:r>
          </w:p>
        </w:tc>
        <w:tc>
          <w:tcPr>
            <w:tcW w:w="2835" w:type="dxa"/>
            <w:vAlign w:val="center"/>
          </w:tcPr>
          <w:p>
            <w:pPr>
              <w:pStyle w:val="15"/>
            </w:pPr>
            <w:r>
              <w:t>依政策归还贷款时限</w:t>
            </w:r>
          </w:p>
        </w:tc>
        <w:tc>
          <w:tcPr>
            <w:tcW w:w="2551" w:type="dxa"/>
            <w:vAlign w:val="center"/>
          </w:tcPr>
          <w:p>
            <w:pPr>
              <w:pStyle w:val="15"/>
            </w:pPr>
            <w:r>
              <w:t>长期</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2023年，乐亭县发展和改革局安排政府采购预算</w:t>
      </w:r>
      <w:r>
        <w:rPr>
          <w:rFonts w:hint="eastAsia" w:eastAsia="方正仿宋_GBK" w:cs="Times New Roman"/>
          <w:b w:val="0"/>
          <w:color w:val="000000"/>
          <w:sz w:val="28"/>
          <w:lang w:val="en-US" w:eastAsia="zh-CN"/>
        </w:rPr>
        <w:t>711.93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828"/>
        <w:gridCol w:w="1068"/>
        <w:gridCol w:w="1104"/>
        <w:gridCol w:w="660"/>
        <w:gridCol w:w="696"/>
        <w:gridCol w:w="828"/>
        <w:gridCol w:w="924"/>
        <w:gridCol w:w="1068"/>
        <w:gridCol w:w="900"/>
        <w:gridCol w:w="1140"/>
        <w:gridCol w:w="864"/>
        <w:gridCol w:w="648"/>
        <w:gridCol w:w="924"/>
        <w:gridCol w:w="924"/>
        <w:gridCol w:w="1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303乐亭县发展和改革局</w:t>
            </w:r>
          </w:p>
        </w:tc>
        <w:tc>
          <w:tcPr>
            <w:tcW w:w="842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12" w:type="dxa"/>
            <w:gridSpan w:val="2"/>
            <w:vAlign w:val="center"/>
          </w:tcPr>
          <w:p>
            <w:pPr>
              <w:pStyle w:val="13"/>
            </w:pPr>
            <w:r>
              <w:t>政府采购项目来源</w:t>
            </w:r>
          </w:p>
        </w:tc>
        <w:tc>
          <w:tcPr>
            <w:tcW w:w="1068" w:type="dxa"/>
            <w:vMerge w:val="restart"/>
            <w:vAlign w:val="center"/>
          </w:tcPr>
          <w:p>
            <w:pPr>
              <w:pStyle w:val="13"/>
            </w:pPr>
            <w:r>
              <w:t>采购物品名称</w:t>
            </w:r>
          </w:p>
        </w:tc>
        <w:tc>
          <w:tcPr>
            <w:tcW w:w="1104" w:type="dxa"/>
            <w:vMerge w:val="restart"/>
            <w:vAlign w:val="center"/>
          </w:tcPr>
          <w:p>
            <w:pPr>
              <w:pStyle w:val="13"/>
            </w:pPr>
            <w:r>
              <w:t>政府采购目录序号</w:t>
            </w:r>
          </w:p>
        </w:tc>
        <w:tc>
          <w:tcPr>
            <w:tcW w:w="660" w:type="dxa"/>
            <w:vMerge w:val="restart"/>
            <w:vAlign w:val="center"/>
          </w:tcPr>
          <w:p>
            <w:pPr>
              <w:pStyle w:val="13"/>
            </w:pPr>
            <w:r>
              <w:t>计量  单位</w:t>
            </w:r>
          </w:p>
        </w:tc>
        <w:tc>
          <w:tcPr>
            <w:tcW w:w="696" w:type="dxa"/>
            <w:vMerge w:val="restart"/>
            <w:vAlign w:val="center"/>
          </w:tcPr>
          <w:p>
            <w:pPr>
              <w:pStyle w:val="13"/>
            </w:pPr>
            <w:r>
              <w:t>数量</w:t>
            </w:r>
          </w:p>
        </w:tc>
        <w:tc>
          <w:tcPr>
            <w:tcW w:w="828"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1032"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84" w:type="dxa"/>
            <w:vAlign w:val="center"/>
          </w:tcPr>
          <w:p>
            <w:pPr>
              <w:pStyle w:val="13"/>
            </w:pPr>
            <w:r>
              <w:t>项目名称</w:t>
            </w:r>
          </w:p>
        </w:tc>
        <w:tc>
          <w:tcPr>
            <w:tcW w:w="828" w:type="dxa"/>
            <w:vAlign w:val="center"/>
          </w:tcPr>
          <w:p>
            <w:pPr>
              <w:pStyle w:val="13"/>
            </w:pPr>
            <w:r>
              <w:t>预算    资金</w:t>
            </w:r>
          </w:p>
        </w:tc>
        <w:tc>
          <w:tcPr>
            <w:tcW w:w="1068" w:type="dxa"/>
            <w:vMerge w:val="continue"/>
          </w:tcPr>
          <w:p/>
        </w:tc>
        <w:tc>
          <w:tcPr>
            <w:tcW w:w="1104" w:type="dxa"/>
            <w:vMerge w:val="continue"/>
          </w:tcPr>
          <w:p/>
        </w:tc>
        <w:tc>
          <w:tcPr>
            <w:tcW w:w="660" w:type="dxa"/>
            <w:vMerge w:val="continue"/>
          </w:tcPr>
          <w:p/>
        </w:tc>
        <w:tc>
          <w:tcPr>
            <w:tcW w:w="696" w:type="dxa"/>
            <w:vMerge w:val="continue"/>
          </w:tcPr>
          <w:p/>
        </w:tc>
        <w:tc>
          <w:tcPr>
            <w:tcW w:w="828" w:type="dxa"/>
            <w:vMerge w:val="continue"/>
          </w:tcPr>
          <w:p/>
        </w:tc>
        <w:tc>
          <w:tcPr>
            <w:tcW w:w="924" w:type="dxa"/>
            <w:vAlign w:val="center"/>
          </w:tcPr>
          <w:p>
            <w:pPr>
              <w:pStyle w:val="13"/>
            </w:pPr>
            <w:r>
              <w:t>合计</w:t>
            </w:r>
          </w:p>
        </w:tc>
        <w:tc>
          <w:tcPr>
            <w:tcW w:w="1068" w:type="dxa"/>
            <w:vAlign w:val="center"/>
          </w:tcPr>
          <w:p>
            <w:pPr>
              <w:pStyle w:val="13"/>
            </w:pPr>
            <w:r>
              <w:t>一般公共预算拨款</w:t>
            </w:r>
          </w:p>
        </w:tc>
        <w:tc>
          <w:tcPr>
            <w:tcW w:w="900" w:type="dxa"/>
            <w:vAlign w:val="center"/>
          </w:tcPr>
          <w:p>
            <w:pPr>
              <w:pStyle w:val="13"/>
            </w:pPr>
            <w:r>
              <w:t>基金预算拨款</w:t>
            </w:r>
          </w:p>
        </w:tc>
        <w:tc>
          <w:tcPr>
            <w:tcW w:w="1140" w:type="dxa"/>
            <w:vAlign w:val="center"/>
          </w:tcPr>
          <w:p>
            <w:pPr>
              <w:pStyle w:val="13"/>
            </w:pPr>
            <w:r>
              <w:t>国有资本经营预算拨款</w:t>
            </w:r>
          </w:p>
        </w:tc>
        <w:tc>
          <w:tcPr>
            <w:tcW w:w="864" w:type="dxa"/>
            <w:vAlign w:val="center"/>
          </w:tcPr>
          <w:p>
            <w:pPr>
              <w:pStyle w:val="13"/>
            </w:pPr>
            <w:r>
              <w:t>财政专户核拨</w:t>
            </w:r>
          </w:p>
        </w:tc>
        <w:tc>
          <w:tcPr>
            <w:tcW w:w="648"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10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8" w:hRule="atLeast"/>
          <w:jc w:val="center"/>
        </w:trPr>
        <w:tc>
          <w:tcPr>
            <w:tcW w:w="1284" w:type="dxa"/>
            <w:vAlign w:val="center"/>
          </w:tcPr>
          <w:p>
            <w:pPr>
              <w:pStyle w:val="15"/>
              <w:rPr>
                <w:rFonts w:hint="eastAsia" w:cs="方正书宋_GBK"/>
                <w:sz w:val="21"/>
                <w:szCs w:val="24"/>
                <w:lang w:val="en-US" w:eastAsia="zh-CN" w:bidi="ar-SA"/>
              </w:rPr>
            </w:pPr>
            <w:r>
              <w:rPr>
                <w:rFonts w:hint="eastAsia" w:cs="方正书宋_GBK"/>
                <w:sz w:val="21"/>
                <w:szCs w:val="24"/>
                <w:lang w:val="en-US" w:eastAsia="zh-CN" w:bidi="ar-SA"/>
              </w:rPr>
              <w:t>小计</w:t>
            </w:r>
          </w:p>
        </w:tc>
        <w:tc>
          <w:tcPr>
            <w:tcW w:w="828" w:type="dxa"/>
            <w:vAlign w:val="center"/>
          </w:tcPr>
          <w:p>
            <w:pPr>
              <w:pStyle w:val="14"/>
              <w:jc w:val="center"/>
              <w:rPr>
                <w:rFonts w:hint="eastAsia" w:cs="方正书宋_GBK"/>
                <w:sz w:val="21"/>
                <w:szCs w:val="24"/>
                <w:lang w:val="en-US" w:eastAsia="zh-CN" w:bidi="ar-SA"/>
              </w:rPr>
            </w:pPr>
          </w:p>
        </w:tc>
        <w:tc>
          <w:tcPr>
            <w:tcW w:w="1068" w:type="dxa"/>
            <w:vAlign w:val="center"/>
          </w:tcPr>
          <w:p>
            <w:pPr>
              <w:pStyle w:val="15"/>
              <w:jc w:val="center"/>
              <w:rPr>
                <w:rFonts w:hint="eastAsia" w:cs="方正书宋_GBK"/>
                <w:sz w:val="21"/>
                <w:szCs w:val="24"/>
                <w:lang w:val="en-US" w:eastAsia="zh-CN" w:bidi="ar-SA"/>
              </w:rPr>
            </w:pPr>
          </w:p>
        </w:tc>
        <w:tc>
          <w:tcPr>
            <w:tcW w:w="1104" w:type="dxa"/>
            <w:vAlign w:val="center"/>
          </w:tcPr>
          <w:p>
            <w:pPr>
              <w:pStyle w:val="15"/>
              <w:jc w:val="center"/>
            </w:pPr>
          </w:p>
        </w:tc>
        <w:tc>
          <w:tcPr>
            <w:tcW w:w="660" w:type="dxa"/>
            <w:vAlign w:val="center"/>
          </w:tcPr>
          <w:p>
            <w:pPr>
              <w:pStyle w:val="16"/>
              <w:ind w:firstLine="0" w:firstLineChars="0"/>
              <w:jc w:val="center"/>
              <w:rPr>
                <w:rFonts w:hint="eastAsia" w:cs="方正书宋_GBK"/>
                <w:sz w:val="21"/>
                <w:szCs w:val="24"/>
                <w:lang w:val="en-US" w:eastAsia="zh-CN" w:bidi="ar-SA"/>
              </w:rPr>
            </w:pPr>
          </w:p>
        </w:tc>
        <w:tc>
          <w:tcPr>
            <w:tcW w:w="696" w:type="dxa"/>
            <w:vAlign w:val="center"/>
          </w:tcPr>
          <w:p>
            <w:pPr>
              <w:pStyle w:val="14"/>
              <w:ind w:firstLine="0" w:firstLineChars="0"/>
              <w:jc w:val="center"/>
              <w:rPr>
                <w:rFonts w:hint="eastAsia" w:cs="方正书宋_GBK"/>
                <w:sz w:val="21"/>
                <w:szCs w:val="24"/>
                <w:lang w:val="en-US" w:eastAsia="zh-CN" w:bidi="ar-SA"/>
              </w:rPr>
            </w:pPr>
          </w:p>
        </w:tc>
        <w:tc>
          <w:tcPr>
            <w:tcW w:w="828" w:type="dxa"/>
            <w:vAlign w:val="center"/>
          </w:tcPr>
          <w:p>
            <w:pPr>
              <w:pStyle w:val="14"/>
              <w:ind w:firstLine="0" w:firstLineChars="0"/>
              <w:jc w:val="center"/>
              <w:rPr>
                <w:rFonts w:hint="eastAsia" w:cs="方正书宋_GBK"/>
                <w:sz w:val="21"/>
                <w:szCs w:val="24"/>
                <w:lang w:val="en-US" w:eastAsia="zh-CN" w:bidi="ar-SA"/>
              </w:rPr>
            </w:pPr>
          </w:p>
        </w:tc>
        <w:tc>
          <w:tcPr>
            <w:tcW w:w="924" w:type="dxa"/>
            <w:vAlign w:val="center"/>
          </w:tcPr>
          <w:p>
            <w:pPr>
              <w:pStyle w:val="14"/>
              <w:ind w:firstLine="0" w:firstLineChars="0"/>
              <w:jc w:val="center"/>
              <w:rPr>
                <w:rFonts w:hint="default" w:cs="方正书宋_GBK"/>
                <w:sz w:val="21"/>
                <w:szCs w:val="24"/>
                <w:lang w:val="en-US" w:eastAsia="zh-CN" w:bidi="ar-SA"/>
              </w:rPr>
            </w:pPr>
            <w:r>
              <w:rPr>
                <w:rFonts w:hint="eastAsia" w:cs="方正书宋_GBK"/>
                <w:sz w:val="21"/>
                <w:szCs w:val="24"/>
                <w:lang w:val="en-US" w:eastAsia="zh-CN" w:bidi="ar-SA"/>
              </w:rPr>
              <w:t>711.93</w:t>
            </w:r>
          </w:p>
        </w:tc>
        <w:tc>
          <w:tcPr>
            <w:tcW w:w="1068" w:type="dxa"/>
            <w:vAlign w:val="center"/>
          </w:tcPr>
          <w:p>
            <w:pPr>
              <w:pStyle w:val="14"/>
              <w:ind w:firstLine="0" w:firstLineChars="0"/>
              <w:jc w:val="center"/>
              <w:rPr>
                <w:rFonts w:hint="default" w:cs="方正书宋_GBK"/>
                <w:sz w:val="21"/>
                <w:szCs w:val="24"/>
                <w:lang w:val="en-US" w:eastAsia="zh-CN" w:bidi="ar-SA"/>
              </w:rPr>
            </w:pPr>
            <w:r>
              <w:rPr>
                <w:rFonts w:hint="eastAsia" w:cs="方正书宋_GBK"/>
                <w:sz w:val="21"/>
                <w:szCs w:val="24"/>
                <w:lang w:val="en-US" w:eastAsia="zh-CN" w:bidi="ar-SA"/>
              </w:rPr>
              <w:t>711.93</w:t>
            </w:r>
          </w:p>
        </w:tc>
        <w:tc>
          <w:tcPr>
            <w:tcW w:w="900" w:type="dxa"/>
            <w:vAlign w:val="center"/>
          </w:tcPr>
          <w:p>
            <w:pPr>
              <w:pStyle w:val="14"/>
              <w:jc w:val="center"/>
            </w:pPr>
          </w:p>
        </w:tc>
        <w:tc>
          <w:tcPr>
            <w:tcW w:w="1140" w:type="dxa"/>
            <w:vAlign w:val="center"/>
          </w:tcPr>
          <w:p>
            <w:pPr>
              <w:pStyle w:val="14"/>
              <w:jc w:val="center"/>
            </w:pPr>
          </w:p>
        </w:tc>
        <w:tc>
          <w:tcPr>
            <w:tcW w:w="864" w:type="dxa"/>
            <w:vAlign w:val="center"/>
          </w:tcPr>
          <w:p>
            <w:pPr>
              <w:pStyle w:val="14"/>
              <w:jc w:val="center"/>
            </w:pPr>
          </w:p>
        </w:tc>
        <w:tc>
          <w:tcPr>
            <w:tcW w:w="648" w:type="dxa"/>
            <w:vAlign w:val="center"/>
          </w:tcPr>
          <w:p>
            <w:pPr>
              <w:pStyle w:val="14"/>
              <w:jc w:val="center"/>
            </w:pPr>
          </w:p>
        </w:tc>
        <w:tc>
          <w:tcPr>
            <w:tcW w:w="924" w:type="dxa"/>
            <w:vAlign w:val="center"/>
          </w:tcPr>
          <w:p>
            <w:pPr>
              <w:pStyle w:val="14"/>
              <w:jc w:val="center"/>
            </w:pPr>
          </w:p>
        </w:tc>
        <w:tc>
          <w:tcPr>
            <w:tcW w:w="924" w:type="dxa"/>
            <w:vAlign w:val="center"/>
          </w:tcPr>
          <w:p>
            <w:pPr>
              <w:pStyle w:val="14"/>
              <w:jc w:val="center"/>
            </w:pPr>
          </w:p>
        </w:tc>
        <w:tc>
          <w:tcPr>
            <w:tcW w:w="1032" w:type="dxa"/>
            <w:vAlign w:val="center"/>
          </w:tcPr>
          <w:p>
            <w:pPr>
              <w:pStyle w:val="14"/>
              <w:jc w:val="center"/>
              <w:rPr>
                <w:rFonts w:hint="default"/>
                <w:lang w:val="en-US" w:eastAsia="zh-CN"/>
              </w:rPr>
            </w:pPr>
            <w:r>
              <w:rPr>
                <w:rFonts w:hint="eastAsia"/>
                <w:lang w:val="en-US" w:eastAsia="zh-CN"/>
              </w:rPr>
              <w:t>711.93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4" w:type="dxa"/>
            <w:vAlign w:val="center"/>
          </w:tcPr>
          <w:p>
            <w:pPr>
              <w:pStyle w:val="15"/>
            </w:pPr>
            <w:r>
              <w:rPr>
                <w:rFonts w:hint="eastAsia" w:cs="方正书宋_GBK"/>
                <w:sz w:val="21"/>
                <w:szCs w:val="24"/>
                <w:lang w:val="en-US" w:eastAsia="zh-CN" w:bidi="ar-SA"/>
              </w:rPr>
              <w:t>2023-2024年度洁净型煤采购项目</w:t>
            </w:r>
          </w:p>
        </w:tc>
        <w:tc>
          <w:tcPr>
            <w:tcW w:w="828" w:type="dxa"/>
            <w:vAlign w:val="center"/>
          </w:tcPr>
          <w:p>
            <w:pPr>
              <w:pStyle w:val="14"/>
              <w:jc w:val="center"/>
            </w:pPr>
            <w:r>
              <w:rPr>
                <w:rFonts w:hint="eastAsia" w:cs="方正书宋_GBK"/>
                <w:sz w:val="21"/>
                <w:szCs w:val="24"/>
                <w:lang w:val="en-US" w:eastAsia="zh-CN" w:bidi="ar-SA"/>
              </w:rPr>
              <w:t>703</w:t>
            </w:r>
          </w:p>
        </w:tc>
        <w:tc>
          <w:tcPr>
            <w:tcW w:w="1068" w:type="dxa"/>
            <w:vAlign w:val="center"/>
          </w:tcPr>
          <w:p>
            <w:pPr>
              <w:pStyle w:val="15"/>
              <w:jc w:val="center"/>
            </w:pPr>
            <w:r>
              <w:rPr>
                <w:rFonts w:hint="eastAsia" w:cs="方正书宋_GBK"/>
                <w:sz w:val="21"/>
                <w:szCs w:val="24"/>
                <w:lang w:val="en-US" w:eastAsia="zh-CN" w:bidi="ar-SA"/>
              </w:rPr>
              <w:t>洁净型煤</w:t>
            </w:r>
          </w:p>
        </w:tc>
        <w:tc>
          <w:tcPr>
            <w:tcW w:w="1104" w:type="dxa"/>
            <w:vAlign w:val="center"/>
          </w:tcPr>
          <w:p>
            <w:pPr>
              <w:pStyle w:val="15"/>
              <w:jc w:val="center"/>
            </w:pPr>
          </w:p>
        </w:tc>
        <w:tc>
          <w:tcPr>
            <w:tcW w:w="660" w:type="dxa"/>
            <w:vAlign w:val="center"/>
          </w:tcPr>
          <w:p>
            <w:pPr>
              <w:pStyle w:val="16"/>
              <w:ind w:firstLine="0" w:firstLineChars="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吨</w:t>
            </w:r>
          </w:p>
        </w:tc>
        <w:tc>
          <w:tcPr>
            <w:tcW w:w="696"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3800</w:t>
            </w:r>
          </w:p>
        </w:tc>
        <w:tc>
          <w:tcPr>
            <w:tcW w:w="828"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0.185</w:t>
            </w:r>
          </w:p>
        </w:tc>
        <w:tc>
          <w:tcPr>
            <w:tcW w:w="924"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703</w:t>
            </w:r>
          </w:p>
        </w:tc>
        <w:tc>
          <w:tcPr>
            <w:tcW w:w="1068"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703</w:t>
            </w:r>
          </w:p>
        </w:tc>
        <w:tc>
          <w:tcPr>
            <w:tcW w:w="900" w:type="dxa"/>
            <w:vAlign w:val="center"/>
          </w:tcPr>
          <w:p>
            <w:pPr>
              <w:pStyle w:val="14"/>
              <w:jc w:val="center"/>
            </w:pPr>
          </w:p>
        </w:tc>
        <w:tc>
          <w:tcPr>
            <w:tcW w:w="1140" w:type="dxa"/>
            <w:vAlign w:val="center"/>
          </w:tcPr>
          <w:p>
            <w:pPr>
              <w:pStyle w:val="14"/>
              <w:jc w:val="center"/>
            </w:pPr>
          </w:p>
        </w:tc>
        <w:tc>
          <w:tcPr>
            <w:tcW w:w="864" w:type="dxa"/>
            <w:vAlign w:val="center"/>
          </w:tcPr>
          <w:p>
            <w:pPr>
              <w:pStyle w:val="14"/>
              <w:jc w:val="center"/>
            </w:pPr>
          </w:p>
        </w:tc>
        <w:tc>
          <w:tcPr>
            <w:tcW w:w="648" w:type="dxa"/>
            <w:vAlign w:val="center"/>
          </w:tcPr>
          <w:p>
            <w:pPr>
              <w:pStyle w:val="14"/>
              <w:jc w:val="center"/>
            </w:pPr>
          </w:p>
        </w:tc>
        <w:tc>
          <w:tcPr>
            <w:tcW w:w="924" w:type="dxa"/>
            <w:vAlign w:val="center"/>
          </w:tcPr>
          <w:p>
            <w:pPr>
              <w:pStyle w:val="14"/>
              <w:jc w:val="center"/>
            </w:pPr>
          </w:p>
        </w:tc>
        <w:tc>
          <w:tcPr>
            <w:tcW w:w="924" w:type="dxa"/>
            <w:vAlign w:val="center"/>
          </w:tcPr>
          <w:p>
            <w:pPr>
              <w:pStyle w:val="14"/>
              <w:jc w:val="center"/>
            </w:pPr>
          </w:p>
        </w:tc>
        <w:tc>
          <w:tcPr>
            <w:tcW w:w="1032" w:type="dxa"/>
            <w:vAlign w:val="center"/>
          </w:tcPr>
          <w:p>
            <w:pPr>
              <w:pStyle w:val="14"/>
              <w:jc w:val="center"/>
              <w:rPr>
                <w:rFonts w:hint="default" w:eastAsia="方正书宋_GBK"/>
                <w:lang w:val="en-US" w:eastAsia="zh-CN"/>
              </w:rPr>
            </w:pPr>
            <w:r>
              <w:rPr>
                <w:rFonts w:hint="eastAsia"/>
                <w:lang w:val="en-US" w:eastAsia="zh-CN"/>
              </w:rP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4" w:type="dxa"/>
            <w:vAlign w:val="center"/>
          </w:tcPr>
          <w:p>
            <w:pPr>
              <w:pStyle w:val="15"/>
              <w:rPr>
                <w:rFonts w:hint="eastAsia" w:cs="方正书宋_GBK"/>
                <w:sz w:val="21"/>
                <w:szCs w:val="24"/>
                <w:lang w:val="en-US" w:eastAsia="zh-CN" w:bidi="ar-SA"/>
              </w:rPr>
            </w:pPr>
            <w:r>
              <w:rPr>
                <w:rFonts w:hint="eastAsia"/>
                <w:lang w:eastAsia="zh-CN"/>
              </w:rPr>
              <w:t>争取产业项目前期费用</w:t>
            </w:r>
          </w:p>
        </w:tc>
        <w:tc>
          <w:tcPr>
            <w:tcW w:w="828"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1068"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电脑、复印机等办公设备</w:t>
            </w:r>
          </w:p>
        </w:tc>
        <w:tc>
          <w:tcPr>
            <w:tcW w:w="1104" w:type="dxa"/>
            <w:vAlign w:val="center"/>
          </w:tcPr>
          <w:p>
            <w:pPr>
              <w:pStyle w:val="15"/>
              <w:ind w:firstLine="0" w:firstLineChars="0"/>
              <w:jc w:val="center"/>
              <w:rPr>
                <w:rFonts w:ascii="方正书宋_GBK" w:hAnsi="方正书宋_GBK" w:eastAsia="方正书宋_GBK" w:cs="方正书宋_GBK"/>
                <w:sz w:val="21"/>
                <w:szCs w:val="24"/>
                <w:lang w:val="en-US" w:eastAsia="uk-UA" w:bidi="ar-SA"/>
              </w:rPr>
            </w:pPr>
          </w:p>
        </w:tc>
        <w:tc>
          <w:tcPr>
            <w:tcW w:w="660" w:type="dxa"/>
            <w:vAlign w:val="center"/>
          </w:tcPr>
          <w:p>
            <w:pPr>
              <w:pStyle w:val="16"/>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69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28"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924"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1068"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900" w:type="dxa"/>
            <w:vAlign w:val="center"/>
          </w:tcPr>
          <w:p>
            <w:pPr>
              <w:pStyle w:val="14"/>
              <w:jc w:val="center"/>
            </w:pPr>
          </w:p>
        </w:tc>
        <w:tc>
          <w:tcPr>
            <w:tcW w:w="1140" w:type="dxa"/>
            <w:vAlign w:val="center"/>
          </w:tcPr>
          <w:p>
            <w:pPr>
              <w:pStyle w:val="14"/>
              <w:jc w:val="center"/>
            </w:pPr>
          </w:p>
        </w:tc>
        <w:tc>
          <w:tcPr>
            <w:tcW w:w="864" w:type="dxa"/>
            <w:vAlign w:val="center"/>
          </w:tcPr>
          <w:p>
            <w:pPr>
              <w:pStyle w:val="14"/>
              <w:jc w:val="center"/>
            </w:pPr>
          </w:p>
        </w:tc>
        <w:tc>
          <w:tcPr>
            <w:tcW w:w="648" w:type="dxa"/>
            <w:vAlign w:val="center"/>
          </w:tcPr>
          <w:p>
            <w:pPr>
              <w:pStyle w:val="14"/>
              <w:jc w:val="center"/>
            </w:pPr>
          </w:p>
        </w:tc>
        <w:tc>
          <w:tcPr>
            <w:tcW w:w="924" w:type="dxa"/>
            <w:vAlign w:val="center"/>
          </w:tcPr>
          <w:p>
            <w:pPr>
              <w:pStyle w:val="14"/>
              <w:jc w:val="center"/>
            </w:pPr>
          </w:p>
        </w:tc>
        <w:tc>
          <w:tcPr>
            <w:tcW w:w="924" w:type="dxa"/>
            <w:vAlign w:val="center"/>
          </w:tcPr>
          <w:p>
            <w:pPr>
              <w:pStyle w:val="14"/>
              <w:jc w:val="center"/>
            </w:pPr>
          </w:p>
        </w:tc>
        <w:tc>
          <w:tcPr>
            <w:tcW w:w="1032" w:type="dxa"/>
            <w:vAlign w:val="center"/>
          </w:tcPr>
          <w:p>
            <w:pPr>
              <w:pStyle w:val="14"/>
              <w:jc w:val="center"/>
              <w:rPr>
                <w:rFonts w:hint="default" w:eastAsia="方正书宋_GBK"/>
                <w:lang w:val="en-US" w:eastAsia="zh-CN"/>
              </w:rPr>
            </w:pPr>
            <w:r>
              <w:rPr>
                <w:rFonts w:hint="eastAsia"/>
                <w:lang w:val="en-US" w:eastAsia="zh-CN"/>
              </w:rPr>
              <w:t>8.93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乐亭县发展和改革局（含所属单位）上年末固定资产金额为107.74万元（详见下表）。本年度拟购置固定资产总额为8.93万元，已按要求列入政府采购预算，详见政府采购预算表。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887"/>
        <w:gridCol w:w="3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303乐亭县发展和改革局</w:t>
            </w:r>
          </w:p>
        </w:tc>
        <w:tc>
          <w:tcPr>
            <w:tcW w:w="6055"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2887" w:type="dxa"/>
            <w:vAlign w:val="center"/>
          </w:tcPr>
          <w:p>
            <w:pPr>
              <w:pStyle w:val="13"/>
            </w:pPr>
            <w:r>
              <w:t>数量</w:t>
            </w:r>
          </w:p>
        </w:tc>
        <w:tc>
          <w:tcPr>
            <w:tcW w:w="3168"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2887" w:type="dxa"/>
            <w:vAlign w:val="center"/>
          </w:tcPr>
          <w:p>
            <w:pPr>
              <w:pStyle w:val="16"/>
            </w:pPr>
          </w:p>
        </w:tc>
        <w:tc>
          <w:tcPr>
            <w:tcW w:w="3168" w:type="dxa"/>
            <w:vAlign w:val="center"/>
          </w:tcPr>
          <w:p>
            <w:pPr>
              <w:pStyle w:val="14"/>
            </w:pPr>
            <w:r>
              <w:t>107.74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2887" w:type="dxa"/>
            <w:vAlign w:val="center"/>
          </w:tcPr>
          <w:p>
            <w:pPr>
              <w:pStyle w:val="16"/>
            </w:pPr>
          </w:p>
        </w:tc>
        <w:tc>
          <w:tcPr>
            <w:tcW w:w="3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2887" w:type="dxa"/>
            <w:vAlign w:val="center"/>
          </w:tcPr>
          <w:p>
            <w:pPr>
              <w:pStyle w:val="16"/>
            </w:pPr>
          </w:p>
        </w:tc>
        <w:tc>
          <w:tcPr>
            <w:tcW w:w="3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2887" w:type="dxa"/>
            <w:vAlign w:val="center"/>
          </w:tcPr>
          <w:p>
            <w:pPr>
              <w:pStyle w:val="16"/>
            </w:pPr>
            <w:r>
              <w:t>1</w:t>
            </w:r>
          </w:p>
        </w:tc>
        <w:tc>
          <w:tcPr>
            <w:tcW w:w="3168" w:type="dxa"/>
            <w:vAlign w:val="center"/>
          </w:tcPr>
          <w:p>
            <w:pPr>
              <w:pStyle w:val="14"/>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2887" w:type="dxa"/>
            <w:vAlign w:val="center"/>
          </w:tcPr>
          <w:p>
            <w:pPr>
              <w:pStyle w:val="16"/>
            </w:pPr>
          </w:p>
        </w:tc>
        <w:tc>
          <w:tcPr>
            <w:tcW w:w="31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2887" w:type="dxa"/>
            <w:vAlign w:val="center"/>
          </w:tcPr>
          <w:p>
            <w:pPr>
              <w:pStyle w:val="16"/>
            </w:pPr>
            <w:r>
              <w:t>338</w:t>
            </w:r>
          </w:p>
        </w:tc>
        <w:tc>
          <w:tcPr>
            <w:tcW w:w="3168" w:type="dxa"/>
            <w:vAlign w:val="center"/>
          </w:tcPr>
          <w:p>
            <w:pPr>
              <w:pStyle w:val="14"/>
            </w:pPr>
            <w:r>
              <w:t>95.46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F60EB"/>
    <w:multiLevelType w:val="singleLevel"/>
    <w:tmpl w:val="917F60E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000000"/>
    <w:rsid w:val="01152043"/>
    <w:rsid w:val="02032892"/>
    <w:rsid w:val="023A2E4D"/>
    <w:rsid w:val="02B83E00"/>
    <w:rsid w:val="032B14FF"/>
    <w:rsid w:val="038E5F5E"/>
    <w:rsid w:val="045C3E1F"/>
    <w:rsid w:val="0A546A76"/>
    <w:rsid w:val="0A742CEC"/>
    <w:rsid w:val="0CD1092D"/>
    <w:rsid w:val="0D961B28"/>
    <w:rsid w:val="0E915E9B"/>
    <w:rsid w:val="108155C1"/>
    <w:rsid w:val="11380EA0"/>
    <w:rsid w:val="124B339D"/>
    <w:rsid w:val="12A80985"/>
    <w:rsid w:val="14832789"/>
    <w:rsid w:val="15415EB5"/>
    <w:rsid w:val="15DC61FE"/>
    <w:rsid w:val="1725583B"/>
    <w:rsid w:val="179B0C40"/>
    <w:rsid w:val="194D54C0"/>
    <w:rsid w:val="1BA12479"/>
    <w:rsid w:val="1C852254"/>
    <w:rsid w:val="1D215E32"/>
    <w:rsid w:val="1E066299"/>
    <w:rsid w:val="1F3B366A"/>
    <w:rsid w:val="20A26336"/>
    <w:rsid w:val="22BC0794"/>
    <w:rsid w:val="22E04EF3"/>
    <w:rsid w:val="260B2287"/>
    <w:rsid w:val="26252E27"/>
    <w:rsid w:val="27D72D69"/>
    <w:rsid w:val="2A813B83"/>
    <w:rsid w:val="2AD424F7"/>
    <w:rsid w:val="326C2300"/>
    <w:rsid w:val="329A510A"/>
    <w:rsid w:val="3537071B"/>
    <w:rsid w:val="37B3452D"/>
    <w:rsid w:val="39B92702"/>
    <w:rsid w:val="3D72540B"/>
    <w:rsid w:val="440D0C6D"/>
    <w:rsid w:val="45594BA8"/>
    <w:rsid w:val="4F123E31"/>
    <w:rsid w:val="4F3B30E0"/>
    <w:rsid w:val="57665E1F"/>
    <w:rsid w:val="5B04316E"/>
    <w:rsid w:val="5EE56C45"/>
    <w:rsid w:val="5F4E26F5"/>
    <w:rsid w:val="60437C78"/>
    <w:rsid w:val="60FF065F"/>
    <w:rsid w:val="616B50A2"/>
    <w:rsid w:val="67D55C76"/>
    <w:rsid w:val="67DE1D09"/>
    <w:rsid w:val="69FB35CE"/>
    <w:rsid w:val="6CC07F10"/>
    <w:rsid w:val="6E485C37"/>
    <w:rsid w:val="70CA3325"/>
    <w:rsid w:val="7464583E"/>
    <w:rsid w:val="79F52DEB"/>
    <w:rsid w:val="7A287FBE"/>
    <w:rsid w:val="7C3A14D7"/>
    <w:rsid w:val="7D851CC2"/>
    <w:rsid w:val="7F441B49"/>
    <w:rsid w:val="7FF07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toc 3"/>
    <w:basedOn w:val="1"/>
    <w:next w:val="1"/>
    <w:autoRedefine/>
    <w:qFormat/>
    <w:uiPriority w:val="0"/>
    <w:pPr>
      <w:ind w:left="480"/>
    </w:p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autoRedefine/>
    <w:qFormat/>
    <w:uiPriority w:val="0"/>
    <w:pPr>
      <w:ind w:left="720"/>
    </w:pPr>
  </w:style>
  <w:style w:type="paragraph" w:styleId="6">
    <w:name w:val="toc 2"/>
    <w:basedOn w:val="1"/>
    <w:next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2023-02-03T09:34:44Z</dcterms:created>
  <dcterms:modified xsi:type="dcterms:W3CDTF">2023-02-03T01:34:44Z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2023-02-03T09:34:33Z</dcterms:created>
  <dcterms:modified xsi:type="dcterms:W3CDTF">2023-02-03T01:34:33Z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Props1.xml><?xml version="1.0" encoding="utf-8"?>
<ds:datastoreItem xmlns:ds="http://schemas.openxmlformats.org/officeDocument/2006/customXml" ds:itemID="{6d751f32-dfb3-498e-b8a7-89cc87e56c66}">
  <ds:schemaRefs/>
</ds:datastoreItem>
</file>

<file path=customXml/itemProps10.xml><?xml version="1.0" encoding="utf-8"?>
<ds:datastoreItem xmlns:ds="http://schemas.openxmlformats.org/officeDocument/2006/customXml" ds:itemID="{8275ce90-162d-4aad-b5f0-98a60b3672b1}">
  <ds:schemaRefs/>
</ds:datastoreItem>
</file>

<file path=customXml/itemProps11.xml><?xml version="1.0" encoding="utf-8"?>
<ds:datastoreItem xmlns:ds="http://schemas.openxmlformats.org/officeDocument/2006/customXml" ds:itemID="{c06f9ffc-a5de-4a34-97d8-59680597f820}">
  <ds:schemaRefs/>
</ds:datastoreItem>
</file>

<file path=customXml/itemProps12.xml><?xml version="1.0" encoding="utf-8"?>
<ds:datastoreItem xmlns:ds="http://schemas.openxmlformats.org/officeDocument/2006/customXml" ds:itemID="{882e9ece-5aba-40de-8a8a-3586f56a8390}">
  <ds:schemaRefs/>
</ds:datastoreItem>
</file>

<file path=customXml/itemProps13.xml><?xml version="1.0" encoding="utf-8"?>
<ds:datastoreItem xmlns:ds="http://schemas.openxmlformats.org/officeDocument/2006/customXml" ds:itemID="{c1fdef51-c9cf-41e8-b596-e0f09957f550}">
  <ds:schemaRefs/>
</ds:datastoreItem>
</file>

<file path=customXml/itemProps14.xml><?xml version="1.0" encoding="utf-8"?>
<ds:datastoreItem xmlns:ds="http://schemas.openxmlformats.org/officeDocument/2006/customXml" ds:itemID="{29769ac1-9a98-4aae-8420-a6b1f0546398}">
  <ds:schemaRefs/>
</ds:datastoreItem>
</file>

<file path=customXml/itemProps15.xml><?xml version="1.0" encoding="utf-8"?>
<ds:datastoreItem xmlns:ds="http://schemas.openxmlformats.org/officeDocument/2006/customXml" ds:itemID="{2cc45b88-1018-498b-89a6-13e60fbfb8ed}">
  <ds:schemaRefs/>
</ds:datastoreItem>
</file>

<file path=customXml/itemProps16.xml><?xml version="1.0" encoding="utf-8"?>
<ds:datastoreItem xmlns:ds="http://schemas.openxmlformats.org/officeDocument/2006/customXml" ds:itemID="{5f32521e-fb55-469d-b67d-2666aa952eac}">
  <ds:schemaRefs/>
</ds:datastoreItem>
</file>

<file path=customXml/itemProps17.xml><?xml version="1.0" encoding="utf-8"?>
<ds:datastoreItem xmlns:ds="http://schemas.openxmlformats.org/officeDocument/2006/customXml" ds:itemID="{3c6205a2-e3d4-4ee0-9c20-015b1a0e34b9}">
  <ds:schemaRefs/>
</ds:datastoreItem>
</file>

<file path=customXml/itemProps18.xml><?xml version="1.0" encoding="utf-8"?>
<ds:datastoreItem xmlns:ds="http://schemas.openxmlformats.org/officeDocument/2006/customXml" ds:itemID="{83a26d3f-9dd0-461f-83ee-e0829999e4e3}">
  <ds:schemaRefs/>
</ds:datastoreItem>
</file>

<file path=customXml/itemProps19.xml><?xml version="1.0" encoding="utf-8"?>
<ds:datastoreItem xmlns:ds="http://schemas.openxmlformats.org/officeDocument/2006/customXml" ds:itemID="{39515292-3ce5-40e0-aaef-75a1e6d5f5a4}">
  <ds:schemaRefs/>
</ds:datastoreItem>
</file>

<file path=customXml/itemProps2.xml><?xml version="1.0" encoding="utf-8"?>
<ds:datastoreItem xmlns:ds="http://schemas.openxmlformats.org/officeDocument/2006/customXml" ds:itemID="{91c1424c-5759-4ba1-842b-e9643c67a343}">
  <ds:schemaRefs/>
</ds:datastoreItem>
</file>

<file path=customXml/itemProps20.xml><?xml version="1.0" encoding="utf-8"?>
<ds:datastoreItem xmlns:ds="http://schemas.openxmlformats.org/officeDocument/2006/customXml" ds:itemID="{af3a84ba-dcce-4a41-8704-a9e1f876bc0e}">
  <ds:schemaRefs/>
</ds:datastoreItem>
</file>

<file path=customXml/itemProps21.xml><?xml version="1.0" encoding="utf-8"?>
<ds:datastoreItem xmlns:ds="http://schemas.openxmlformats.org/officeDocument/2006/customXml" ds:itemID="{93368135-5ac9-46ee-bc93-d4fd1aa4e008}">
  <ds:schemaRefs/>
</ds:datastoreItem>
</file>

<file path=customXml/itemProps22.xml><?xml version="1.0" encoding="utf-8"?>
<ds:datastoreItem xmlns:ds="http://schemas.openxmlformats.org/officeDocument/2006/customXml" ds:itemID="{782ada67-d6df-40cf-a9a8-c6c60d3c5085}">
  <ds:schemaRefs/>
</ds:datastoreItem>
</file>

<file path=customXml/itemProps23.xml><?xml version="1.0" encoding="utf-8"?>
<ds:datastoreItem xmlns:ds="http://schemas.openxmlformats.org/officeDocument/2006/customXml" ds:itemID="{d5a36e83-1419-4754-aac6-41c60a3ab197}">
  <ds:schemaRefs/>
</ds:datastoreItem>
</file>

<file path=customXml/itemProps24.xml><?xml version="1.0" encoding="utf-8"?>
<ds:datastoreItem xmlns:ds="http://schemas.openxmlformats.org/officeDocument/2006/customXml" ds:itemID="{ba2c9408-6c32-476a-9807-fc53f937bc39}">
  <ds:schemaRefs/>
</ds:datastoreItem>
</file>

<file path=customXml/itemProps25.xml><?xml version="1.0" encoding="utf-8"?>
<ds:datastoreItem xmlns:ds="http://schemas.openxmlformats.org/officeDocument/2006/customXml" ds:itemID="{d2d72896-dcb8-465a-9c83-6c457dd671e3}">
  <ds:schemaRefs/>
</ds:datastoreItem>
</file>

<file path=customXml/itemProps26.xml><?xml version="1.0" encoding="utf-8"?>
<ds:datastoreItem xmlns:ds="http://schemas.openxmlformats.org/officeDocument/2006/customXml" ds:itemID="{df35ada9-c989-405a-a2d2-a94135693e0f}">
  <ds:schemaRefs/>
</ds:datastoreItem>
</file>

<file path=customXml/itemProps27.xml><?xml version="1.0" encoding="utf-8"?>
<ds:datastoreItem xmlns:ds="http://schemas.openxmlformats.org/officeDocument/2006/customXml" ds:itemID="{e560d07b-c451-4360-8b90-46f83f8f1b23}">
  <ds:schemaRefs/>
</ds:datastoreItem>
</file>

<file path=customXml/itemProps28.xml><?xml version="1.0" encoding="utf-8"?>
<ds:datastoreItem xmlns:ds="http://schemas.openxmlformats.org/officeDocument/2006/customXml" ds:itemID="{ec35ad5f-f4d8-4551-895e-9ad4723edaae}">
  <ds:schemaRefs/>
</ds:datastoreItem>
</file>

<file path=customXml/itemProps29.xml><?xml version="1.0" encoding="utf-8"?>
<ds:datastoreItem xmlns:ds="http://schemas.openxmlformats.org/officeDocument/2006/customXml" ds:itemID="{42f3470d-2efa-4e3e-bee2-7d2cf18566f2}">
  <ds:schemaRefs/>
</ds:datastoreItem>
</file>

<file path=customXml/itemProps3.xml><?xml version="1.0" encoding="utf-8"?>
<ds:datastoreItem xmlns:ds="http://schemas.openxmlformats.org/officeDocument/2006/customXml" ds:itemID="{0c4c09ae-c11e-4861-b9d7-9f89e00bc722}">
  <ds:schemaRefs/>
</ds:datastoreItem>
</file>

<file path=customXml/itemProps30.xml><?xml version="1.0" encoding="utf-8"?>
<ds:datastoreItem xmlns:ds="http://schemas.openxmlformats.org/officeDocument/2006/customXml" ds:itemID="{e54ffd8b-cfee-484a-b815-8286b349e39e}">
  <ds:schemaRefs/>
</ds:datastoreItem>
</file>

<file path=customXml/itemProps31.xml><?xml version="1.0" encoding="utf-8"?>
<ds:datastoreItem xmlns:ds="http://schemas.openxmlformats.org/officeDocument/2006/customXml" ds:itemID="{aa60baca-d533-4af4-a93e-8ff36f4dbf7d}">
  <ds:schemaRefs/>
</ds:datastoreItem>
</file>

<file path=customXml/itemProps32.xml><?xml version="1.0" encoding="utf-8"?>
<ds:datastoreItem xmlns:ds="http://schemas.openxmlformats.org/officeDocument/2006/customXml" ds:itemID="{49da4517-35b7-4397-a7d0-a5efea1206f4}">
  <ds:schemaRefs/>
</ds:datastoreItem>
</file>

<file path=customXml/itemProps33.xml><?xml version="1.0" encoding="utf-8"?>
<ds:datastoreItem xmlns:ds="http://schemas.openxmlformats.org/officeDocument/2006/customXml" ds:itemID="{796a6ee8-f334-4e7c-8e77-6fad2d6279cb}">
  <ds:schemaRefs/>
</ds:datastoreItem>
</file>

<file path=customXml/itemProps34.xml><?xml version="1.0" encoding="utf-8"?>
<ds:datastoreItem xmlns:ds="http://schemas.openxmlformats.org/officeDocument/2006/customXml" ds:itemID="{4a0a1e99-7e5d-4132-a8d4-e2758af17f41}">
  <ds:schemaRefs/>
</ds:datastoreItem>
</file>

<file path=customXml/itemProps35.xml><?xml version="1.0" encoding="utf-8"?>
<ds:datastoreItem xmlns:ds="http://schemas.openxmlformats.org/officeDocument/2006/customXml" ds:itemID="{8df98c54-5d20-46aa-a163-c915ca020623}">
  <ds:schemaRefs/>
</ds:datastoreItem>
</file>

<file path=customXml/itemProps36.xml><?xml version="1.0" encoding="utf-8"?>
<ds:datastoreItem xmlns:ds="http://schemas.openxmlformats.org/officeDocument/2006/customXml" ds:itemID="{d0600a8f-6f78-467b-af81-2fce4f890b9b}">
  <ds:schemaRefs/>
</ds:datastoreItem>
</file>

<file path=customXml/itemProps37.xml><?xml version="1.0" encoding="utf-8"?>
<ds:datastoreItem xmlns:ds="http://schemas.openxmlformats.org/officeDocument/2006/customXml" ds:itemID="{32dbd083-fab5-4ad6-a9e1-2a7eb67d0b00}">
  <ds:schemaRefs/>
</ds:datastoreItem>
</file>

<file path=customXml/itemProps38.xml><?xml version="1.0" encoding="utf-8"?>
<ds:datastoreItem xmlns:ds="http://schemas.openxmlformats.org/officeDocument/2006/customXml" ds:itemID="{4802a38f-d7ee-417a-9ea0-5d6e5d0e95d0}">
  <ds:schemaRefs/>
</ds:datastoreItem>
</file>

<file path=customXml/itemProps39.xml><?xml version="1.0" encoding="utf-8"?>
<ds:datastoreItem xmlns:ds="http://schemas.openxmlformats.org/officeDocument/2006/customXml" ds:itemID="{b22d178e-399b-4f05-9e60-aff1ea806364}">
  <ds:schemaRefs/>
</ds:datastoreItem>
</file>

<file path=customXml/itemProps4.xml><?xml version="1.0" encoding="utf-8"?>
<ds:datastoreItem xmlns:ds="http://schemas.openxmlformats.org/officeDocument/2006/customXml" ds:itemID="{ff861a53-a0de-4ce8-9745-d35ad3dd7fba}">
  <ds:schemaRefs/>
</ds:datastoreItem>
</file>

<file path=customXml/itemProps40.xml><?xml version="1.0" encoding="utf-8"?>
<ds:datastoreItem xmlns:ds="http://schemas.openxmlformats.org/officeDocument/2006/customXml" ds:itemID="{a472a993-536d-4fc5-8d76-c47297ac9c32}">
  <ds:schemaRefs/>
</ds:datastoreItem>
</file>

<file path=customXml/itemProps41.xml><?xml version="1.0" encoding="utf-8"?>
<ds:datastoreItem xmlns:ds="http://schemas.openxmlformats.org/officeDocument/2006/customXml" ds:itemID="{796c9a30-fe83-4470-90c6-b0d20463e43d}">
  <ds:schemaRefs/>
</ds:datastoreItem>
</file>

<file path=customXml/itemProps42.xml><?xml version="1.0" encoding="utf-8"?>
<ds:datastoreItem xmlns:ds="http://schemas.openxmlformats.org/officeDocument/2006/customXml" ds:itemID="{271b2403-28b1-4dde-ab6e-6d9e32fd3fb0}">
  <ds:schemaRefs/>
</ds:datastoreItem>
</file>

<file path=customXml/itemProps43.xml><?xml version="1.0" encoding="utf-8"?>
<ds:datastoreItem xmlns:ds="http://schemas.openxmlformats.org/officeDocument/2006/customXml" ds:itemID="{8559d69e-5d59-467f-b0a1-0629bbbbb94e}">
  <ds:schemaRefs/>
</ds:datastoreItem>
</file>

<file path=customXml/itemProps44.xml><?xml version="1.0" encoding="utf-8"?>
<ds:datastoreItem xmlns:ds="http://schemas.openxmlformats.org/officeDocument/2006/customXml" ds:itemID="{46ea5190-c7bf-4d31-997e-7066d6bfdd47}">
  <ds:schemaRefs/>
</ds:datastoreItem>
</file>

<file path=customXml/itemProps45.xml><?xml version="1.0" encoding="utf-8"?>
<ds:datastoreItem xmlns:ds="http://schemas.openxmlformats.org/officeDocument/2006/customXml" ds:itemID="{0f39e7c5-1205-4c6a-b348-8621f3afe97f}">
  <ds:schemaRefs/>
</ds:datastoreItem>
</file>

<file path=customXml/itemProps46.xml><?xml version="1.0" encoding="utf-8"?>
<ds:datastoreItem xmlns:ds="http://schemas.openxmlformats.org/officeDocument/2006/customXml" ds:itemID="{80eff747-eafd-4537-9d40-9b05121fb98f}">
  <ds:schemaRefs/>
</ds:datastoreItem>
</file>

<file path=customXml/itemProps47.xml><?xml version="1.0" encoding="utf-8"?>
<ds:datastoreItem xmlns:ds="http://schemas.openxmlformats.org/officeDocument/2006/customXml" ds:itemID="{995f184e-be44-4088-a68a-38b12d82ff54}">
  <ds:schemaRefs/>
</ds:datastoreItem>
</file>

<file path=customXml/itemProps48.xml><?xml version="1.0" encoding="utf-8"?>
<ds:datastoreItem xmlns:ds="http://schemas.openxmlformats.org/officeDocument/2006/customXml" ds:itemID="{f0e95e5c-0e6e-4fed-ae41-81bf3f65ed9c}">
  <ds:schemaRefs/>
</ds:datastoreItem>
</file>

<file path=customXml/itemProps49.xml><?xml version="1.0" encoding="utf-8"?>
<ds:datastoreItem xmlns:ds="http://schemas.openxmlformats.org/officeDocument/2006/customXml" ds:itemID="{cad49612-552d-49ee-ac61-2e915e84459d}">
  <ds:schemaRefs/>
</ds:datastoreItem>
</file>

<file path=customXml/itemProps5.xml><?xml version="1.0" encoding="utf-8"?>
<ds:datastoreItem xmlns:ds="http://schemas.openxmlformats.org/officeDocument/2006/customXml" ds:itemID="{ed2fbb14-9eca-4974-ae63-a9a0764a0f65}">
  <ds:schemaRefs/>
</ds:datastoreItem>
</file>

<file path=customXml/itemProps50.xml><?xml version="1.0" encoding="utf-8"?>
<ds:datastoreItem xmlns:ds="http://schemas.openxmlformats.org/officeDocument/2006/customXml" ds:itemID="{dea9d434-18bb-42c4-b355-6e7c8d141664}">
  <ds:schemaRefs/>
</ds:datastoreItem>
</file>

<file path=customXml/itemProps51.xml><?xml version="1.0" encoding="utf-8"?>
<ds:datastoreItem xmlns:ds="http://schemas.openxmlformats.org/officeDocument/2006/customXml" ds:itemID="{ea2aad61-af18-4dd1-a47a-7c811b7a128e}">
  <ds:schemaRefs/>
</ds:datastoreItem>
</file>

<file path=customXml/itemProps52.xml><?xml version="1.0" encoding="utf-8"?>
<ds:datastoreItem xmlns:ds="http://schemas.openxmlformats.org/officeDocument/2006/customXml" ds:itemID="{12e5deb4-40b7-44ba-ae90-12ceb1977fe5}">
  <ds:schemaRefs/>
</ds:datastoreItem>
</file>

<file path=customXml/itemProps53.xml><?xml version="1.0" encoding="utf-8"?>
<ds:datastoreItem xmlns:ds="http://schemas.openxmlformats.org/officeDocument/2006/customXml" ds:itemID="{a0661b14-7c5c-42c1-8fca-1a398424803e}">
  <ds:schemaRefs/>
</ds:datastoreItem>
</file>

<file path=customXml/itemProps54.xml><?xml version="1.0" encoding="utf-8"?>
<ds:datastoreItem xmlns:ds="http://schemas.openxmlformats.org/officeDocument/2006/customXml" ds:itemID="{8a61f445-234c-4b30-bdf8-3263b50d03ae}">
  <ds:schemaRefs/>
</ds:datastoreItem>
</file>

<file path=customXml/itemProps55.xml><?xml version="1.0" encoding="utf-8"?>
<ds:datastoreItem xmlns:ds="http://schemas.openxmlformats.org/officeDocument/2006/customXml" ds:itemID="{e057d500-6501-456b-9173-21505541b901}">
  <ds:schemaRefs/>
</ds:datastoreItem>
</file>

<file path=customXml/itemProps56.xml><?xml version="1.0" encoding="utf-8"?>
<ds:datastoreItem xmlns:ds="http://schemas.openxmlformats.org/officeDocument/2006/customXml" ds:itemID="{cb490687-8b23-4dfe-be43-b53fe559c9a5}">
  <ds:schemaRefs/>
</ds:datastoreItem>
</file>

<file path=customXml/itemProps57.xml><?xml version="1.0" encoding="utf-8"?>
<ds:datastoreItem xmlns:ds="http://schemas.openxmlformats.org/officeDocument/2006/customXml" ds:itemID="{b4faae85-5dad-43f5-95cc-cb59656b0dba}">
  <ds:schemaRefs/>
</ds:datastoreItem>
</file>

<file path=customXml/itemProps58.xml><?xml version="1.0" encoding="utf-8"?>
<ds:datastoreItem xmlns:ds="http://schemas.openxmlformats.org/officeDocument/2006/customXml" ds:itemID="{36f4fed8-f8c5-4839-8587-53cd02e1f76e}">
  <ds:schemaRefs/>
</ds:datastoreItem>
</file>

<file path=customXml/itemProps6.xml><?xml version="1.0" encoding="utf-8"?>
<ds:datastoreItem xmlns:ds="http://schemas.openxmlformats.org/officeDocument/2006/customXml" ds:itemID="{64363023-8dc2-45e3-86ad-29051879dfd3}">
  <ds:schemaRefs/>
</ds:datastoreItem>
</file>

<file path=customXml/itemProps7.xml><?xml version="1.0" encoding="utf-8"?>
<ds:datastoreItem xmlns:ds="http://schemas.openxmlformats.org/officeDocument/2006/customXml" ds:itemID="{f1945a77-655d-4f72-bf94-d73283e5fb51}">
  <ds:schemaRefs/>
</ds:datastoreItem>
</file>

<file path=customXml/itemProps8.xml><?xml version="1.0" encoding="utf-8"?>
<ds:datastoreItem xmlns:ds="http://schemas.openxmlformats.org/officeDocument/2006/customXml" ds:itemID="{70b8066d-222e-4e1f-b04f-97f3389ac0b3}">
  <ds:schemaRefs/>
</ds:datastoreItem>
</file>

<file path=customXml/itemProps9.xml><?xml version="1.0" encoding="utf-8"?>
<ds:datastoreItem xmlns:ds="http://schemas.openxmlformats.org/officeDocument/2006/customXml" ds:itemID="{97ff8b71-07ae-433e-8cdc-c0334ebd760d}">
  <ds:schemaRefs/>
</ds:datastoreItem>
</file>

<file path=docProps/app.xml><?xml version="1.0" encoding="utf-8"?>
<Properties xmlns="http://schemas.openxmlformats.org/officeDocument/2006/extended-properties" xmlns:vt="http://schemas.openxmlformats.org/officeDocument/2006/docPropsVTypes">
  <Pages>40</Pages>
  <Words>12909</Words>
  <Characters>15554</Characters>
  <TotalTime>5</TotalTime>
  <ScaleCrop>false</ScaleCrop>
  <LinksUpToDate>false</LinksUpToDate>
  <CharactersWithSpaces>15783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2023-02-03T09:34:00Z</dcterms:created>
  <dc:creator>Administrator</dc:creator>
  <cp:lastModifiedBy>WPS_1607043127</cp:lastModifiedBy>
  <dcterms:modified xsi:type="dcterms:W3CDTF">2024-01-15T01:44:32Z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B153EFD299514F3F9F43B06C760DCCD9</vt:lpwstr>
  </property>
</Properties>
</file>