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eastAsia="方正小标宋_GBK"/>
          <w:lang w:val="en-US" w:eastAsia="zh-CN"/>
        </w:rPr>
        <w:sectPr>
          <w:footerReference r:id="rId3" w:type="default"/>
          <w:footerReference r:id="rId4" w:type="even"/>
          <w:pgSz w:w="11900" w:h="16840"/>
          <w:pgMar w:top="1020" w:right="1134" w:bottom="1020" w:left="1361" w:header="720" w:footer="720" w:gutter="0"/>
          <w:pgNumType w:start="1"/>
          <w:cols w:space="0" w:num="1"/>
          <w:rtlGutter w:val="0"/>
          <w:docGrid w:linePitch="0" w:charSpace="0"/>
        </w:sectPr>
      </w:pPr>
      <w:r>
        <w:rPr>
          <w:rFonts w:ascii="方正小标宋_GBK" w:hAnsi="方正小标宋_GBK" w:eastAsia="方正小标宋_GBK" w:cs="方正小标宋_GBK"/>
          <w:color w:val="000000"/>
          <w:sz w:val="72"/>
        </w:rPr>
        <w:t>第一部分  部门预算</w:t>
      </w:r>
      <w:r>
        <w:rPr>
          <w:rFonts w:hint="eastAsia" w:ascii="方正小标宋_GBK" w:hAnsi="方正小标宋_GBK" w:eastAsia="方正小标宋_GBK" w:cs="方正小标宋_GBK"/>
          <w:color w:val="000000"/>
          <w:sz w:val="72"/>
          <w:lang w:val="en-US" w:eastAsia="zh-CN"/>
        </w:rPr>
        <w:t>公开表</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3225"/>
        <w:gridCol w:w="1065"/>
        <w:gridCol w:w="3435"/>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3967" w:type="dxa"/>
            <w:gridSpan w:val="2"/>
            <w:tcBorders>
              <w:top w:val="single" w:color="FFFFFF" w:sz="6" w:space="0"/>
              <w:left w:val="single" w:color="FFFFFF" w:sz="6" w:space="0"/>
              <w:right w:val="single" w:color="FFFFFF" w:sz="6" w:space="0"/>
            </w:tcBorders>
            <w:vAlign w:val="center"/>
          </w:tcPr>
          <w:p>
            <w:pPr>
              <w:pStyle w:val="11"/>
              <w:rPr>
                <w:rFonts w:hint="default" w:eastAsia="方正小标宋_GBK"/>
                <w:sz w:val="21"/>
                <w:szCs w:val="21"/>
                <w:lang w:val="en-US" w:eastAsia="zh-CN"/>
              </w:rPr>
            </w:pPr>
            <w:r>
              <w:rPr>
                <w:sz w:val="21"/>
                <w:szCs w:val="21"/>
              </w:rPr>
              <w:t>713乐亭妇女联合会</w:t>
            </w:r>
            <w:r>
              <w:rPr>
                <w:rFonts w:hint="eastAsia"/>
                <w:sz w:val="21"/>
                <w:szCs w:val="21"/>
                <w:lang w:val="en-US" w:eastAsia="zh-CN"/>
              </w:rPr>
              <w:t xml:space="preserve">             预算年度：</w:t>
            </w:r>
          </w:p>
        </w:tc>
        <w:tc>
          <w:tcPr>
            <w:tcW w:w="5888" w:type="dxa"/>
            <w:gridSpan w:val="3"/>
            <w:tcBorders>
              <w:top w:val="single" w:color="FFFFFF" w:sz="6" w:space="0"/>
              <w:left w:val="single" w:color="FFFFFF" w:sz="6" w:space="0"/>
              <w:right w:val="single" w:color="FFFFFF" w:sz="6" w:space="0"/>
            </w:tcBorders>
            <w:vAlign w:val="center"/>
          </w:tcPr>
          <w:p>
            <w:pPr>
              <w:pStyle w:val="9"/>
              <w:tabs>
                <w:tab w:val="left" w:pos="312"/>
                <w:tab w:val="right" w:pos="4727"/>
              </w:tabs>
              <w:jc w:val="left"/>
              <w:rPr>
                <w:sz w:val="21"/>
                <w:szCs w:val="21"/>
              </w:rPr>
            </w:pPr>
            <w:r>
              <w:rPr>
                <w:rFonts w:hint="eastAsia"/>
                <w:sz w:val="21"/>
                <w:szCs w:val="21"/>
                <w:lang w:val="en-US" w:eastAsia="zh-CN"/>
              </w:rPr>
              <w:t>2023</w:t>
            </w:r>
            <w:r>
              <w:rPr>
                <w:rFonts w:hint="eastAsia"/>
                <w:sz w:val="21"/>
                <w:szCs w:val="21"/>
                <w:lang w:eastAsia="zh-CN"/>
              </w:rPr>
              <w:tab/>
            </w:r>
            <w:r>
              <w:rPr>
                <w:rFonts w:hint="eastAsia"/>
                <w:sz w:val="21"/>
                <w:szCs w:val="21"/>
                <w:lang w:val="en-US" w:eastAsia="zh-CN"/>
              </w:rPr>
              <w:t xml:space="preserve">      </w:t>
            </w: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42" w:type="dxa"/>
            <w:vMerge w:val="restart"/>
            <w:vAlign w:val="center"/>
          </w:tcPr>
          <w:p>
            <w:pPr>
              <w:pStyle w:val="12"/>
              <w:rPr>
                <w:sz w:val="18"/>
                <w:szCs w:val="18"/>
              </w:rPr>
            </w:pPr>
            <w:r>
              <w:rPr>
                <w:sz w:val="18"/>
                <w:szCs w:val="18"/>
              </w:rPr>
              <w:t>序号</w:t>
            </w:r>
          </w:p>
        </w:tc>
        <w:tc>
          <w:tcPr>
            <w:tcW w:w="4290" w:type="dxa"/>
            <w:gridSpan w:val="2"/>
            <w:vAlign w:val="center"/>
          </w:tcPr>
          <w:p>
            <w:pPr>
              <w:pStyle w:val="12"/>
              <w:rPr>
                <w:sz w:val="18"/>
                <w:szCs w:val="18"/>
              </w:rPr>
            </w:pPr>
            <w:r>
              <w:rPr>
                <w:sz w:val="18"/>
                <w:szCs w:val="18"/>
              </w:rPr>
              <w:t>收入</w:t>
            </w:r>
          </w:p>
        </w:tc>
        <w:tc>
          <w:tcPr>
            <w:tcW w:w="4823" w:type="dxa"/>
            <w:gridSpan w:val="2"/>
            <w:vAlign w:val="center"/>
          </w:tcPr>
          <w:p>
            <w:pPr>
              <w:pStyle w:val="12"/>
              <w:rPr>
                <w:sz w:val="18"/>
                <w:szCs w:val="18"/>
              </w:rPr>
            </w:pPr>
            <w:r>
              <w:rPr>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42" w:type="dxa"/>
            <w:vMerge w:val="continue"/>
          </w:tcPr>
          <w:p>
            <w:pPr>
              <w:rPr>
                <w:sz w:val="18"/>
                <w:szCs w:val="18"/>
              </w:rPr>
            </w:pPr>
          </w:p>
        </w:tc>
        <w:tc>
          <w:tcPr>
            <w:tcW w:w="3225" w:type="dxa"/>
            <w:vAlign w:val="center"/>
          </w:tcPr>
          <w:p>
            <w:pPr>
              <w:pStyle w:val="12"/>
              <w:rPr>
                <w:sz w:val="18"/>
                <w:szCs w:val="18"/>
              </w:rPr>
            </w:pPr>
            <w:r>
              <w:rPr>
                <w:sz w:val="18"/>
                <w:szCs w:val="18"/>
              </w:rPr>
              <w:t>项  目</w:t>
            </w:r>
          </w:p>
        </w:tc>
        <w:tc>
          <w:tcPr>
            <w:tcW w:w="1065" w:type="dxa"/>
            <w:vAlign w:val="center"/>
          </w:tcPr>
          <w:p>
            <w:pPr>
              <w:pStyle w:val="12"/>
              <w:rPr>
                <w:sz w:val="18"/>
                <w:szCs w:val="18"/>
              </w:rPr>
            </w:pPr>
            <w:r>
              <w:rPr>
                <w:sz w:val="18"/>
                <w:szCs w:val="18"/>
              </w:rPr>
              <w:t>预算数</w:t>
            </w:r>
          </w:p>
        </w:tc>
        <w:tc>
          <w:tcPr>
            <w:tcW w:w="3435" w:type="dxa"/>
            <w:vAlign w:val="center"/>
          </w:tcPr>
          <w:p>
            <w:pPr>
              <w:pStyle w:val="12"/>
              <w:rPr>
                <w:sz w:val="18"/>
                <w:szCs w:val="18"/>
              </w:rPr>
            </w:pPr>
            <w:r>
              <w:rPr>
                <w:sz w:val="18"/>
                <w:szCs w:val="18"/>
              </w:rPr>
              <w:t>项  目</w:t>
            </w:r>
          </w:p>
        </w:tc>
        <w:tc>
          <w:tcPr>
            <w:tcW w:w="1388" w:type="dxa"/>
            <w:vAlign w:val="center"/>
          </w:tcPr>
          <w:p>
            <w:pPr>
              <w:pStyle w:val="12"/>
              <w:rPr>
                <w:sz w:val="18"/>
                <w:szCs w:val="18"/>
              </w:rPr>
            </w:pPr>
            <w:r>
              <w:rPr>
                <w:sz w:val="18"/>
                <w:szCs w:val="1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42" w:type="dxa"/>
            <w:vAlign w:val="center"/>
          </w:tcPr>
          <w:p>
            <w:pPr>
              <w:pStyle w:val="12"/>
              <w:rPr>
                <w:sz w:val="18"/>
                <w:szCs w:val="18"/>
              </w:rPr>
            </w:pPr>
            <w:r>
              <w:rPr>
                <w:sz w:val="18"/>
                <w:szCs w:val="18"/>
              </w:rPr>
              <w:t>栏次</w:t>
            </w:r>
          </w:p>
        </w:tc>
        <w:tc>
          <w:tcPr>
            <w:tcW w:w="3225" w:type="dxa"/>
            <w:vAlign w:val="center"/>
          </w:tcPr>
          <w:p>
            <w:pPr>
              <w:pStyle w:val="12"/>
              <w:rPr>
                <w:sz w:val="18"/>
                <w:szCs w:val="18"/>
              </w:rPr>
            </w:pPr>
            <w:r>
              <w:rPr>
                <w:sz w:val="18"/>
                <w:szCs w:val="18"/>
              </w:rPr>
              <w:t>1</w:t>
            </w:r>
          </w:p>
        </w:tc>
        <w:tc>
          <w:tcPr>
            <w:tcW w:w="1065" w:type="dxa"/>
            <w:vAlign w:val="center"/>
          </w:tcPr>
          <w:p>
            <w:pPr>
              <w:pStyle w:val="12"/>
              <w:rPr>
                <w:sz w:val="18"/>
                <w:szCs w:val="18"/>
              </w:rPr>
            </w:pPr>
            <w:r>
              <w:rPr>
                <w:sz w:val="18"/>
                <w:szCs w:val="18"/>
              </w:rPr>
              <w:t>2</w:t>
            </w:r>
          </w:p>
        </w:tc>
        <w:tc>
          <w:tcPr>
            <w:tcW w:w="3435" w:type="dxa"/>
            <w:vAlign w:val="center"/>
          </w:tcPr>
          <w:p>
            <w:pPr>
              <w:pStyle w:val="12"/>
              <w:rPr>
                <w:sz w:val="18"/>
                <w:szCs w:val="18"/>
              </w:rPr>
            </w:pPr>
            <w:r>
              <w:rPr>
                <w:sz w:val="18"/>
                <w:szCs w:val="18"/>
              </w:rPr>
              <w:t>3</w:t>
            </w:r>
          </w:p>
        </w:tc>
        <w:tc>
          <w:tcPr>
            <w:tcW w:w="1388" w:type="dxa"/>
            <w:vAlign w:val="center"/>
          </w:tcPr>
          <w:p>
            <w:pPr>
              <w:pStyle w:val="12"/>
              <w:rPr>
                <w:sz w:val="18"/>
                <w:szCs w:val="18"/>
              </w:rPr>
            </w:pPr>
            <w:r>
              <w:rPr>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w:t>
            </w:r>
          </w:p>
        </w:tc>
        <w:tc>
          <w:tcPr>
            <w:tcW w:w="3225" w:type="dxa"/>
            <w:vAlign w:val="center"/>
          </w:tcPr>
          <w:p>
            <w:pPr>
              <w:pStyle w:val="14"/>
              <w:rPr>
                <w:sz w:val="18"/>
                <w:szCs w:val="18"/>
              </w:rPr>
            </w:pPr>
            <w:r>
              <w:rPr>
                <w:sz w:val="18"/>
                <w:szCs w:val="18"/>
              </w:rPr>
              <w:t>一、一般公共预算拨款收入</w:t>
            </w:r>
          </w:p>
        </w:tc>
        <w:tc>
          <w:tcPr>
            <w:tcW w:w="1065" w:type="dxa"/>
            <w:vAlign w:val="center"/>
          </w:tcPr>
          <w:p>
            <w:pPr>
              <w:pStyle w:val="13"/>
              <w:rPr>
                <w:sz w:val="18"/>
                <w:szCs w:val="18"/>
              </w:rPr>
            </w:pPr>
            <w:r>
              <w:rPr>
                <w:sz w:val="18"/>
                <w:szCs w:val="18"/>
              </w:rPr>
              <w:t>102.29</w:t>
            </w:r>
          </w:p>
        </w:tc>
        <w:tc>
          <w:tcPr>
            <w:tcW w:w="3435" w:type="dxa"/>
            <w:vAlign w:val="center"/>
          </w:tcPr>
          <w:p>
            <w:pPr>
              <w:pStyle w:val="14"/>
              <w:rPr>
                <w:sz w:val="18"/>
                <w:szCs w:val="18"/>
              </w:rPr>
            </w:pPr>
            <w:r>
              <w:rPr>
                <w:sz w:val="18"/>
                <w:szCs w:val="18"/>
              </w:rPr>
              <w:t>一、一般公共服务支出</w:t>
            </w:r>
          </w:p>
        </w:tc>
        <w:tc>
          <w:tcPr>
            <w:tcW w:w="1388" w:type="dxa"/>
            <w:vAlign w:val="center"/>
          </w:tcPr>
          <w:p>
            <w:pPr>
              <w:pStyle w:val="13"/>
              <w:rPr>
                <w:sz w:val="18"/>
                <w:szCs w:val="18"/>
              </w:rPr>
            </w:pPr>
            <w:r>
              <w:rPr>
                <w:sz w:val="18"/>
                <w:szCs w:val="18"/>
              </w:rPr>
              <w:t>80.64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w:t>
            </w:r>
          </w:p>
        </w:tc>
        <w:tc>
          <w:tcPr>
            <w:tcW w:w="3225" w:type="dxa"/>
            <w:vAlign w:val="center"/>
          </w:tcPr>
          <w:p>
            <w:pPr>
              <w:pStyle w:val="14"/>
              <w:rPr>
                <w:sz w:val="18"/>
                <w:szCs w:val="18"/>
              </w:rPr>
            </w:pPr>
            <w:r>
              <w:rPr>
                <w:sz w:val="18"/>
                <w:szCs w:val="18"/>
              </w:rPr>
              <w:t>二、政府性基金预算拨款收入</w:t>
            </w: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二、外交支出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3</w:t>
            </w:r>
          </w:p>
        </w:tc>
        <w:tc>
          <w:tcPr>
            <w:tcW w:w="3225" w:type="dxa"/>
            <w:vAlign w:val="center"/>
          </w:tcPr>
          <w:p>
            <w:pPr>
              <w:pStyle w:val="14"/>
              <w:rPr>
                <w:sz w:val="18"/>
                <w:szCs w:val="18"/>
              </w:rPr>
            </w:pPr>
            <w:r>
              <w:rPr>
                <w:sz w:val="18"/>
                <w:szCs w:val="18"/>
              </w:rPr>
              <w:t>三、国有资本经营预算拨款收入</w:t>
            </w: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三、国防支出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4</w:t>
            </w:r>
          </w:p>
        </w:tc>
        <w:tc>
          <w:tcPr>
            <w:tcW w:w="3225" w:type="dxa"/>
            <w:vAlign w:val="center"/>
          </w:tcPr>
          <w:p>
            <w:pPr>
              <w:pStyle w:val="14"/>
              <w:rPr>
                <w:sz w:val="18"/>
                <w:szCs w:val="18"/>
              </w:rPr>
            </w:pPr>
            <w:r>
              <w:rPr>
                <w:sz w:val="18"/>
                <w:szCs w:val="18"/>
              </w:rPr>
              <w:t>四、财政专户管理资金收入</w:t>
            </w: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四、公共安全支出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5</w:t>
            </w:r>
          </w:p>
        </w:tc>
        <w:tc>
          <w:tcPr>
            <w:tcW w:w="3225" w:type="dxa"/>
            <w:vAlign w:val="center"/>
          </w:tcPr>
          <w:p>
            <w:pPr>
              <w:pStyle w:val="14"/>
              <w:rPr>
                <w:sz w:val="18"/>
                <w:szCs w:val="18"/>
              </w:rPr>
            </w:pPr>
            <w:r>
              <w:rPr>
                <w:sz w:val="18"/>
                <w:szCs w:val="18"/>
              </w:rPr>
              <w:t>五、事业收入</w:t>
            </w: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五、教育支出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6</w:t>
            </w:r>
          </w:p>
        </w:tc>
        <w:tc>
          <w:tcPr>
            <w:tcW w:w="3225" w:type="dxa"/>
            <w:vAlign w:val="center"/>
          </w:tcPr>
          <w:p>
            <w:pPr>
              <w:pStyle w:val="14"/>
              <w:rPr>
                <w:sz w:val="18"/>
                <w:szCs w:val="18"/>
              </w:rPr>
            </w:pPr>
            <w:r>
              <w:rPr>
                <w:sz w:val="18"/>
                <w:szCs w:val="18"/>
              </w:rPr>
              <w:t>六、事业单位经营收入</w:t>
            </w: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六、科学技术支出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7</w:t>
            </w:r>
          </w:p>
        </w:tc>
        <w:tc>
          <w:tcPr>
            <w:tcW w:w="3225" w:type="dxa"/>
            <w:vAlign w:val="center"/>
          </w:tcPr>
          <w:p>
            <w:pPr>
              <w:pStyle w:val="14"/>
              <w:rPr>
                <w:sz w:val="18"/>
                <w:szCs w:val="18"/>
              </w:rPr>
            </w:pPr>
            <w:r>
              <w:rPr>
                <w:sz w:val="18"/>
                <w:szCs w:val="18"/>
              </w:rPr>
              <w:t>七、上级补助收入</w:t>
            </w: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七、文化旅游体育与传媒支出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8</w:t>
            </w:r>
          </w:p>
        </w:tc>
        <w:tc>
          <w:tcPr>
            <w:tcW w:w="3225" w:type="dxa"/>
            <w:vAlign w:val="center"/>
          </w:tcPr>
          <w:p>
            <w:pPr>
              <w:pStyle w:val="14"/>
              <w:rPr>
                <w:sz w:val="18"/>
                <w:szCs w:val="18"/>
              </w:rPr>
            </w:pPr>
            <w:r>
              <w:rPr>
                <w:sz w:val="18"/>
                <w:szCs w:val="18"/>
              </w:rPr>
              <w:t>八、附属单位上缴收入</w:t>
            </w: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八、社会保障和就业支出</w:t>
            </w:r>
          </w:p>
        </w:tc>
        <w:tc>
          <w:tcPr>
            <w:tcW w:w="1388" w:type="dxa"/>
            <w:vAlign w:val="center"/>
          </w:tcPr>
          <w:p>
            <w:pPr>
              <w:pStyle w:val="13"/>
              <w:rPr>
                <w:sz w:val="18"/>
                <w:szCs w:val="18"/>
              </w:rPr>
            </w:pPr>
            <w:r>
              <w:rPr>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9</w:t>
            </w:r>
          </w:p>
        </w:tc>
        <w:tc>
          <w:tcPr>
            <w:tcW w:w="3225" w:type="dxa"/>
            <w:vAlign w:val="center"/>
          </w:tcPr>
          <w:p>
            <w:pPr>
              <w:pStyle w:val="14"/>
              <w:rPr>
                <w:sz w:val="18"/>
                <w:szCs w:val="18"/>
              </w:rPr>
            </w:pPr>
            <w:r>
              <w:rPr>
                <w:sz w:val="18"/>
                <w:szCs w:val="18"/>
              </w:rPr>
              <w:t>九、其他收入</w:t>
            </w: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九、社会保险基金支出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10</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十、卫生健康支出</w:t>
            </w:r>
          </w:p>
        </w:tc>
        <w:tc>
          <w:tcPr>
            <w:tcW w:w="1388" w:type="dxa"/>
            <w:vAlign w:val="center"/>
          </w:tcPr>
          <w:p>
            <w:pPr>
              <w:pStyle w:val="13"/>
              <w:rPr>
                <w:sz w:val="18"/>
                <w:szCs w:val="18"/>
              </w:rPr>
            </w:pPr>
            <w:r>
              <w:rPr>
                <w:sz w:val="18"/>
                <w:szCs w:val="18"/>
              </w:rP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11</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十一、节能环保支出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12</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十二、城乡社区支出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13</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十三、农林水支出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14</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十四、交通运输支出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15</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十五、资源勘探工业信息等支出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16</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十六、商业服务业等支出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17</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十七、金融支出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18</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十八、援助其他地区支出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19</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十九、自然资源海洋气象等支出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20</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二十、住房保障支出</w:t>
            </w:r>
          </w:p>
        </w:tc>
        <w:tc>
          <w:tcPr>
            <w:tcW w:w="1388" w:type="dxa"/>
            <w:vAlign w:val="center"/>
          </w:tcPr>
          <w:p>
            <w:pPr>
              <w:pStyle w:val="13"/>
              <w:rPr>
                <w:sz w:val="18"/>
                <w:szCs w:val="18"/>
              </w:rPr>
            </w:pPr>
            <w:r>
              <w:rPr>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21</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二十一、粮油物资储备支出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22</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二十二、国有资本经营预算支出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23</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二十三、灾害防治及应急管理支出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24</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二十四、预备费</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25</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二十五、其他支出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26</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二十六、转移性支出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27</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二十七、债务还本支出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28</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二十八、债务付息支出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29</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二十九、债务发行费用支出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30</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三十、抗疫特别国债安排的支出</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31</w:t>
            </w:r>
          </w:p>
        </w:tc>
        <w:tc>
          <w:tcPr>
            <w:tcW w:w="3225" w:type="dxa"/>
            <w:vAlign w:val="center"/>
          </w:tcPr>
          <w:p>
            <w:pPr>
              <w:pStyle w:val="14"/>
              <w:rPr>
                <w:sz w:val="18"/>
                <w:szCs w:val="18"/>
              </w:rPr>
            </w:pP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三十一、人行科目</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32</w:t>
            </w:r>
          </w:p>
        </w:tc>
        <w:tc>
          <w:tcPr>
            <w:tcW w:w="3225" w:type="dxa"/>
            <w:vAlign w:val="center"/>
          </w:tcPr>
          <w:p>
            <w:pPr>
              <w:pStyle w:val="16"/>
              <w:rPr>
                <w:sz w:val="18"/>
                <w:szCs w:val="18"/>
              </w:rPr>
            </w:pPr>
            <w:r>
              <w:rPr>
                <w:sz w:val="18"/>
                <w:szCs w:val="18"/>
              </w:rPr>
              <w:t>本年收入合计</w:t>
            </w:r>
          </w:p>
        </w:tc>
        <w:tc>
          <w:tcPr>
            <w:tcW w:w="1065" w:type="dxa"/>
            <w:vAlign w:val="center"/>
          </w:tcPr>
          <w:p>
            <w:pPr>
              <w:pStyle w:val="17"/>
              <w:rPr>
                <w:sz w:val="18"/>
                <w:szCs w:val="18"/>
              </w:rPr>
            </w:pPr>
            <w:r>
              <w:rPr>
                <w:sz w:val="18"/>
                <w:szCs w:val="18"/>
              </w:rPr>
              <w:t>102.29</w:t>
            </w:r>
          </w:p>
        </w:tc>
        <w:tc>
          <w:tcPr>
            <w:tcW w:w="3435" w:type="dxa"/>
            <w:vAlign w:val="center"/>
          </w:tcPr>
          <w:p>
            <w:pPr>
              <w:pStyle w:val="16"/>
              <w:rPr>
                <w:sz w:val="18"/>
                <w:szCs w:val="18"/>
              </w:rPr>
            </w:pPr>
            <w:r>
              <w:rPr>
                <w:sz w:val="18"/>
                <w:szCs w:val="18"/>
              </w:rPr>
              <w:t>本年支出合计</w:t>
            </w:r>
          </w:p>
        </w:tc>
        <w:tc>
          <w:tcPr>
            <w:tcW w:w="1388" w:type="dxa"/>
            <w:vAlign w:val="center"/>
          </w:tcPr>
          <w:p>
            <w:pPr>
              <w:pStyle w:val="17"/>
              <w:rPr>
                <w:sz w:val="18"/>
                <w:szCs w:val="18"/>
              </w:rPr>
            </w:pPr>
            <w:r>
              <w:rPr>
                <w:sz w:val="18"/>
                <w:szCs w:val="18"/>
              </w:rPr>
              <w:t>102.29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33</w:t>
            </w:r>
          </w:p>
        </w:tc>
        <w:tc>
          <w:tcPr>
            <w:tcW w:w="3225" w:type="dxa"/>
            <w:vAlign w:val="center"/>
          </w:tcPr>
          <w:p>
            <w:pPr>
              <w:pStyle w:val="14"/>
              <w:rPr>
                <w:sz w:val="18"/>
                <w:szCs w:val="18"/>
              </w:rPr>
            </w:pPr>
            <w:r>
              <w:rPr>
                <w:sz w:val="18"/>
                <w:szCs w:val="18"/>
              </w:rPr>
              <w:t>上年结转结余</w:t>
            </w:r>
          </w:p>
        </w:tc>
        <w:tc>
          <w:tcPr>
            <w:tcW w:w="1065" w:type="dxa"/>
            <w:vAlign w:val="center"/>
          </w:tcPr>
          <w:p>
            <w:pPr>
              <w:pStyle w:val="13"/>
              <w:rPr>
                <w:sz w:val="18"/>
                <w:szCs w:val="18"/>
              </w:rPr>
            </w:pPr>
          </w:p>
        </w:tc>
        <w:tc>
          <w:tcPr>
            <w:tcW w:w="3435" w:type="dxa"/>
            <w:vAlign w:val="center"/>
          </w:tcPr>
          <w:p>
            <w:pPr>
              <w:pStyle w:val="14"/>
              <w:rPr>
                <w:sz w:val="18"/>
                <w:szCs w:val="18"/>
              </w:rPr>
            </w:pPr>
            <w:r>
              <w:rPr>
                <w:sz w:val="18"/>
                <w:szCs w:val="18"/>
              </w:rPr>
              <w:t>年终结转结余</w:t>
            </w:r>
          </w:p>
        </w:tc>
        <w:tc>
          <w:tcPr>
            <w:tcW w:w="1388" w:type="dxa"/>
            <w:vAlign w:val="center"/>
          </w:tcPr>
          <w:p>
            <w:pPr>
              <w:pStyle w:val="13"/>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2" w:type="dxa"/>
            <w:vAlign w:val="center"/>
          </w:tcPr>
          <w:p>
            <w:pPr>
              <w:pStyle w:val="15"/>
              <w:rPr>
                <w:sz w:val="18"/>
                <w:szCs w:val="18"/>
              </w:rPr>
            </w:pPr>
            <w:r>
              <w:rPr>
                <w:sz w:val="18"/>
                <w:szCs w:val="18"/>
              </w:rPr>
              <w:t>34</w:t>
            </w:r>
          </w:p>
        </w:tc>
        <w:tc>
          <w:tcPr>
            <w:tcW w:w="3225" w:type="dxa"/>
            <w:vAlign w:val="center"/>
          </w:tcPr>
          <w:p>
            <w:pPr>
              <w:pStyle w:val="16"/>
              <w:rPr>
                <w:sz w:val="18"/>
                <w:szCs w:val="18"/>
              </w:rPr>
            </w:pPr>
            <w:r>
              <w:rPr>
                <w:sz w:val="18"/>
                <w:szCs w:val="18"/>
              </w:rPr>
              <w:t>收入总计</w:t>
            </w:r>
          </w:p>
        </w:tc>
        <w:tc>
          <w:tcPr>
            <w:tcW w:w="1065" w:type="dxa"/>
            <w:vAlign w:val="center"/>
          </w:tcPr>
          <w:p>
            <w:pPr>
              <w:pStyle w:val="17"/>
              <w:rPr>
                <w:sz w:val="18"/>
                <w:szCs w:val="18"/>
              </w:rPr>
            </w:pPr>
            <w:r>
              <w:rPr>
                <w:sz w:val="18"/>
                <w:szCs w:val="18"/>
              </w:rPr>
              <w:t>102.29</w:t>
            </w:r>
          </w:p>
        </w:tc>
        <w:tc>
          <w:tcPr>
            <w:tcW w:w="3435" w:type="dxa"/>
            <w:vAlign w:val="center"/>
          </w:tcPr>
          <w:p>
            <w:pPr>
              <w:pStyle w:val="16"/>
              <w:rPr>
                <w:sz w:val="18"/>
                <w:szCs w:val="18"/>
              </w:rPr>
            </w:pPr>
            <w:r>
              <w:rPr>
                <w:sz w:val="18"/>
                <w:szCs w:val="18"/>
              </w:rPr>
              <w:t>支出总计</w:t>
            </w:r>
          </w:p>
        </w:tc>
        <w:tc>
          <w:tcPr>
            <w:tcW w:w="1388" w:type="dxa"/>
            <w:vAlign w:val="center"/>
          </w:tcPr>
          <w:p>
            <w:pPr>
              <w:pStyle w:val="17"/>
              <w:rPr>
                <w:sz w:val="18"/>
                <w:szCs w:val="18"/>
              </w:rPr>
            </w:pPr>
            <w:r>
              <w:rPr>
                <w:sz w:val="18"/>
                <w:szCs w:val="18"/>
              </w:rPr>
              <w:t>102.29</w:t>
            </w:r>
          </w:p>
        </w:tc>
      </w:tr>
    </w:tbl>
    <w:p>
      <w:pPr>
        <w:sectPr>
          <w:pgSz w:w="11900" w:h="16840"/>
          <w:pgMar w:top="1020" w:right="1134" w:bottom="1020" w:left="1361" w:header="720" w:footer="720" w:gutter="0"/>
          <w:cols w:space="0" w:num="1"/>
          <w:rtlGutter w:val="0"/>
          <w:docGrid w:linePitch="0"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1171"/>
        <w:gridCol w:w="3660"/>
        <w:gridCol w:w="1080"/>
        <w:gridCol w:w="990"/>
        <w:gridCol w:w="1155"/>
        <w:gridCol w:w="1260"/>
        <w:gridCol w:w="690"/>
        <w:gridCol w:w="735"/>
        <w:gridCol w:w="855"/>
        <w:gridCol w:w="1065"/>
        <w:gridCol w:w="777"/>
        <w:gridCol w:w="8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638" w:type="dxa"/>
            <w:gridSpan w:val="5"/>
            <w:tcBorders>
              <w:top w:val="single" w:color="FFFFFF" w:sz="6" w:space="0"/>
              <w:left w:val="single" w:color="FFFFFF" w:sz="6" w:space="0"/>
              <w:right w:val="single" w:color="FFFFFF" w:sz="6" w:space="0"/>
            </w:tcBorders>
            <w:vAlign w:val="center"/>
          </w:tcPr>
          <w:p>
            <w:pPr>
              <w:pStyle w:val="11"/>
            </w:pPr>
            <w:r>
              <w:t>713乐亭妇女联合会</w:t>
            </w:r>
          </w:p>
        </w:tc>
        <w:tc>
          <w:tcPr>
            <w:tcW w:w="310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27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37" w:type="dxa"/>
            <w:vMerge w:val="restart"/>
            <w:vAlign w:val="center"/>
          </w:tcPr>
          <w:p>
            <w:pPr>
              <w:pStyle w:val="12"/>
            </w:pPr>
            <w:r>
              <w:t>序号</w:t>
            </w:r>
          </w:p>
        </w:tc>
        <w:tc>
          <w:tcPr>
            <w:tcW w:w="4831" w:type="dxa"/>
            <w:gridSpan w:val="2"/>
            <w:vAlign w:val="center"/>
          </w:tcPr>
          <w:p>
            <w:pPr>
              <w:pStyle w:val="12"/>
            </w:pPr>
            <w:r>
              <w:t>功能分类科目</w:t>
            </w:r>
          </w:p>
        </w:tc>
        <w:tc>
          <w:tcPr>
            <w:tcW w:w="1080" w:type="dxa"/>
            <w:vMerge w:val="restart"/>
            <w:vAlign w:val="center"/>
          </w:tcPr>
          <w:p>
            <w:pPr>
              <w:pStyle w:val="12"/>
            </w:pPr>
            <w:r>
              <w:t>合计</w:t>
            </w:r>
          </w:p>
        </w:tc>
        <w:tc>
          <w:tcPr>
            <w:tcW w:w="7527" w:type="dxa"/>
            <w:gridSpan w:val="8"/>
            <w:vAlign w:val="center"/>
          </w:tcPr>
          <w:p>
            <w:pPr>
              <w:pStyle w:val="12"/>
            </w:pPr>
            <w:r>
              <w:t>本年收入</w:t>
            </w:r>
          </w:p>
        </w:tc>
        <w:tc>
          <w:tcPr>
            <w:tcW w:w="84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37" w:type="dxa"/>
            <w:vMerge w:val="continue"/>
          </w:tcPr>
          <w:p/>
        </w:tc>
        <w:tc>
          <w:tcPr>
            <w:tcW w:w="1171" w:type="dxa"/>
            <w:vAlign w:val="center"/>
          </w:tcPr>
          <w:p>
            <w:pPr>
              <w:pStyle w:val="12"/>
            </w:pPr>
            <w:r>
              <w:t>科目    编码</w:t>
            </w:r>
          </w:p>
        </w:tc>
        <w:tc>
          <w:tcPr>
            <w:tcW w:w="3660" w:type="dxa"/>
            <w:vAlign w:val="center"/>
          </w:tcPr>
          <w:p>
            <w:pPr>
              <w:pStyle w:val="12"/>
            </w:pPr>
            <w:r>
              <w:t>科目名称</w:t>
            </w:r>
          </w:p>
        </w:tc>
        <w:tc>
          <w:tcPr>
            <w:tcW w:w="1080" w:type="dxa"/>
            <w:vMerge w:val="continue"/>
          </w:tcPr>
          <w:p/>
        </w:tc>
        <w:tc>
          <w:tcPr>
            <w:tcW w:w="990" w:type="dxa"/>
            <w:vAlign w:val="center"/>
          </w:tcPr>
          <w:p>
            <w:pPr>
              <w:pStyle w:val="12"/>
            </w:pPr>
            <w:r>
              <w:t>小计</w:t>
            </w:r>
          </w:p>
        </w:tc>
        <w:tc>
          <w:tcPr>
            <w:tcW w:w="1155" w:type="dxa"/>
            <w:vAlign w:val="center"/>
          </w:tcPr>
          <w:p>
            <w:pPr>
              <w:pStyle w:val="12"/>
            </w:pPr>
            <w:r>
              <w:t>财政拨款 收入</w:t>
            </w:r>
          </w:p>
        </w:tc>
        <w:tc>
          <w:tcPr>
            <w:tcW w:w="1260" w:type="dxa"/>
            <w:vAlign w:val="center"/>
          </w:tcPr>
          <w:p>
            <w:pPr>
              <w:pStyle w:val="12"/>
            </w:pPr>
            <w:r>
              <w:t>财政专户 收入</w:t>
            </w:r>
          </w:p>
        </w:tc>
        <w:tc>
          <w:tcPr>
            <w:tcW w:w="690" w:type="dxa"/>
            <w:vAlign w:val="center"/>
          </w:tcPr>
          <w:p>
            <w:pPr>
              <w:pStyle w:val="12"/>
            </w:pPr>
            <w:r>
              <w:t>事业收入</w:t>
            </w:r>
          </w:p>
        </w:tc>
        <w:tc>
          <w:tcPr>
            <w:tcW w:w="735" w:type="dxa"/>
            <w:vAlign w:val="center"/>
          </w:tcPr>
          <w:p>
            <w:pPr>
              <w:pStyle w:val="12"/>
            </w:pPr>
            <w:r>
              <w:t>经营收入</w:t>
            </w:r>
          </w:p>
        </w:tc>
        <w:tc>
          <w:tcPr>
            <w:tcW w:w="855" w:type="dxa"/>
            <w:vAlign w:val="center"/>
          </w:tcPr>
          <w:p>
            <w:pPr>
              <w:pStyle w:val="12"/>
            </w:pPr>
            <w:r>
              <w:t>上级补助收入</w:t>
            </w:r>
          </w:p>
        </w:tc>
        <w:tc>
          <w:tcPr>
            <w:tcW w:w="1065" w:type="dxa"/>
            <w:vAlign w:val="center"/>
          </w:tcPr>
          <w:p>
            <w:pPr>
              <w:pStyle w:val="12"/>
            </w:pPr>
            <w:r>
              <w:t>附属单位上缴收入</w:t>
            </w:r>
          </w:p>
        </w:tc>
        <w:tc>
          <w:tcPr>
            <w:tcW w:w="777" w:type="dxa"/>
            <w:vAlign w:val="center"/>
          </w:tcPr>
          <w:p>
            <w:pPr>
              <w:pStyle w:val="12"/>
            </w:pPr>
            <w:r>
              <w:t>其他收入</w:t>
            </w:r>
          </w:p>
        </w:tc>
        <w:tc>
          <w:tcPr>
            <w:tcW w:w="84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737" w:type="dxa"/>
            <w:vAlign w:val="center"/>
          </w:tcPr>
          <w:p>
            <w:pPr>
              <w:pStyle w:val="12"/>
            </w:pPr>
            <w:r>
              <w:t>栏次</w:t>
            </w:r>
          </w:p>
        </w:tc>
        <w:tc>
          <w:tcPr>
            <w:tcW w:w="1171" w:type="dxa"/>
            <w:vAlign w:val="center"/>
          </w:tcPr>
          <w:p>
            <w:pPr>
              <w:pStyle w:val="12"/>
            </w:pPr>
            <w:r>
              <w:t>1</w:t>
            </w:r>
          </w:p>
        </w:tc>
        <w:tc>
          <w:tcPr>
            <w:tcW w:w="3660" w:type="dxa"/>
            <w:vAlign w:val="center"/>
          </w:tcPr>
          <w:p>
            <w:pPr>
              <w:pStyle w:val="12"/>
            </w:pPr>
            <w:r>
              <w:t>2</w:t>
            </w:r>
          </w:p>
        </w:tc>
        <w:tc>
          <w:tcPr>
            <w:tcW w:w="1080" w:type="dxa"/>
            <w:vAlign w:val="center"/>
          </w:tcPr>
          <w:p>
            <w:pPr>
              <w:pStyle w:val="12"/>
            </w:pPr>
            <w:r>
              <w:t>3</w:t>
            </w:r>
          </w:p>
        </w:tc>
        <w:tc>
          <w:tcPr>
            <w:tcW w:w="990" w:type="dxa"/>
            <w:vAlign w:val="center"/>
          </w:tcPr>
          <w:p>
            <w:pPr>
              <w:pStyle w:val="12"/>
            </w:pPr>
            <w:r>
              <w:t>4</w:t>
            </w:r>
          </w:p>
        </w:tc>
        <w:tc>
          <w:tcPr>
            <w:tcW w:w="1155" w:type="dxa"/>
            <w:vAlign w:val="center"/>
          </w:tcPr>
          <w:p>
            <w:pPr>
              <w:pStyle w:val="12"/>
            </w:pPr>
            <w:r>
              <w:t>5</w:t>
            </w:r>
          </w:p>
        </w:tc>
        <w:tc>
          <w:tcPr>
            <w:tcW w:w="1260" w:type="dxa"/>
            <w:vAlign w:val="center"/>
          </w:tcPr>
          <w:p>
            <w:pPr>
              <w:pStyle w:val="12"/>
            </w:pPr>
            <w:r>
              <w:t>6</w:t>
            </w:r>
          </w:p>
        </w:tc>
        <w:tc>
          <w:tcPr>
            <w:tcW w:w="690" w:type="dxa"/>
            <w:vAlign w:val="center"/>
          </w:tcPr>
          <w:p>
            <w:pPr>
              <w:pStyle w:val="12"/>
            </w:pPr>
            <w:r>
              <w:t>7</w:t>
            </w:r>
          </w:p>
        </w:tc>
        <w:tc>
          <w:tcPr>
            <w:tcW w:w="735" w:type="dxa"/>
            <w:vAlign w:val="center"/>
          </w:tcPr>
          <w:p>
            <w:pPr>
              <w:pStyle w:val="12"/>
            </w:pPr>
            <w:r>
              <w:t>8</w:t>
            </w:r>
          </w:p>
        </w:tc>
        <w:tc>
          <w:tcPr>
            <w:tcW w:w="855" w:type="dxa"/>
            <w:vAlign w:val="center"/>
          </w:tcPr>
          <w:p>
            <w:pPr>
              <w:pStyle w:val="12"/>
            </w:pPr>
            <w:r>
              <w:t>9</w:t>
            </w:r>
          </w:p>
        </w:tc>
        <w:tc>
          <w:tcPr>
            <w:tcW w:w="1065" w:type="dxa"/>
            <w:vAlign w:val="center"/>
          </w:tcPr>
          <w:p>
            <w:pPr>
              <w:pStyle w:val="12"/>
            </w:pPr>
            <w:r>
              <w:t>10</w:t>
            </w:r>
          </w:p>
        </w:tc>
        <w:tc>
          <w:tcPr>
            <w:tcW w:w="777" w:type="dxa"/>
            <w:vAlign w:val="center"/>
          </w:tcPr>
          <w:p>
            <w:pPr>
              <w:pStyle w:val="12"/>
            </w:pPr>
            <w:r>
              <w:t>11</w:t>
            </w:r>
          </w:p>
        </w:tc>
        <w:tc>
          <w:tcPr>
            <w:tcW w:w="84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1</w:t>
            </w:r>
          </w:p>
        </w:tc>
        <w:tc>
          <w:tcPr>
            <w:tcW w:w="1171" w:type="dxa"/>
            <w:vAlign w:val="center"/>
          </w:tcPr>
          <w:p>
            <w:pPr>
              <w:pStyle w:val="18"/>
            </w:pPr>
          </w:p>
        </w:tc>
        <w:tc>
          <w:tcPr>
            <w:tcW w:w="3660" w:type="dxa"/>
            <w:vAlign w:val="center"/>
          </w:tcPr>
          <w:p>
            <w:pPr>
              <w:pStyle w:val="16"/>
            </w:pPr>
            <w:r>
              <w:t>合计</w:t>
            </w:r>
          </w:p>
        </w:tc>
        <w:tc>
          <w:tcPr>
            <w:tcW w:w="1080" w:type="dxa"/>
            <w:vAlign w:val="center"/>
          </w:tcPr>
          <w:p>
            <w:pPr>
              <w:pStyle w:val="17"/>
            </w:pPr>
            <w:r>
              <w:t>102.29</w:t>
            </w:r>
          </w:p>
        </w:tc>
        <w:tc>
          <w:tcPr>
            <w:tcW w:w="990" w:type="dxa"/>
            <w:vAlign w:val="center"/>
          </w:tcPr>
          <w:p>
            <w:pPr>
              <w:pStyle w:val="17"/>
            </w:pPr>
            <w:r>
              <w:t>102.29</w:t>
            </w:r>
          </w:p>
        </w:tc>
        <w:tc>
          <w:tcPr>
            <w:tcW w:w="1155" w:type="dxa"/>
            <w:vAlign w:val="center"/>
          </w:tcPr>
          <w:p>
            <w:pPr>
              <w:pStyle w:val="17"/>
            </w:pPr>
            <w:r>
              <w:t>102.29</w:t>
            </w:r>
          </w:p>
        </w:tc>
        <w:tc>
          <w:tcPr>
            <w:tcW w:w="1260" w:type="dxa"/>
            <w:vAlign w:val="center"/>
          </w:tcPr>
          <w:p>
            <w:pPr>
              <w:pStyle w:val="17"/>
            </w:pPr>
          </w:p>
        </w:tc>
        <w:tc>
          <w:tcPr>
            <w:tcW w:w="690" w:type="dxa"/>
            <w:vAlign w:val="center"/>
          </w:tcPr>
          <w:p>
            <w:pPr>
              <w:pStyle w:val="17"/>
            </w:pPr>
          </w:p>
        </w:tc>
        <w:tc>
          <w:tcPr>
            <w:tcW w:w="735" w:type="dxa"/>
            <w:vAlign w:val="center"/>
          </w:tcPr>
          <w:p>
            <w:pPr>
              <w:pStyle w:val="17"/>
            </w:pPr>
          </w:p>
        </w:tc>
        <w:tc>
          <w:tcPr>
            <w:tcW w:w="855" w:type="dxa"/>
            <w:vAlign w:val="center"/>
          </w:tcPr>
          <w:p>
            <w:pPr>
              <w:pStyle w:val="17"/>
            </w:pPr>
          </w:p>
        </w:tc>
        <w:tc>
          <w:tcPr>
            <w:tcW w:w="1065" w:type="dxa"/>
            <w:vAlign w:val="center"/>
          </w:tcPr>
          <w:p>
            <w:pPr>
              <w:pStyle w:val="17"/>
            </w:pPr>
          </w:p>
        </w:tc>
        <w:tc>
          <w:tcPr>
            <w:tcW w:w="777" w:type="dxa"/>
            <w:vAlign w:val="center"/>
          </w:tcPr>
          <w:p>
            <w:pPr>
              <w:pStyle w:val="17"/>
            </w:pPr>
          </w:p>
        </w:tc>
        <w:tc>
          <w:tcPr>
            <w:tcW w:w="8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2</w:t>
            </w:r>
          </w:p>
        </w:tc>
        <w:tc>
          <w:tcPr>
            <w:tcW w:w="1171" w:type="dxa"/>
            <w:vAlign w:val="center"/>
          </w:tcPr>
          <w:p>
            <w:pPr>
              <w:pStyle w:val="14"/>
            </w:pPr>
            <w:r>
              <w:t>201</w:t>
            </w:r>
          </w:p>
        </w:tc>
        <w:tc>
          <w:tcPr>
            <w:tcW w:w="3660" w:type="dxa"/>
            <w:vAlign w:val="center"/>
          </w:tcPr>
          <w:p>
            <w:pPr>
              <w:pStyle w:val="14"/>
            </w:pPr>
            <w:r>
              <w:t>一般公共服务支出</w:t>
            </w:r>
          </w:p>
        </w:tc>
        <w:tc>
          <w:tcPr>
            <w:tcW w:w="1080" w:type="dxa"/>
            <w:vAlign w:val="center"/>
          </w:tcPr>
          <w:p>
            <w:pPr>
              <w:pStyle w:val="13"/>
            </w:pPr>
            <w:r>
              <w:t>80.64</w:t>
            </w:r>
          </w:p>
        </w:tc>
        <w:tc>
          <w:tcPr>
            <w:tcW w:w="990" w:type="dxa"/>
            <w:vAlign w:val="center"/>
          </w:tcPr>
          <w:p>
            <w:pPr>
              <w:pStyle w:val="13"/>
            </w:pPr>
            <w:r>
              <w:t>80.64</w:t>
            </w:r>
          </w:p>
        </w:tc>
        <w:tc>
          <w:tcPr>
            <w:tcW w:w="1155" w:type="dxa"/>
            <w:vAlign w:val="center"/>
          </w:tcPr>
          <w:p>
            <w:pPr>
              <w:pStyle w:val="13"/>
            </w:pPr>
            <w:r>
              <w:t>80.64</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3</w:t>
            </w:r>
          </w:p>
        </w:tc>
        <w:tc>
          <w:tcPr>
            <w:tcW w:w="1171" w:type="dxa"/>
            <w:vAlign w:val="center"/>
          </w:tcPr>
          <w:p>
            <w:pPr>
              <w:pStyle w:val="14"/>
            </w:pPr>
            <w:r>
              <w:t>20129</w:t>
            </w:r>
          </w:p>
        </w:tc>
        <w:tc>
          <w:tcPr>
            <w:tcW w:w="3660" w:type="dxa"/>
            <w:vAlign w:val="center"/>
          </w:tcPr>
          <w:p>
            <w:pPr>
              <w:pStyle w:val="14"/>
            </w:pPr>
            <w:r>
              <w:t>群众团体事务</w:t>
            </w:r>
          </w:p>
        </w:tc>
        <w:tc>
          <w:tcPr>
            <w:tcW w:w="1080" w:type="dxa"/>
            <w:vAlign w:val="center"/>
          </w:tcPr>
          <w:p>
            <w:pPr>
              <w:pStyle w:val="13"/>
            </w:pPr>
            <w:r>
              <w:t>80.64</w:t>
            </w:r>
          </w:p>
        </w:tc>
        <w:tc>
          <w:tcPr>
            <w:tcW w:w="990" w:type="dxa"/>
            <w:vAlign w:val="center"/>
          </w:tcPr>
          <w:p>
            <w:pPr>
              <w:pStyle w:val="13"/>
            </w:pPr>
            <w:r>
              <w:t>80.64</w:t>
            </w:r>
          </w:p>
        </w:tc>
        <w:tc>
          <w:tcPr>
            <w:tcW w:w="1155" w:type="dxa"/>
            <w:vAlign w:val="center"/>
          </w:tcPr>
          <w:p>
            <w:pPr>
              <w:pStyle w:val="13"/>
            </w:pPr>
            <w:r>
              <w:t>80.64</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4</w:t>
            </w:r>
          </w:p>
        </w:tc>
        <w:tc>
          <w:tcPr>
            <w:tcW w:w="1171" w:type="dxa"/>
            <w:vAlign w:val="center"/>
          </w:tcPr>
          <w:p>
            <w:pPr>
              <w:pStyle w:val="14"/>
            </w:pPr>
            <w:r>
              <w:t>2012901</w:t>
            </w:r>
          </w:p>
        </w:tc>
        <w:tc>
          <w:tcPr>
            <w:tcW w:w="3660" w:type="dxa"/>
            <w:vAlign w:val="center"/>
          </w:tcPr>
          <w:p>
            <w:pPr>
              <w:pStyle w:val="14"/>
            </w:pPr>
            <w:r>
              <w:t>行政运行</w:t>
            </w:r>
          </w:p>
        </w:tc>
        <w:tc>
          <w:tcPr>
            <w:tcW w:w="1080" w:type="dxa"/>
            <w:vAlign w:val="center"/>
          </w:tcPr>
          <w:p>
            <w:pPr>
              <w:pStyle w:val="13"/>
            </w:pPr>
            <w:r>
              <w:t>80.64</w:t>
            </w:r>
          </w:p>
        </w:tc>
        <w:tc>
          <w:tcPr>
            <w:tcW w:w="990" w:type="dxa"/>
            <w:vAlign w:val="center"/>
          </w:tcPr>
          <w:p>
            <w:pPr>
              <w:pStyle w:val="13"/>
            </w:pPr>
            <w:r>
              <w:t>80.64</w:t>
            </w:r>
          </w:p>
        </w:tc>
        <w:tc>
          <w:tcPr>
            <w:tcW w:w="1155" w:type="dxa"/>
            <w:vAlign w:val="center"/>
          </w:tcPr>
          <w:p>
            <w:pPr>
              <w:pStyle w:val="13"/>
            </w:pPr>
            <w:r>
              <w:t>80.64</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5</w:t>
            </w:r>
          </w:p>
        </w:tc>
        <w:tc>
          <w:tcPr>
            <w:tcW w:w="1171" w:type="dxa"/>
            <w:vAlign w:val="center"/>
          </w:tcPr>
          <w:p>
            <w:pPr>
              <w:pStyle w:val="14"/>
            </w:pPr>
            <w:r>
              <w:t>208</w:t>
            </w:r>
          </w:p>
        </w:tc>
        <w:tc>
          <w:tcPr>
            <w:tcW w:w="3660" w:type="dxa"/>
            <w:vAlign w:val="center"/>
          </w:tcPr>
          <w:p>
            <w:pPr>
              <w:pStyle w:val="14"/>
            </w:pPr>
            <w:r>
              <w:t>社会保障和就业支出</w:t>
            </w:r>
          </w:p>
        </w:tc>
        <w:tc>
          <w:tcPr>
            <w:tcW w:w="1080" w:type="dxa"/>
            <w:vAlign w:val="center"/>
          </w:tcPr>
          <w:p>
            <w:pPr>
              <w:pStyle w:val="13"/>
            </w:pPr>
            <w:r>
              <w:t>10.15</w:t>
            </w:r>
          </w:p>
        </w:tc>
        <w:tc>
          <w:tcPr>
            <w:tcW w:w="990" w:type="dxa"/>
            <w:vAlign w:val="center"/>
          </w:tcPr>
          <w:p>
            <w:pPr>
              <w:pStyle w:val="13"/>
            </w:pPr>
            <w:r>
              <w:t>10.15</w:t>
            </w:r>
          </w:p>
        </w:tc>
        <w:tc>
          <w:tcPr>
            <w:tcW w:w="1155" w:type="dxa"/>
            <w:vAlign w:val="center"/>
          </w:tcPr>
          <w:p>
            <w:pPr>
              <w:pStyle w:val="13"/>
            </w:pPr>
            <w:r>
              <w:t>10.15</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6</w:t>
            </w:r>
          </w:p>
        </w:tc>
        <w:tc>
          <w:tcPr>
            <w:tcW w:w="1171" w:type="dxa"/>
            <w:vAlign w:val="center"/>
          </w:tcPr>
          <w:p>
            <w:pPr>
              <w:pStyle w:val="14"/>
            </w:pPr>
            <w:r>
              <w:t>20805</w:t>
            </w:r>
          </w:p>
        </w:tc>
        <w:tc>
          <w:tcPr>
            <w:tcW w:w="3660" w:type="dxa"/>
            <w:vAlign w:val="center"/>
          </w:tcPr>
          <w:p>
            <w:pPr>
              <w:pStyle w:val="14"/>
            </w:pPr>
            <w:r>
              <w:t>行政事业单位养老支出</w:t>
            </w:r>
          </w:p>
        </w:tc>
        <w:tc>
          <w:tcPr>
            <w:tcW w:w="1080" w:type="dxa"/>
            <w:vAlign w:val="center"/>
          </w:tcPr>
          <w:p>
            <w:pPr>
              <w:pStyle w:val="13"/>
            </w:pPr>
            <w:r>
              <w:t>10.15</w:t>
            </w:r>
          </w:p>
        </w:tc>
        <w:tc>
          <w:tcPr>
            <w:tcW w:w="990" w:type="dxa"/>
            <w:vAlign w:val="center"/>
          </w:tcPr>
          <w:p>
            <w:pPr>
              <w:pStyle w:val="13"/>
            </w:pPr>
            <w:r>
              <w:t>10.15</w:t>
            </w:r>
          </w:p>
        </w:tc>
        <w:tc>
          <w:tcPr>
            <w:tcW w:w="1155" w:type="dxa"/>
            <w:vAlign w:val="center"/>
          </w:tcPr>
          <w:p>
            <w:pPr>
              <w:pStyle w:val="13"/>
            </w:pPr>
            <w:r>
              <w:t>10.15</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7</w:t>
            </w:r>
          </w:p>
        </w:tc>
        <w:tc>
          <w:tcPr>
            <w:tcW w:w="1171" w:type="dxa"/>
            <w:vAlign w:val="center"/>
          </w:tcPr>
          <w:p>
            <w:pPr>
              <w:pStyle w:val="14"/>
            </w:pPr>
            <w:r>
              <w:t>2080501</w:t>
            </w:r>
          </w:p>
        </w:tc>
        <w:tc>
          <w:tcPr>
            <w:tcW w:w="3660" w:type="dxa"/>
            <w:vAlign w:val="center"/>
          </w:tcPr>
          <w:p>
            <w:pPr>
              <w:pStyle w:val="14"/>
            </w:pPr>
            <w:r>
              <w:t>行政单位离退休</w:t>
            </w:r>
          </w:p>
        </w:tc>
        <w:tc>
          <w:tcPr>
            <w:tcW w:w="1080" w:type="dxa"/>
            <w:vAlign w:val="center"/>
          </w:tcPr>
          <w:p>
            <w:pPr>
              <w:pStyle w:val="13"/>
            </w:pPr>
            <w:r>
              <w:t>3.15</w:t>
            </w:r>
          </w:p>
        </w:tc>
        <w:tc>
          <w:tcPr>
            <w:tcW w:w="990" w:type="dxa"/>
            <w:vAlign w:val="center"/>
          </w:tcPr>
          <w:p>
            <w:pPr>
              <w:pStyle w:val="13"/>
            </w:pPr>
            <w:r>
              <w:t>3.15</w:t>
            </w:r>
          </w:p>
        </w:tc>
        <w:tc>
          <w:tcPr>
            <w:tcW w:w="1155" w:type="dxa"/>
            <w:vAlign w:val="center"/>
          </w:tcPr>
          <w:p>
            <w:pPr>
              <w:pStyle w:val="13"/>
            </w:pPr>
            <w:r>
              <w:t>3.15</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8</w:t>
            </w:r>
          </w:p>
        </w:tc>
        <w:tc>
          <w:tcPr>
            <w:tcW w:w="1171" w:type="dxa"/>
            <w:vAlign w:val="center"/>
          </w:tcPr>
          <w:p>
            <w:pPr>
              <w:pStyle w:val="14"/>
            </w:pPr>
            <w:r>
              <w:t>2080505</w:t>
            </w:r>
          </w:p>
        </w:tc>
        <w:tc>
          <w:tcPr>
            <w:tcW w:w="3660" w:type="dxa"/>
            <w:vAlign w:val="center"/>
          </w:tcPr>
          <w:p>
            <w:pPr>
              <w:pStyle w:val="14"/>
            </w:pPr>
            <w:r>
              <w:t>机关事业单位基本养老保险缴费支出</w:t>
            </w:r>
          </w:p>
        </w:tc>
        <w:tc>
          <w:tcPr>
            <w:tcW w:w="1080" w:type="dxa"/>
            <w:vAlign w:val="center"/>
          </w:tcPr>
          <w:p>
            <w:pPr>
              <w:pStyle w:val="13"/>
            </w:pPr>
            <w:r>
              <w:t>7.00</w:t>
            </w:r>
          </w:p>
        </w:tc>
        <w:tc>
          <w:tcPr>
            <w:tcW w:w="990" w:type="dxa"/>
            <w:vAlign w:val="center"/>
          </w:tcPr>
          <w:p>
            <w:pPr>
              <w:pStyle w:val="13"/>
            </w:pPr>
            <w:r>
              <w:t>7.00</w:t>
            </w:r>
          </w:p>
        </w:tc>
        <w:tc>
          <w:tcPr>
            <w:tcW w:w="1155" w:type="dxa"/>
            <w:vAlign w:val="center"/>
          </w:tcPr>
          <w:p>
            <w:pPr>
              <w:pStyle w:val="13"/>
            </w:pPr>
            <w:r>
              <w:t>7.00</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9</w:t>
            </w:r>
          </w:p>
        </w:tc>
        <w:tc>
          <w:tcPr>
            <w:tcW w:w="1171" w:type="dxa"/>
            <w:vAlign w:val="center"/>
          </w:tcPr>
          <w:p>
            <w:pPr>
              <w:pStyle w:val="14"/>
            </w:pPr>
            <w:r>
              <w:t>210</w:t>
            </w:r>
          </w:p>
        </w:tc>
        <w:tc>
          <w:tcPr>
            <w:tcW w:w="3660" w:type="dxa"/>
            <w:vAlign w:val="center"/>
          </w:tcPr>
          <w:p>
            <w:pPr>
              <w:pStyle w:val="14"/>
            </w:pPr>
            <w:r>
              <w:t>卫生健康支出</w:t>
            </w:r>
          </w:p>
        </w:tc>
        <w:tc>
          <w:tcPr>
            <w:tcW w:w="1080" w:type="dxa"/>
            <w:vAlign w:val="center"/>
          </w:tcPr>
          <w:p>
            <w:pPr>
              <w:pStyle w:val="13"/>
            </w:pPr>
            <w:r>
              <w:t>6.50</w:t>
            </w:r>
          </w:p>
        </w:tc>
        <w:tc>
          <w:tcPr>
            <w:tcW w:w="990" w:type="dxa"/>
            <w:vAlign w:val="center"/>
          </w:tcPr>
          <w:p>
            <w:pPr>
              <w:pStyle w:val="13"/>
            </w:pPr>
            <w:r>
              <w:t>6.50</w:t>
            </w:r>
          </w:p>
        </w:tc>
        <w:tc>
          <w:tcPr>
            <w:tcW w:w="1155" w:type="dxa"/>
            <w:vAlign w:val="center"/>
          </w:tcPr>
          <w:p>
            <w:pPr>
              <w:pStyle w:val="13"/>
            </w:pPr>
            <w:r>
              <w:t>6.50</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10</w:t>
            </w:r>
          </w:p>
        </w:tc>
        <w:tc>
          <w:tcPr>
            <w:tcW w:w="1171" w:type="dxa"/>
            <w:vAlign w:val="center"/>
          </w:tcPr>
          <w:p>
            <w:pPr>
              <w:pStyle w:val="14"/>
            </w:pPr>
            <w:r>
              <w:t>21011</w:t>
            </w:r>
          </w:p>
        </w:tc>
        <w:tc>
          <w:tcPr>
            <w:tcW w:w="3660" w:type="dxa"/>
            <w:vAlign w:val="center"/>
          </w:tcPr>
          <w:p>
            <w:pPr>
              <w:pStyle w:val="14"/>
            </w:pPr>
            <w:r>
              <w:t>行政事业单位医疗</w:t>
            </w:r>
          </w:p>
        </w:tc>
        <w:tc>
          <w:tcPr>
            <w:tcW w:w="1080" w:type="dxa"/>
            <w:vAlign w:val="center"/>
          </w:tcPr>
          <w:p>
            <w:pPr>
              <w:pStyle w:val="13"/>
            </w:pPr>
            <w:r>
              <w:t>6.50</w:t>
            </w:r>
          </w:p>
        </w:tc>
        <w:tc>
          <w:tcPr>
            <w:tcW w:w="990" w:type="dxa"/>
            <w:vAlign w:val="center"/>
          </w:tcPr>
          <w:p>
            <w:pPr>
              <w:pStyle w:val="13"/>
            </w:pPr>
            <w:r>
              <w:t>6.50</w:t>
            </w:r>
          </w:p>
        </w:tc>
        <w:tc>
          <w:tcPr>
            <w:tcW w:w="1155" w:type="dxa"/>
            <w:vAlign w:val="center"/>
          </w:tcPr>
          <w:p>
            <w:pPr>
              <w:pStyle w:val="13"/>
            </w:pPr>
            <w:r>
              <w:t>6.50</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11</w:t>
            </w:r>
          </w:p>
        </w:tc>
        <w:tc>
          <w:tcPr>
            <w:tcW w:w="1171" w:type="dxa"/>
            <w:vAlign w:val="center"/>
          </w:tcPr>
          <w:p>
            <w:pPr>
              <w:pStyle w:val="14"/>
            </w:pPr>
            <w:r>
              <w:t>2101101</w:t>
            </w:r>
          </w:p>
        </w:tc>
        <w:tc>
          <w:tcPr>
            <w:tcW w:w="3660" w:type="dxa"/>
            <w:vAlign w:val="center"/>
          </w:tcPr>
          <w:p>
            <w:pPr>
              <w:pStyle w:val="14"/>
            </w:pPr>
            <w:r>
              <w:t>行政单位医疗</w:t>
            </w:r>
          </w:p>
        </w:tc>
        <w:tc>
          <w:tcPr>
            <w:tcW w:w="1080" w:type="dxa"/>
            <w:vAlign w:val="center"/>
          </w:tcPr>
          <w:p>
            <w:pPr>
              <w:pStyle w:val="13"/>
            </w:pPr>
            <w:r>
              <w:t>3.00</w:t>
            </w:r>
          </w:p>
        </w:tc>
        <w:tc>
          <w:tcPr>
            <w:tcW w:w="990" w:type="dxa"/>
            <w:vAlign w:val="center"/>
          </w:tcPr>
          <w:p>
            <w:pPr>
              <w:pStyle w:val="13"/>
            </w:pPr>
            <w:r>
              <w:t>3.00</w:t>
            </w:r>
          </w:p>
        </w:tc>
        <w:tc>
          <w:tcPr>
            <w:tcW w:w="1155" w:type="dxa"/>
            <w:vAlign w:val="center"/>
          </w:tcPr>
          <w:p>
            <w:pPr>
              <w:pStyle w:val="13"/>
            </w:pPr>
            <w:r>
              <w:t>3.00</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12</w:t>
            </w:r>
          </w:p>
        </w:tc>
        <w:tc>
          <w:tcPr>
            <w:tcW w:w="1171" w:type="dxa"/>
            <w:vAlign w:val="center"/>
          </w:tcPr>
          <w:p>
            <w:pPr>
              <w:pStyle w:val="14"/>
            </w:pPr>
            <w:r>
              <w:t>2101103</w:t>
            </w:r>
          </w:p>
        </w:tc>
        <w:tc>
          <w:tcPr>
            <w:tcW w:w="3660" w:type="dxa"/>
            <w:vAlign w:val="center"/>
          </w:tcPr>
          <w:p>
            <w:pPr>
              <w:pStyle w:val="14"/>
            </w:pPr>
            <w:r>
              <w:t>公务员医疗补助</w:t>
            </w:r>
          </w:p>
        </w:tc>
        <w:tc>
          <w:tcPr>
            <w:tcW w:w="1080" w:type="dxa"/>
            <w:vAlign w:val="center"/>
          </w:tcPr>
          <w:p>
            <w:pPr>
              <w:pStyle w:val="13"/>
            </w:pPr>
            <w:r>
              <w:t>3.50</w:t>
            </w:r>
          </w:p>
        </w:tc>
        <w:tc>
          <w:tcPr>
            <w:tcW w:w="990" w:type="dxa"/>
            <w:vAlign w:val="center"/>
          </w:tcPr>
          <w:p>
            <w:pPr>
              <w:pStyle w:val="13"/>
            </w:pPr>
            <w:r>
              <w:t>3.50</w:t>
            </w:r>
          </w:p>
        </w:tc>
        <w:tc>
          <w:tcPr>
            <w:tcW w:w="1155" w:type="dxa"/>
            <w:vAlign w:val="center"/>
          </w:tcPr>
          <w:p>
            <w:pPr>
              <w:pStyle w:val="13"/>
            </w:pPr>
            <w:r>
              <w:t>3.50</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13</w:t>
            </w:r>
          </w:p>
        </w:tc>
        <w:tc>
          <w:tcPr>
            <w:tcW w:w="1171" w:type="dxa"/>
            <w:vAlign w:val="center"/>
          </w:tcPr>
          <w:p>
            <w:pPr>
              <w:pStyle w:val="14"/>
            </w:pPr>
            <w:r>
              <w:t>221</w:t>
            </w:r>
          </w:p>
        </w:tc>
        <w:tc>
          <w:tcPr>
            <w:tcW w:w="3660" w:type="dxa"/>
            <w:vAlign w:val="center"/>
          </w:tcPr>
          <w:p>
            <w:pPr>
              <w:pStyle w:val="14"/>
            </w:pPr>
            <w:r>
              <w:t>住房保障支出</w:t>
            </w:r>
          </w:p>
        </w:tc>
        <w:tc>
          <w:tcPr>
            <w:tcW w:w="1080" w:type="dxa"/>
            <w:vAlign w:val="center"/>
          </w:tcPr>
          <w:p>
            <w:pPr>
              <w:pStyle w:val="13"/>
            </w:pPr>
            <w:r>
              <w:t>5.00</w:t>
            </w:r>
          </w:p>
        </w:tc>
        <w:tc>
          <w:tcPr>
            <w:tcW w:w="990" w:type="dxa"/>
            <w:vAlign w:val="center"/>
          </w:tcPr>
          <w:p>
            <w:pPr>
              <w:pStyle w:val="13"/>
            </w:pPr>
            <w:r>
              <w:t>5.00</w:t>
            </w:r>
          </w:p>
        </w:tc>
        <w:tc>
          <w:tcPr>
            <w:tcW w:w="1155" w:type="dxa"/>
            <w:vAlign w:val="center"/>
          </w:tcPr>
          <w:p>
            <w:pPr>
              <w:pStyle w:val="13"/>
            </w:pPr>
            <w:r>
              <w:t>5.00</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14</w:t>
            </w:r>
          </w:p>
        </w:tc>
        <w:tc>
          <w:tcPr>
            <w:tcW w:w="1171" w:type="dxa"/>
            <w:vAlign w:val="center"/>
          </w:tcPr>
          <w:p>
            <w:pPr>
              <w:pStyle w:val="14"/>
            </w:pPr>
            <w:r>
              <w:t>22102</w:t>
            </w:r>
          </w:p>
        </w:tc>
        <w:tc>
          <w:tcPr>
            <w:tcW w:w="3660" w:type="dxa"/>
            <w:vAlign w:val="center"/>
          </w:tcPr>
          <w:p>
            <w:pPr>
              <w:pStyle w:val="14"/>
            </w:pPr>
            <w:r>
              <w:t>住房改革支出</w:t>
            </w:r>
          </w:p>
        </w:tc>
        <w:tc>
          <w:tcPr>
            <w:tcW w:w="1080" w:type="dxa"/>
            <w:vAlign w:val="center"/>
          </w:tcPr>
          <w:p>
            <w:pPr>
              <w:pStyle w:val="13"/>
            </w:pPr>
            <w:r>
              <w:t>5.00</w:t>
            </w:r>
          </w:p>
        </w:tc>
        <w:tc>
          <w:tcPr>
            <w:tcW w:w="990" w:type="dxa"/>
            <w:vAlign w:val="center"/>
          </w:tcPr>
          <w:p>
            <w:pPr>
              <w:pStyle w:val="13"/>
            </w:pPr>
            <w:r>
              <w:t>5.00</w:t>
            </w:r>
          </w:p>
        </w:tc>
        <w:tc>
          <w:tcPr>
            <w:tcW w:w="1155" w:type="dxa"/>
            <w:vAlign w:val="center"/>
          </w:tcPr>
          <w:p>
            <w:pPr>
              <w:pStyle w:val="13"/>
            </w:pPr>
            <w:r>
              <w:t>5.00</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37" w:type="dxa"/>
            <w:vAlign w:val="center"/>
          </w:tcPr>
          <w:p>
            <w:pPr>
              <w:pStyle w:val="15"/>
            </w:pPr>
            <w:r>
              <w:t>15</w:t>
            </w:r>
          </w:p>
        </w:tc>
        <w:tc>
          <w:tcPr>
            <w:tcW w:w="1171" w:type="dxa"/>
            <w:vAlign w:val="center"/>
          </w:tcPr>
          <w:p>
            <w:pPr>
              <w:pStyle w:val="14"/>
            </w:pPr>
            <w:r>
              <w:t>2210201</w:t>
            </w:r>
          </w:p>
        </w:tc>
        <w:tc>
          <w:tcPr>
            <w:tcW w:w="3660" w:type="dxa"/>
            <w:vAlign w:val="center"/>
          </w:tcPr>
          <w:p>
            <w:pPr>
              <w:pStyle w:val="14"/>
            </w:pPr>
            <w:r>
              <w:t>住房公积金</w:t>
            </w:r>
          </w:p>
        </w:tc>
        <w:tc>
          <w:tcPr>
            <w:tcW w:w="1080" w:type="dxa"/>
            <w:vAlign w:val="center"/>
          </w:tcPr>
          <w:p>
            <w:pPr>
              <w:pStyle w:val="13"/>
            </w:pPr>
            <w:r>
              <w:t>5.00</w:t>
            </w:r>
          </w:p>
        </w:tc>
        <w:tc>
          <w:tcPr>
            <w:tcW w:w="990" w:type="dxa"/>
            <w:vAlign w:val="center"/>
          </w:tcPr>
          <w:p>
            <w:pPr>
              <w:pStyle w:val="13"/>
            </w:pPr>
            <w:r>
              <w:t>5.00</w:t>
            </w:r>
          </w:p>
        </w:tc>
        <w:tc>
          <w:tcPr>
            <w:tcW w:w="1155" w:type="dxa"/>
            <w:vAlign w:val="center"/>
          </w:tcPr>
          <w:p>
            <w:pPr>
              <w:pStyle w:val="13"/>
            </w:pPr>
            <w:r>
              <w:t>5.00</w:t>
            </w:r>
          </w:p>
        </w:tc>
        <w:tc>
          <w:tcPr>
            <w:tcW w:w="1260" w:type="dxa"/>
            <w:vAlign w:val="center"/>
          </w:tcPr>
          <w:p>
            <w:pPr>
              <w:pStyle w:val="13"/>
            </w:pPr>
          </w:p>
        </w:tc>
        <w:tc>
          <w:tcPr>
            <w:tcW w:w="690" w:type="dxa"/>
            <w:vAlign w:val="center"/>
          </w:tcPr>
          <w:p>
            <w:pPr>
              <w:pStyle w:val="13"/>
            </w:pPr>
          </w:p>
        </w:tc>
        <w:tc>
          <w:tcPr>
            <w:tcW w:w="735" w:type="dxa"/>
            <w:vAlign w:val="center"/>
          </w:tcPr>
          <w:p>
            <w:pPr>
              <w:pStyle w:val="13"/>
            </w:pPr>
          </w:p>
        </w:tc>
        <w:tc>
          <w:tcPr>
            <w:tcW w:w="855" w:type="dxa"/>
            <w:vAlign w:val="center"/>
          </w:tcPr>
          <w:p>
            <w:pPr>
              <w:pStyle w:val="13"/>
            </w:pPr>
          </w:p>
        </w:tc>
        <w:tc>
          <w:tcPr>
            <w:tcW w:w="1065" w:type="dxa"/>
            <w:vAlign w:val="center"/>
          </w:tcPr>
          <w:p>
            <w:pPr>
              <w:pStyle w:val="13"/>
            </w:pPr>
          </w:p>
        </w:tc>
        <w:tc>
          <w:tcPr>
            <w:tcW w:w="777" w:type="dxa"/>
            <w:vAlign w:val="center"/>
          </w:tcPr>
          <w:p>
            <w:pPr>
              <w:pStyle w:val="13"/>
            </w:pPr>
          </w:p>
        </w:tc>
        <w:tc>
          <w:tcPr>
            <w:tcW w:w="844" w:type="dxa"/>
            <w:vAlign w:val="center"/>
          </w:tcPr>
          <w:p>
            <w:pPr>
              <w:pStyle w:val="13"/>
            </w:pPr>
          </w:p>
        </w:tc>
      </w:tr>
    </w:tbl>
    <w:p>
      <w:pPr>
        <w:sectPr>
          <w:pgSz w:w="16840" w:h="11900" w:orient="landscape"/>
          <w:pgMar w:top="1361" w:right="1020" w:bottom="1134" w:left="1020" w:header="720" w:footer="720" w:gutter="0"/>
          <w:cols w:space="0" w:num="1"/>
          <w:rtlGutter w:val="0"/>
          <w:docGrid w:linePitch="0"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3"/>
        <w:gridCol w:w="1133"/>
        <w:gridCol w:w="2387"/>
        <w:gridCol w:w="999"/>
        <w:gridCol w:w="805"/>
        <w:gridCol w:w="907"/>
        <w:gridCol w:w="696"/>
        <w:gridCol w:w="1088"/>
        <w:gridCol w:w="10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blHeader/>
          <w:jc w:val="center"/>
        </w:trPr>
        <w:tc>
          <w:tcPr>
            <w:tcW w:w="4213" w:type="dxa"/>
            <w:gridSpan w:val="3"/>
            <w:tcBorders>
              <w:top w:val="single" w:color="FFFFFF" w:sz="6" w:space="0"/>
              <w:left w:val="single" w:color="FFFFFF" w:sz="6" w:space="0"/>
              <w:right w:val="single" w:color="FFFFFF" w:sz="6" w:space="0"/>
            </w:tcBorders>
            <w:vAlign w:val="center"/>
          </w:tcPr>
          <w:p>
            <w:pPr>
              <w:pStyle w:val="11"/>
              <w:ind w:firstLine="0" w:firstLineChars="0"/>
              <w:rPr>
                <w:sz w:val="24"/>
                <w:szCs w:val="24"/>
              </w:rPr>
            </w:pPr>
            <w:r>
              <w:rPr>
                <w:sz w:val="24"/>
                <w:szCs w:val="24"/>
              </w:rPr>
              <w:t>713乐亭妇女联合会</w:t>
            </w:r>
            <w:r>
              <w:rPr>
                <w:rFonts w:hint="eastAsia"/>
                <w:sz w:val="24"/>
                <w:szCs w:val="24"/>
                <w:lang w:val="en-US" w:eastAsia="zh-CN"/>
              </w:rPr>
              <w:t xml:space="preserve">        预算年度：        </w:t>
            </w:r>
          </w:p>
        </w:tc>
        <w:tc>
          <w:tcPr>
            <w:tcW w:w="1804" w:type="dxa"/>
            <w:gridSpan w:val="2"/>
            <w:tcBorders>
              <w:top w:val="single" w:color="FFFFFF" w:sz="6" w:space="0"/>
              <w:left w:val="single" w:color="FFFFFF" w:sz="6" w:space="0"/>
              <w:right w:val="single" w:color="FFFFFF" w:sz="6" w:space="0"/>
            </w:tcBorders>
            <w:vAlign w:val="center"/>
          </w:tcPr>
          <w:p>
            <w:pPr>
              <w:pStyle w:val="9"/>
              <w:tabs>
                <w:tab w:val="left" w:pos="312"/>
                <w:tab w:val="right" w:pos="4727"/>
              </w:tabs>
              <w:ind w:firstLine="0" w:firstLineChars="0"/>
              <w:jc w:val="left"/>
              <w:rPr>
                <w:sz w:val="24"/>
                <w:szCs w:val="24"/>
              </w:rPr>
            </w:pPr>
            <w:r>
              <w:rPr>
                <w:rFonts w:hint="eastAsia"/>
                <w:sz w:val="24"/>
                <w:szCs w:val="24"/>
                <w:lang w:val="en-US" w:eastAsia="zh-CN"/>
              </w:rPr>
              <w:t>2023</w:t>
            </w:r>
            <w:r>
              <w:rPr>
                <w:rFonts w:hint="eastAsia"/>
                <w:sz w:val="24"/>
                <w:szCs w:val="24"/>
                <w:lang w:eastAsia="zh-CN"/>
              </w:rPr>
              <w:tab/>
            </w:r>
            <w:r>
              <w:rPr>
                <w:rFonts w:hint="eastAsia"/>
                <w:sz w:val="24"/>
                <w:szCs w:val="24"/>
                <w:lang w:val="en-US" w:eastAsia="zh-CN"/>
              </w:rPr>
              <w:t xml:space="preserve">      </w:t>
            </w:r>
            <w:r>
              <w:rPr>
                <w:sz w:val="24"/>
                <w:szCs w:val="24"/>
              </w:rPr>
              <w:t>单位：万元</w:t>
            </w:r>
          </w:p>
        </w:tc>
        <w:tc>
          <w:tcPr>
            <w:tcW w:w="3781" w:type="dxa"/>
            <w:gridSpan w:val="4"/>
            <w:tcBorders>
              <w:top w:val="single" w:color="FFFFFF" w:sz="6" w:space="0"/>
              <w:left w:val="single" w:color="FFFFFF" w:sz="6" w:space="0"/>
              <w:right w:val="single" w:color="FFFFFF" w:sz="6" w:space="0"/>
            </w:tcBorders>
            <w:vAlign w:val="center"/>
          </w:tcPr>
          <w:p>
            <w:pPr>
              <w:pStyle w:val="11"/>
              <w:ind w:firstLine="1680" w:firstLineChars="700"/>
              <w:rPr>
                <w:sz w:val="24"/>
                <w:szCs w:val="24"/>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693" w:type="dxa"/>
            <w:vMerge w:val="restart"/>
            <w:vAlign w:val="center"/>
          </w:tcPr>
          <w:p>
            <w:pPr>
              <w:pStyle w:val="12"/>
            </w:pPr>
            <w:r>
              <w:t>序号</w:t>
            </w:r>
          </w:p>
        </w:tc>
        <w:tc>
          <w:tcPr>
            <w:tcW w:w="3520" w:type="dxa"/>
            <w:gridSpan w:val="2"/>
            <w:vAlign w:val="center"/>
          </w:tcPr>
          <w:p>
            <w:pPr>
              <w:pStyle w:val="12"/>
            </w:pPr>
            <w:r>
              <w:t>功能分类科目</w:t>
            </w:r>
          </w:p>
        </w:tc>
        <w:tc>
          <w:tcPr>
            <w:tcW w:w="999" w:type="dxa"/>
            <w:vMerge w:val="restart"/>
            <w:vAlign w:val="center"/>
          </w:tcPr>
          <w:p>
            <w:pPr>
              <w:pStyle w:val="12"/>
            </w:pPr>
            <w:r>
              <w:t>合计</w:t>
            </w:r>
          </w:p>
        </w:tc>
        <w:tc>
          <w:tcPr>
            <w:tcW w:w="805" w:type="dxa"/>
            <w:vMerge w:val="restart"/>
            <w:vAlign w:val="center"/>
          </w:tcPr>
          <w:p>
            <w:pPr>
              <w:pStyle w:val="12"/>
            </w:pPr>
            <w:r>
              <w:t>基本支出</w:t>
            </w:r>
          </w:p>
        </w:tc>
        <w:tc>
          <w:tcPr>
            <w:tcW w:w="907" w:type="dxa"/>
            <w:vMerge w:val="restart"/>
            <w:vAlign w:val="center"/>
          </w:tcPr>
          <w:p>
            <w:pPr>
              <w:pStyle w:val="12"/>
            </w:pPr>
            <w:r>
              <w:t>项目支出</w:t>
            </w:r>
          </w:p>
        </w:tc>
        <w:tc>
          <w:tcPr>
            <w:tcW w:w="696" w:type="dxa"/>
            <w:vMerge w:val="restart"/>
            <w:vAlign w:val="center"/>
          </w:tcPr>
          <w:p>
            <w:pPr>
              <w:pStyle w:val="12"/>
            </w:pPr>
            <w:r>
              <w:t>经营支出</w:t>
            </w:r>
          </w:p>
        </w:tc>
        <w:tc>
          <w:tcPr>
            <w:tcW w:w="1088" w:type="dxa"/>
            <w:vMerge w:val="restart"/>
            <w:vAlign w:val="center"/>
          </w:tcPr>
          <w:p>
            <w:pPr>
              <w:pStyle w:val="12"/>
            </w:pPr>
            <w:r>
              <w:t>上解上级     支出</w:t>
            </w:r>
          </w:p>
        </w:tc>
        <w:tc>
          <w:tcPr>
            <w:tcW w:w="1090"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tblHeader/>
          <w:jc w:val="center"/>
        </w:trPr>
        <w:tc>
          <w:tcPr>
            <w:tcW w:w="693" w:type="dxa"/>
            <w:vMerge w:val="continue"/>
          </w:tcPr>
          <w:p/>
        </w:tc>
        <w:tc>
          <w:tcPr>
            <w:tcW w:w="1133" w:type="dxa"/>
            <w:vAlign w:val="center"/>
          </w:tcPr>
          <w:p>
            <w:pPr>
              <w:pStyle w:val="12"/>
            </w:pPr>
            <w:r>
              <w:t>科目    编码</w:t>
            </w:r>
          </w:p>
        </w:tc>
        <w:tc>
          <w:tcPr>
            <w:tcW w:w="2387" w:type="dxa"/>
            <w:vAlign w:val="center"/>
          </w:tcPr>
          <w:p>
            <w:pPr>
              <w:pStyle w:val="12"/>
            </w:pPr>
            <w:r>
              <w:t>科目名称</w:t>
            </w:r>
          </w:p>
        </w:tc>
        <w:tc>
          <w:tcPr>
            <w:tcW w:w="999" w:type="dxa"/>
            <w:vMerge w:val="continue"/>
          </w:tcPr>
          <w:p/>
        </w:tc>
        <w:tc>
          <w:tcPr>
            <w:tcW w:w="805" w:type="dxa"/>
            <w:vMerge w:val="continue"/>
          </w:tcPr>
          <w:p/>
        </w:tc>
        <w:tc>
          <w:tcPr>
            <w:tcW w:w="907" w:type="dxa"/>
            <w:vMerge w:val="continue"/>
          </w:tcPr>
          <w:p/>
        </w:tc>
        <w:tc>
          <w:tcPr>
            <w:tcW w:w="696" w:type="dxa"/>
            <w:vMerge w:val="continue"/>
          </w:tcPr>
          <w:p/>
        </w:tc>
        <w:tc>
          <w:tcPr>
            <w:tcW w:w="1088" w:type="dxa"/>
            <w:vMerge w:val="continue"/>
          </w:tcPr>
          <w:p/>
        </w:tc>
        <w:tc>
          <w:tcPr>
            <w:tcW w:w="1090" w:type="dxa"/>
            <w:vMerge w:val="continue"/>
          </w:tcPr>
          <w:p/>
        </w:tc>
      </w:tr>
      <w:tr>
        <w:tblPrEx>
          <w:tblCellMar>
            <w:top w:w="0" w:type="dxa"/>
            <w:left w:w="108" w:type="dxa"/>
            <w:bottom w:w="0" w:type="dxa"/>
            <w:right w:w="108" w:type="dxa"/>
          </w:tblCellMar>
        </w:tblPrEx>
        <w:trPr>
          <w:trHeight w:val="405" w:hRule="atLeast"/>
          <w:tblHeader/>
          <w:jc w:val="center"/>
        </w:trPr>
        <w:tc>
          <w:tcPr>
            <w:tcW w:w="693" w:type="dxa"/>
            <w:vAlign w:val="center"/>
          </w:tcPr>
          <w:p>
            <w:pPr>
              <w:pStyle w:val="12"/>
            </w:pPr>
            <w:r>
              <w:t>栏次</w:t>
            </w:r>
          </w:p>
        </w:tc>
        <w:tc>
          <w:tcPr>
            <w:tcW w:w="1133" w:type="dxa"/>
            <w:vAlign w:val="center"/>
          </w:tcPr>
          <w:p>
            <w:pPr>
              <w:pStyle w:val="12"/>
            </w:pPr>
            <w:r>
              <w:t>1</w:t>
            </w:r>
          </w:p>
        </w:tc>
        <w:tc>
          <w:tcPr>
            <w:tcW w:w="2387" w:type="dxa"/>
            <w:vAlign w:val="center"/>
          </w:tcPr>
          <w:p>
            <w:pPr>
              <w:pStyle w:val="12"/>
            </w:pPr>
            <w:r>
              <w:t>2</w:t>
            </w:r>
          </w:p>
        </w:tc>
        <w:tc>
          <w:tcPr>
            <w:tcW w:w="999" w:type="dxa"/>
            <w:vAlign w:val="center"/>
          </w:tcPr>
          <w:p>
            <w:pPr>
              <w:pStyle w:val="12"/>
            </w:pPr>
            <w:r>
              <w:t>3</w:t>
            </w:r>
          </w:p>
        </w:tc>
        <w:tc>
          <w:tcPr>
            <w:tcW w:w="805" w:type="dxa"/>
            <w:vAlign w:val="center"/>
          </w:tcPr>
          <w:p>
            <w:pPr>
              <w:pStyle w:val="12"/>
            </w:pPr>
            <w:r>
              <w:t>4</w:t>
            </w:r>
          </w:p>
        </w:tc>
        <w:tc>
          <w:tcPr>
            <w:tcW w:w="907" w:type="dxa"/>
            <w:vAlign w:val="center"/>
          </w:tcPr>
          <w:p>
            <w:pPr>
              <w:pStyle w:val="12"/>
            </w:pPr>
            <w:r>
              <w:t>5</w:t>
            </w:r>
          </w:p>
        </w:tc>
        <w:tc>
          <w:tcPr>
            <w:tcW w:w="696" w:type="dxa"/>
            <w:vAlign w:val="center"/>
          </w:tcPr>
          <w:p>
            <w:pPr>
              <w:pStyle w:val="12"/>
            </w:pPr>
            <w:r>
              <w:t>6</w:t>
            </w:r>
          </w:p>
        </w:tc>
        <w:tc>
          <w:tcPr>
            <w:tcW w:w="1088" w:type="dxa"/>
            <w:vAlign w:val="center"/>
          </w:tcPr>
          <w:p>
            <w:pPr>
              <w:pStyle w:val="12"/>
            </w:pPr>
            <w:r>
              <w:t>7</w:t>
            </w:r>
          </w:p>
        </w:tc>
        <w:tc>
          <w:tcPr>
            <w:tcW w:w="1090"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1</w:t>
            </w:r>
          </w:p>
        </w:tc>
        <w:tc>
          <w:tcPr>
            <w:tcW w:w="1133" w:type="dxa"/>
            <w:vAlign w:val="center"/>
          </w:tcPr>
          <w:p>
            <w:pPr>
              <w:pStyle w:val="18"/>
            </w:pPr>
          </w:p>
        </w:tc>
        <w:tc>
          <w:tcPr>
            <w:tcW w:w="2387" w:type="dxa"/>
            <w:vAlign w:val="center"/>
          </w:tcPr>
          <w:p>
            <w:pPr>
              <w:pStyle w:val="16"/>
            </w:pPr>
            <w:r>
              <w:t>合计</w:t>
            </w:r>
          </w:p>
        </w:tc>
        <w:tc>
          <w:tcPr>
            <w:tcW w:w="999" w:type="dxa"/>
            <w:vAlign w:val="center"/>
          </w:tcPr>
          <w:p>
            <w:pPr>
              <w:pStyle w:val="17"/>
            </w:pPr>
            <w:r>
              <w:t>102.29</w:t>
            </w:r>
          </w:p>
        </w:tc>
        <w:tc>
          <w:tcPr>
            <w:tcW w:w="805" w:type="dxa"/>
            <w:vAlign w:val="center"/>
          </w:tcPr>
          <w:p>
            <w:pPr>
              <w:pStyle w:val="17"/>
            </w:pPr>
            <w:r>
              <w:t>77.29</w:t>
            </w:r>
          </w:p>
        </w:tc>
        <w:tc>
          <w:tcPr>
            <w:tcW w:w="907" w:type="dxa"/>
            <w:vAlign w:val="center"/>
          </w:tcPr>
          <w:p>
            <w:pPr>
              <w:pStyle w:val="17"/>
            </w:pPr>
            <w:r>
              <w:t>25.00</w:t>
            </w:r>
          </w:p>
        </w:tc>
        <w:tc>
          <w:tcPr>
            <w:tcW w:w="696" w:type="dxa"/>
            <w:vAlign w:val="center"/>
          </w:tcPr>
          <w:p>
            <w:pPr>
              <w:pStyle w:val="17"/>
            </w:pPr>
          </w:p>
        </w:tc>
        <w:tc>
          <w:tcPr>
            <w:tcW w:w="1088" w:type="dxa"/>
            <w:vAlign w:val="center"/>
          </w:tcPr>
          <w:p>
            <w:pPr>
              <w:pStyle w:val="17"/>
            </w:pPr>
          </w:p>
        </w:tc>
        <w:tc>
          <w:tcPr>
            <w:tcW w:w="109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2</w:t>
            </w:r>
          </w:p>
        </w:tc>
        <w:tc>
          <w:tcPr>
            <w:tcW w:w="1133" w:type="dxa"/>
            <w:vAlign w:val="center"/>
          </w:tcPr>
          <w:p>
            <w:pPr>
              <w:pStyle w:val="14"/>
            </w:pPr>
            <w:r>
              <w:t>201</w:t>
            </w:r>
          </w:p>
        </w:tc>
        <w:tc>
          <w:tcPr>
            <w:tcW w:w="2387" w:type="dxa"/>
            <w:vAlign w:val="center"/>
          </w:tcPr>
          <w:p>
            <w:pPr>
              <w:pStyle w:val="14"/>
            </w:pPr>
            <w:r>
              <w:t>一般公共服务支出</w:t>
            </w:r>
          </w:p>
        </w:tc>
        <w:tc>
          <w:tcPr>
            <w:tcW w:w="999" w:type="dxa"/>
            <w:vAlign w:val="center"/>
          </w:tcPr>
          <w:p>
            <w:pPr>
              <w:pStyle w:val="13"/>
            </w:pPr>
            <w:r>
              <w:t>80.64</w:t>
            </w:r>
          </w:p>
        </w:tc>
        <w:tc>
          <w:tcPr>
            <w:tcW w:w="805" w:type="dxa"/>
            <w:vAlign w:val="center"/>
          </w:tcPr>
          <w:p>
            <w:pPr>
              <w:pStyle w:val="13"/>
            </w:pPr>
            <w:r>
              <w:t>55.64</w:t>
            </w:r>
          </w:p>
        </w:tc>
        <w:tc>
          <w:tcPr>
            <w:tcW w:w="907" w:type="dxa"/>
            <w:vAlign w:val="center"/>
          </w:tcPr>
          <w:p>
            <w:pPr>
              <w:pStyle w:val="13"/>
            </w:pPr>
            <w:r>
              <w:t>25.00</w:t>
            </w: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3</w:t>
            </w:r>
          </w:p>
        </w:tc>
        <w:tc>
          <w:tcPr>
            <w:tcW w:w="1133" w:type="dxa"/>
            <w:vAlign w:val="center"/>
          </w:tcPr>
          <w:p>
            <w:pPr>
              <w:pStyle w:val="14"/>
            </w:pPr>
            <w:r>
              <w:t>20129</w:t>
            </w:r>
          </w:p>
        </w:tc>
        <w:tc>
          <w:tcPr>
            <w:tcW w:w="2387" w:type="dxa"/>
            <w:vAlign w:val="center"/>
          </w:tcPr>
          <w:p>
            <w:pPr>
              <w:pStyle w:val="14"/>
            </w:pPr>
            <w:r>
              <w:t>群众团体事务</w:t>
            </w:r>
          </w:p>
        </w:tc>
        <w:tc>
          <w:tcPr>
            <w:tcW w:w="999" w:type="dxa"/>
            <w:vAlign w:val="center"/>
          </w:tcPr>
          <w:p>
            <w:pPr>
              <w:pStyle w:val="13"/>
            </w:pPr>
            <w:r>
              <w:t>80.64</w:t>
            </w:r>
          </w:p>
        </w:tc>
        <w:tc>
          <w:tcPr>
            <w:tcW w:w="805" w:type="dxa"/>
            <w:vAlign w:val="center"/>
          </w:tcPr>
          <w:p>
            <w:pPr>
              <w:pStyle w:val="13"/>
            </w:pPr>
            <w:r>
              <w:t>55.64</w:t>
            </w:r>
          </w:p>
        </w:tc>
        <w:tc>
          <w:tcPr>
            <w:tcW w:w="907" w:type="dxa"/>
            <w:vAlign w:val="center"/>
          </w:tcPr>
          <w:p>
            <w:pPr>
              <w:pStyle w:val="13"/>
            </w:pPr>
            <w:r>
              <w:t>25.00</w:t>
            </w: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4</w:t>
            </w:r>
          </w:p>
        </w:tc>
        <w:tc>
          <w:tcPr>
            <w:tcW w:w="1133" w:type="dxa"/>
            <w:vAlign w:val="center"/>
          </w:tcPr>
          <w:p>
            <w:pPr>
              <w:pStyle w:val="14"/>
            </w:pPr>
            <w:r>
              <w:t>2012901</w:t>
            </w:r>
          </w:p>
        </w:tc>
        <w:tc>
          <w:tcPr>
            <w:tcW w:w="2387" w:type="dxa"/>
            <w:vAlign w:val="center"/>
          </w:tcPr>
          <w:p>
            <w:pPr>
              <w:pStyle w:val="14"/>
            </w:pPr>
            <w:r>
              <w:t>行政运行</w:t>
            </w:r>
          </w:p>
        </w:tc>
        <w:tc>
          <w:tcPr>
            <w:tcW w:w="999" w:type="dxa"/>
            <w:vAlign w:val="center"/>
          </w:tcPr>
          <w:p>
            <w:pPr>
              <w:pStyle w:val="13"/>
            </w:pPr>
            <w:r>
              <w:t>80.64</w:t>
            </w:r>
          </w:p>
        </w:tc>
        <w:tc>
          <w:tcPr>
            <w:tcW w:w="805" w:type="dxa"/>
            <w:vAlign w:val="center"/>
          </w:tcPr>
          <w:p>
            <w:pPr>
              <w:pStyle w:val="13"/>
            </w:pPr>
            <w:r>
              <w:t>55.64</w:t>
            </w:r>
          </w:p>
        </w:tc>
        <w:tc>
          <w:tcPr>
            <w:tcW w:w="907" w:type="dxa"/>
            <w:vAlign w:val="center"/>
          </w:tcPr>
          <w:p>
            <w:pPr>
              <w:pStyle w:val="13"/>
            </w:pPr>
            <w:r>
              <w:t>25.00</w:t>
            </w: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5</w:t>
            </w:r>
          </w:p>
        </w:tc>
        <w:tc>
          <w:tcPr>
            <w:tcW w:w="1133" w:type="dxa"/>
            <w:vAlign w:val="center"/>
          </w:tcPr>
          <w:p>
            <w:pPr>
              <w:pStyle w:val="14"/>
            </w:pPr>
            <w:r>
              <w:t>208</w:t>
            </w:r>
          </w:p>
        </w:tc>
        <w:tc>
          <w:tcPr>
            <w:tcW w:w="2387" w:type="dxa"/>
            <w:vAlign w:val="center"/>
          </w:tcPr>
          <w:p>
            <w:pPr>
              <w:pStyle w:val="14"/>
            </w:pPr>
            <w:r>
              <w:t>社会保障和就业支出</w:t>
            </w:r>
          </w:p>
        </w:tc>
        <w:tc>
          <w:tcPr>
            <w:tcW w:w="999" w:type="dxa"/>
            <w:vAlign w:val="center"/>
          </w:tcPr>
          <w:p>
            <w:pPr>
              <w:pStyle w:val="13"/>
            </w:pPr>
            <w:r>
              <w:t>10.15</w:t>
            </w:r>
          </w:p>
        </w:tc>
        <w:tc>
          <w:tcPr>
            <w:tcW w:w="805" w:type="dxa"/>
            <w:vAlign w:val="center"/>
          </w:tcPr>
          <w:p>
            <w:pPr>
              <w:pStyle w:val="13"/>
            </w:pPr>
            <w:r>
              <w:t>10.15</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6</w:t>
            </w:r>
          </w:p>
        </w:tc>
        <w:tc>
          <w:tcPr>
            <w:tcW w:w="1133" w:type="dxa"/>
            <w:vAlign w:val="center"/>
          </w:tcPr>
          <w:p>
            <w:pPr>
              <w:pStyle w:val="14"/>
            </w:pPr>
            <w:r>
              <w:t>20805</w:t>
            </w:r>
          </w:p>
        </w:tc>
        <w:tc>
          <w:tcPr>
            <w:tcW w:w="2387" w:type="dxa"/>
            <w:vAlign w:val="center"/>
          </w:tcPr>
          <w:p>
            <w:pPr>
              <w:pStyle w:val="14"/>
            </w:pPr>
            <w:r>
              <w:t>行政事业单位养老支出</w:t>
            </w:r>
          </w:p>
        </w:tc>
        <w:tc>
          <w:tcPr>
            <w:tcW w:w="999" w:type="dxa"/>
            <w:vAlign w:val="center"/>
          </w:tcPr>
          <w:p>
            <w:pPr>
              <w:pStyle w:val="13"/>
            </w:pPr>
            <w:r>
              <w:t>10.15</w:t>
            </w:r>
          </w:p>
        </w:tc>
        <w:tc>
          <w:tcPr>
            <w:tcW w:w="805" w:type="dxa"/>
            <w:vAlign w:val="center"/>
          </w:tcPr>
          <w:p>
            <w:pPr>
              <w:pStyle w:val="13"/>
            </w:pPr>
            <w:r>
              <w:t>10.15</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7</w:t>
            </w:r>
          </w:p>
        </w:tc>
        <w:tc>
          <w:tcPr>
            <w:tcW w:w="1133" w:type="dxa"/>
            <w:vAlign w:val="center"/>
          </w:tcPr>
          <w:p>
            <w:pPr>
              <w:pStyle w:val="14"/>
            </w:pPr>
            <w:r>
              <w:t>2080501</w:t>
            </w:r>
          </w:p>
        </w:tc>
        <w:tc>
          <w:tcPr>
            <w:tcW w:w="2387" w:type="dxa"/>
            <w:vAlign w:val="center"/>
          </w:tcPr>
          <w:p>
            <w:pPr>
              <w:pStyle w:val="14"/>
            </w:pPr>
            <w:r>
              <w:t>行政单位离退休</w:t>
            </w:r>
          </w:p>
        </w:tc>
        <w:tc>
          <w:tcPr>
            <w:tcW w:w="999" w:type="dxa"/>
            <w:vAlign w:val="center"/>
          </w:tcPr>
          <w:p>
            <w:pPr>
              <w:pStyle w:val="13"/>
            </w:pPr>
            <w:r>
              <w:t>3.15</w:t>
            </w:r>
          </w:p>
        </w:tc>
        <w:tc>
          <w:tcPr>
            <w:tcW w:w="805" w:type="dxa"/>
            <w:vAlign w:val="center"/>
          </w:tcPr>
          <w:p>
            <w:pPr>
              <w:pStyle w:val="13"/>
            </w:pPr>
            <w:r>
              <w:t>3.15</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693" w:type="dxa"/>
            <w:vAlign w:val="center"/>
          </w:tcPr>
          <w:p>
            <w:pPr>
              <w:pStyle w:val="15"/>
            </w:pPr>
            <w:r>
              <w:t>8</w:t>
            </w:r>
          </w:p>
        </w:tc>
        <w:tc>
          <w:tcPr>
            <w:tcW w:w="1133" w:type="dxa"/>
            <w:vAlign w:val="center"/>
          </w:tcPr>
          <w:p>
            <w:pPr>
              <w:pStyle w:val="14"/>
            </w:pPr>
            <w:r>
              <w:t>2080505</w:t>
            </w:r>
          </w:p>
        </w:tc>
        <w:tc>
          <w:tcPr>
            <w:tcW w:w="2387" w:type="dxa"/>
            <w:vAlign w:val="center"/>
          </w:tcPr>
          <w:p>
            <w:pPr>
              <w:pStyle w:val="14"/>
            </w:pPr>
            <w:r>
              <w:t>机关事业单位基本养老保险缴费支出</w:t>
            </w:r>
          </w:p>
        </w:tc>
        <w:tc>
          <w:tcPr>
            <w:tcW w:w="999" w:type="dxa"/>
            <w:vAlign w:val="center"/>
          </w:tcPr>
          <w:p>
            <w:pPr>
              <w:pStyle w:val="13"/>
            </w:pPr>
            <w:r>
              <w:t>7.00</w:t>
            </w:r>
          </w:p>
        </w:tc>
        <w:tc>
          <w:tcPr>
            <w:tcW w:w="805" w:type="dxa"/>
            <w:vAlign w:val="center"/>
          </w:tcPr>
          <w:p>
            <w:pPr>
              <w:pStyle w:val="13"/>
            </w:pPr>
            <w:r>
              <w:t>7.00</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9</w:t>
            </w:r>
          </w:p>
        </w:tc>
        <w:tc>
          <w:tcPr>
            <w:tcW w:w="1133" w:type="dxa"/>
            <w:vAlign w:val="center"/>
          </w:tcPr>
          <w:p>
            <w:pPr>
              <w:pStyle w:val="14"/>
            </w:pPr>
            <w:r>
              <w:t>210</w:t>
            </w:r>
          </w:p>
        </w:tc>
        <w:tc>
          <w:tcPr>
            <w:tcW w:w="2387" w:type="dxa"/>
            <w:vAlign w:val="center"/>
          </w:tcPr>
          <w:p>
            <w:pPr>
              <w:pStyle w:val="14"/>
            </w:pPr>
            <w:r>
              <w:t>卫生健康支出</w:t>
            </w:r>
          </w:p>
        </w:tc>
        <w:tc>
          <w:tcPr>
            <w:tcW w:w="999" w:type="dxa"/>
            <w:vAlign w:val="center"/>
          </w:tcPr>
          <w:p>
            <w:pPr>
              <w:pStyle w:val="13"/>
            </w:pPr>
            <w:r>
              <w:t>6.50</w:t>
            </w:r>
          </w:p>
        </w:tc>
        <w:tc>
          <w:tcPr>
            <w:tcW w:w="805" w:type="dxa"/>
            <w:vAlign w:val="center"/>
          </w:tcPr>
          <w:p>
            <w:pPr>
              <w:pStyle w:val="13"/>
            </w:pPr>
            <w:r>
              <w:t>6.50</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10</w:t>
            </w:r>
          </w:p>
        </w:tc>
        <w:tc>
          <w:tcPr>
            <w:tcW w:w="1133" w:type="dxa"/>
            <w:vAlign w:val="center"/>
          </w:tcPr>
          <w:p>
            <w:pPr>
              <w:pStyle w:val="14"/>
            </w:pPr>
            <w:r>
              <w:t>21011</w:t>
            </w:r>
          </w:p>
        </w:tc>
        <w:tc>
          <w:tcPr>
            <w:tcW w:w="2387" w:type="dxa"/>
            <w:vAlign w:val="center"/>
          </w:tcPr>
          <w:p>
            <w:pPr>
              <w:pStyle w:val="14"/>
            </w:pPr>
            <w:r>
              <w:t>行政事业单位医疗</w:t>
            </w:r>
          </w:p>
        </w:tc>
        <w:tc>
          <w:tcPr>
            <w:tcW w:w="999" w:type="dxa"/>
            <w:vAlign w:val="center"/>
          </w:tcPr>
          <w:p>
            <w:pPr>
              <w:pStyle w:val="13"/>
            </w:pPr>
            <w:r>
              <w:t>6.50</w:t>
            </w:r>
          </w:p>
        </w:tc>
        <w:tc>
          <w:tcPr>
            <w:tcW w:w="805" w:type="dxa"/>
            <w:vAlign w:val="center"/>
          </w:tcPr>
          <w:p>
            <w:pPr>
              <w:pStyle w:val="13"/>
            </w:pPr>
            <w:r>
              <w:t>6.50</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11</w:t>
            </w:r>
          </w:p>
        </w:tc>
        <w:tc>
          <w:tcPr>
            <w:tcW w:w="1133" w:type="dxa"/>
            <w:vAlign w:val="center"/>
          </w:tcPr>
          <w:p>
            <w:pPr>
              <w:pStyle w:val="14"/>
            </w:pPr>
            <w:r>
              <w:t>2101101</w:t>
            </w:r>
          </w:p>
        </w:tc>
        <w:tc>
          <w:tcPr>
            <w:tcW w:w="2387" w:type="dxa"/>
            <w:vAlign w:val="center"/>
          </w:tcPr>
          <w:p>
            <w:pPr>
              <w:pStyle w:val="14"/>
            </w:pPr>
            <w:r>
              <w:t>行政单位医疗</w:t>
            </w:r>
          </w:p>
        </w:tc>
        <w:tc>
          <w:tcPr>
            <w:tcW w:w="999" w:type="dxa"/>
            <w:vAlign w:val="center"/>
          </w:tcPr>
          <w:p>
            <w:pPr>
              <w:pStyle w:val="13"/>
            </w:pPr>
            <w:r>
              <w:t>3.00</w:t>
            </w:r>
          </w:p>
        </w:tc>
        <w:tc>
          <w:tcPr>
            <w:tcW w:w="805" w:type="dxa"/>
            <w:vAlign w:val="center"/>
          </w:tcPr>
          <w:p>
            <w:pPr>
              <w:pStyle w:val="13"/>
            </w:pPr>
            <w:r>
              <w:t>3.00</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12</w:t>
            </w:r>
          </w:p>
        </w:tc>
        <w:tc>
          <w:tcPr>
            <w:tcW w:w="1133" w:type="dxa"/>
            <w:vAlign w:val="center"/>
          </w:tcPr>
          <w:p>
            <w:pPr>
              <w:pStyle w:val="14"/>
            </w:pPr>
            <w:r>
              <w:t>2101103</w:t>
            </w:r>
          </w:p>
        </w:tc>
        <w:tc>
          <w:tcPr>
            <w:tcW w:w="2387" w:type="dxa"/>
            <w:vAlign w:val="center"/>
          </w:tcPr>
          <w:p>
            <w:pPr>
              <w:pStyle w:val="14"/>
            </w:pPr>
            <w:r>
              <w:t>公务员医疗补助</w:t>
            </w:r>
          </w:p>
        </w:tc>
        <w:tc>
          <w:tcPr>
            <w:tcW w:w="999" w:type="dxa"/>
            <w:vAlign w:val="center"/>
          </w:tcPr>
          <w:p>
            <w:pPr>
              <w:pStyle w:val="13"/>
            </w:pPr>
            <w:r>
              <w:t>3.50</w:t>
            </w:r>
          </w:p>
        </w:tc>
        <w:tc>
          <w:tcPr>
            <w:tcW w:w="805" w:type="dxa"/>
            <w:vAlign w:val="center"/>
          </w:tcPr>
          <w:p>
            <w:pPr>
              <w:pStyle w:val="13"/>
            </w:pPr>
            <w:r>
              <w:t>3.50</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13</w:t>
            </w:r>
          </w:p>
        </w:tc>
        <w:tc>
          <w:tcPr>
            <w:tcW w:w="1133" w:type="dxa"/>
            <w:vAlign w:val="center"/>
          </w:tcPr>
          <w:p>
            <w:pPr>
              <w:pStyle w:val="14"/>
            </w:pPr>
            <w:r>
              <w:t>221</w:t>
            </w:r>
          </w:p>
        </w:tc>
        <w:tc>
          <w:tcPr>
            <w:tcW w:w="2387" w:type="dxa"/>
            <w:vAlign w:val="center"/>
          </w:tcPr>
          <w:p>
            <w:pPr>
              <w:pStyle w:val="14"/>
            </w:pPr>
            <w:r>
              <w:t>住房保障支出</w:t>
            </w:r>
          </w:p>
        </w:tc>
        <w:tc>
          <w:tcPr>
            <w:tcW w:w="999" w:type="dxa"/>
            <w:vAlign w:val="center"/>
          </w:tcPr>
          <w:p>
            <w:pPr>
              <w:pStyle w:val="13"/>
            </w:pPr>
            <w:r>
              <w:t>5.00</w:t>
            </w:r>
          </w:p>
        </w:tc>
        <w:tc>
          <w:tcPr>
            <w:tcW w:w="805" w:type="dxa"/>
            <w:vAlign w:val="center"/>
          </w:tcPr>
          <w:p>
            <w:pPr>
              <w:pStyle w:val="13"/>
            </w:pPr>
            <w:r>
              <w:t>5.00</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693" w:type="dxa"/>
            <w:vAlign w:val="center"/>
          </w:tcPr>
          <w:p>
            <w:pPr>
              <w:pStyle w:val="15"/>
            </w:pPr>
            <w:r>
              <w:t>14</w:t>
            </w:r>
          </w:p>
        </w:tc>
        <w:tc>
          <w:tcPr>
            <w:tcW w:w="1133" w:type="dxa"/>
            <w:vAlign w:val="center"/>
          </w:tcPr>
          <w:p>
            <w:pPr>
              <w:pStyle w:val="14"/>
            </w:pPr>
            <w:r>
              <w:t>22102</w:t>
            </w:r>
          </w:p>
        </w:tc>
        <w:tc>
          <w:tcPr>
            <w:tcW w:w="2387" w:type="dxa"/>
            <w:vAlign w:val="center"/>
          </w:tcPr>
          <w:p>
            <w:pPr>
              <w:pStyle w:val="14"/>
            </w:pPr>
            <w:r>
              <w:t>住房改革支出</w:t>
            </w:r>
          </w:p>
        </w:tc>
        <w:tc>
          <w:tcPr>
            <w:tcW w:w="999" w:type="dxa"/>
            <w:vAlign w:val="center"/>
          </w:tcPr>
          <w:p>
            <w:pPr>
              <w:pStyle w:val="13"/>
            </w:pPr>
            <w:r>
              <w:t>5.00</w:t>
            </w:r>
          </w:p>
        </w:tc>
        <w:tc>
          <w:tcPr>
            <w:tcW w:w="805" w:type="dxa"/>
            <w:vAlign w:val="center"/>
          </w:tcPr>
          <w:p>
            <w:pPr>
              <w:pStyle w:val="13"/>
            </w:pPr>
            <w:r>
              <w:t>5.00</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r>
        <w:tblPrEx>
          <w:tblCellMar>
            <w:top w:w="0" w:type="dxa"/>
            <w:left w:w="108" w:type="dxa"/>
            <w:bottom w:w="0" w:type="dxa"/>
            <w:right w:w="108" w:type="dxa"/>
          </w:tblCellMar>
        </w:tblPrEx>
        <w:trPr>
          <w:trHeight w:val="421" w:hRule="atLeast"/>
          <w:jc w:val="center"/>
        </w:trPr>
        <w:tc>
          <w:tcPr>
            <w:tcW w:w="693" w:type="dxa"/>
            <w:vAlign w:val="center"/>
          </w:tcPr>
          <w:p>
            <w:pPr>
              <w:pStyle w:val="15"/>
            </w:pPr>
            <w:r>
              <w:t>15</w:t>
            </w:r>
          </w:p>
        </w:tc>
        <w:tc>
          <w:tcPr>
            <w:tcW w:w="1133" w:type="dxa"/>
            <w:vAlign w:val="center"/>
          </w:tcPr>
          <w:p>
            <w:pPr>
              <w:pStyle w:val="14"/>
            </w:pPr>
            <w:r>
              <w:t>2210201</w:t>
            </w:r>
          </w:p>
        </w:tc>
        <w:tc>
          <w:tcPr>
            <w:tcW w:w="2387" w:type="dxa"/>
            <w:vAlign w:val="center"/>
          </w:tcPr>
          <w:p>
            <w:pPr>
              <w:pStyle w:val="14"/>
            </w:pPr>
            <w:r>
              <w:t>住房公积金</w:t>
            </w:r>
          </w:p>
        </w:tc>
        <w:tc>
          <w:tcPr>
            <w:tcW w:w="999" w:type="dxa"/>
            <w:vAlign w:val="center"/>
          </w:tcPr>
          <w:p>
            <w:pPr>
              <w:pStyle w:val="13"/>
            </w:pPr>
            <w:r>
              <w:t>5.00</w:t>
            </w:r>
          </w:p>
        </w:tc>
        <w:tc>
          <w:tcPr>
            <w:tcW w:w="805" w:type="dxa"/>
            <w:vAlign w:val="center"/>
          </w:tcPr>
          <w:p>
            <w:pPr>
              <w:pStyle w:val="13"/>
            </w:pPr>
            <w:r>
              <w:t>5.00</w:t>
            </w:r>
          </w:p>
        </w:tc>
        <w:tc>
          <w:tcPr>
            <w:tcW w:w="907" w:type="dxa"/>
            <w:vAlign w:val="center"/>
          </w:tcPr>
          <w:p>
            <w:pPr>
              <w:pStyle w:val="13"/>
            </w:pPr>
          </w:p>
        </w:tc>
        <w:tc>
          <w:tcPr>
            <w:tcW w:w="696" w:type="dxa"/>
            <w:vAlign w:val="center"/>
          </w:tcPr>
          <w:p>
            <w:pPr>
              <w:pStyle w:val="13"/>
            </w:pPr>
          </w:p>
        </w:tc>
        <w:tc>
          <w:tcPr>
            <w:tcW w:w="1088" w:type="dxa"/>
            <w:vAlign w:val="center"/>
          </w:tcPr>
          <w:p>
            <w:pPr>
              <w:pStyle w:val="13"/>
            </w:pPr>
          </w:p>
        </w:tc>
        <w:tc>
          <w:tcPr>
            <w:tcW w:w="1090" w:type="dxa"/>
            <w:vAlign w:val="center"/>
          </w:tcPr>
          <w:p>
            <w:pPr>
              <w:pStyle w:val="13"/>
            </w:pPr>
          </w:p>
        </w:tc>
      </w:tr>
    </w:tbl>
    <w:p>
      <w:pPr>
        <w:sectPr>
          <w:pgSz w:w="11900" w:h="16840"/>
          <w:pgMar w:top="1020" w:right="1134" w:bottom="1020" w:left="1361" w:header="720" w:footer="720" w:gutter="0"/>
          <w:cols w:space="0" w:num="1"/>
          <w:rtlGutter w:val="0"/>
          <w:docGrid w:linePitch="0"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3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2986"/>
        <w:gridCol w:w="1306"/>
        <w:gridCol w:w="2628"/>
        <w:gridCol w:w="1093"/>
        <w:gridCol w:w="1513"/>
        <w:gridCol w:w="1618"/>
        <w:gridCol w:w="1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tblHeader/>
          <w:jc w:val="center"/>
        </w:trPr>
        <w:tc>
          <w:tcPr>
            <w:tcW w:w="5333"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240" w:lineRule="exact"/>
              <w:ind w:firstLine="0" w:firstLineChars="0"/>
              <w:textAlignment w:val="auto"/>
              <w:rPr>
                <w:sz w:val="21"/>
                <w:szCs w:val="21"/>
              </w:rPr>
            </w:pPr>
            <w:r>
              <w:rPr>
                <w:sz w:val="21"/>
                <w:szCs w:val="21"/>
              </w:rPr>
              <w:t>713乐亭妇女联合会</w:t>
            </w:r>
            <w:r>
              <w:rPr>
                <w:rFonts w:hint="eastAsia"/>
                <w:sz w:val="21"/>
                <w:szCs w:val="21"/>
                <w:lang w:val="en-US" w:eastAsia="zh-CN"/>
              </w:rPr>
              <w:t xml:space="preserve">                                   预算年度：</w:t>
            </w:r>
          </w:p>
        </w:tc>
        <w:tc>
          <w:tcPr>
            <w:tcW w:w="2628" w:type="dxa"/>
            <w:tcBorders>
              <w:top w:val="single" w:color="FFFFFF" w:sz="6" w:space="0"/>
              <w:left w:val="single" w:color="FFFFFF" w:sz="6" w:space="0"/>
              <w:right w:val="single" w:color="FFFFFF" w:sz="6" w:space="0"/>
            </w:tcBorders>
            <w:vAlign w:val="center"/>
          </w:tcPr>
          <w:p>
            <w:pPr>
              <w:pStyle w:val="9"/>
              <w:keepNext w:val="0"/>
              <w:keepLines w:val="0"/>
              <w:pageBreakBefore w:val="0"/>
              <w:widowControl/>
              <w:tabs>
                <w:tab w:val="left" w:pos="312"/>
                <w:tab w:val="right" w:pos="4727"/>
              </w:tabs>
              <w:kinsoku/>
              <w:wordWrap/>
              <w:overflowPunct/>
              <w:topLinePunct w:val="0"/>
              <w:autoSpaceDE/>
              <w:autoSpaceDN/>
              <w:bidi w:val="0"/>
              <w:adjustRightInd/>
              <w:snapToGrid/>
              <w:spacing w:line="240" w:lineRule="exact"/>
              <w:ind w:firstLine="0" w:firstLineChars="0"/>
              <w:jc w:val="left"/>
              <w:textAlignment w:val="auto"/>
              <w:rPr>
                <w:sz w:val="21"/>
                <w:szCs w:val="21"/>
              </w:rPr>
            </w:pPr>
            <w:r>
              <w:rPr>
                <w:rFonts w:hint="eastAsia"/>
                <w:sz w:val="21"/>
                <w:szCs w:val="21"/>
                <w:lang w:val="en-US" w:eastAsia="zh-CN"/>
              </w:rPr>
              <w:t>2023</w:t>
            </w:r>
            <w:r>
              <w:rPr>
                <w:rFonts w:hint="eastAsia"/>
                <w:sz w:val="21"/>
                <w:szCs w:val="21"/>
                <w:lang w:eastAsia="zh-CN"/>
              </w:rPr>
              <w:tab/>
            </w:r>
            <w:r>
              <w:rPr>
                <w:rFonts w:hint="eastAsia"/>
                <w:sz w:val="21"/>
                <w:szCs w:val="21"/>
                <w:lang w:val="en-US" w:eastAsia="zh-CN"/>
              </w:rPr>
              <w:t xml:space="preserve">    </w:t>
            </w:r>
          </w:p>
        </w:tc>
        <w:tc>
          <w:tcPr>
            <w:tcW w:w="5858" w:type="dxa"/>
            <w:gridSpan w:val="4"/>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240" w:lineRule="exact"/>
              <w:ind w:firstLine="0" w:firstLineChars="0"/>
              <w:textAlignment w:val="auto"/>
              <w:rPr>
                <w:rFonts w:hint="default"/>
                <w:sz w:val="21"/>
                <w:szCs w:val="21"/>
                <w:lang w:val="en-US"/>
              </w:rPr>
            </w:pPr>
            <w:r>
              <w:rPr>
                <w:rFonts w:hint="eastAsia"/>
                <w:sz w:val="21"/>
                <w:szCs w:val="21"/>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tblHeader/>
          <w:jc w:val="center"/>
        </w:trPr>
        <w:tc>
          <w:tcPr>
            <w:tcW w:w="1041"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序号</w:t>
            </w:r>
          </w:p>
        </w:tc>
        <w:tc>
          <w:tcPr>
            <w:tcW w:w="4292" w:type="dxa"/>
            <w:gridSpan w:val="2"/>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收入</w:t>
            </w:r>
          </w:p>
        </w:tc>
        <w:tc>
          <w:tcPr>
            <w:tcW w:w="8486" w:type="dxa"/>
            <w:gridSpan w:val="5"/>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1041"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986"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项  目</w:t>
            </w:r>
          </w:p>
        </w:tc>
        <w:tc>
          <w:tcPr>
            <w:tcW w:w="1306"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金额</w:t>
            </w:r>
          </w:p>
        </w:tc>
        <w:tc>
          <w:tcPr>
            <w:tcW w:w="2628"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项  目</w:t>
            </w:r>
          </w:p>
        </w:tc>
        <w:tc>
          <w:tcPr>
            <w:tcW w:w="1093"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合计</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一般公共预算财政拨款</w:t>
            </w:r>
          </w:p>
        </w:tc>
        <w:tc>
          <w:tcPr>
            <w:tcW w:w="1618"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政府性基金预算财政拨款</w:t>
            </w:r>
          </w:p>
        </w:tc>
        <w:tc>
          <w:tcPr>
            <w:tcW w:w="1634"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tblHeader/>
          <w:jc w:val="center"/>
        </w:trPr>
        <w:tc>
          <w:tcPr>
            <w:tcW w:w="1041"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栏次</w:t>
            </w:r>
          </w:p>
        </w:tc>
        <w:tc>
          <w:tcPr>
            <w:tcW w:w="2986"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w:t>
            </w:r>
          </w:p>
        </w:tc>
        <w:tc>
          <w:tcPr>
            <w:tcW w:w="1306"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w:t>
            </w:r>
          </w:p>
        </w:tc>
        <w:tc>
          <w:tcPr>
            <w:tcW w:w="2628"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w:t>
            </w:r>
          </w:p>
        </w:tc>
        <w:tc>
          <w:tcPr>
            <w:tcW w:w="1093"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4</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5</w:t>
            </w:r>
          </w:p>
        </w:tc>
        <w:tc>
          <w:tcPr>
            <w:tcW w:w="1618"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6</w:t>
            </w:r>
          </w:p>
        </w:tc>
        <w:tc>
          <w:tcPr>
            <w:tcW w:w="1634" w:type="dxa"/>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一、一般公共预算拨款</w:t>
            </w: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102.29</w:t>
            </w: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一、一般公共服务支出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80.64</w:t>
            </w: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80.64</w:t>
            </w: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二、政府性基金预算拨款</w:t>
            </w: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二、外交支出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三、国有资本经营预算拨款</w:t>
            </w: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三、国防支出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4</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四、公共安全支出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5</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五、教育支出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6</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六、科学技术支出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7</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七、文化旅游体育与传媒支出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8</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八、社会保障和就业支出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10.15</w:t>
            </w: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10.15</w:t>
            </w: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9</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九、社会保险基金支出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十、卫生健康支出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6.50</w:t>
            </w: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6.50</w:t>
            </w: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11</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十一、节能环保支出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12</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十二、城乡社区支出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13</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十三、农林水支出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14</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十四、交通运输支出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15</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十五、资源勘探工业信息等支出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16</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十六、商业服务业等支出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17</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十七、金融支出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18</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十八、援助其他地区支出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19</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十九、自然资源海洋气象等支出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20</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二十、住房保障支出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5.00</w:t>
            </w: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5.00</w:t>
            </w: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21</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二十一、粮油物资储备支出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22</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二十二、国有资本经营预算支出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23</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二十三、灾害防治及应急管理支出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24</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二十四、预备费</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25</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二十五、其他支出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26</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二十六、转移性支出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27</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二十七、债务还本支出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28</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二十八、债务付息支出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29</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二十九、债务发行费用支出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30</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三十、抗疫特别国债安排的支出</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31</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三十一、人行科目</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32</w:t>
            </w:r>
          </w:p>
        </w:tc>
        <w:tc>
          <w:tcPr>
            <w:tcW w:w="2986" w:type="dxa"/>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本年收入合计</w:t>
            </w:r>
          </w:p>
        </w:tc>
        <w:tc>
          <w:tcPr>
            <w:tcW w:w="1306"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102.29</w:t>
            </w:r>
          </w:p>
        </w:tc>
        <w:tc>
          <w:tcPr>
            <w:tcW w:w="2628" w:type="dxa"/>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本年支出合计</w:t>
            </w:r>
          </w:p>
        </w:tc>
        <w:tc>
          <w:tcPr>
            <w:tcW w:w="1093"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102.29</w:t>
            </w:r>
          </w:p>
        </w:tc>
        <w:tc>
          <w:tcPr>
            <w:tcW w:w="1513"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102.29</w:t>
            </w:r>
          </w:p>
        </w:tc>
        <w:tc>
          <w:tcPr>
            <w:tcW w:w="1618"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33</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年初财政拨款结转和结余</w:t>
            </w: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年末财政拨款结转和结余</w:t>
            </w: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34</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一、一般公共预算拨款</w:t>
            </w: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35</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二、政府性基金预算拨款</w:t>
            </w: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36</w:t>
            </w:r>
          </w:p>
        </w:tc>
        <w:tc>
          <w:tcPr>
            <w:tcW w:w="2986"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三、国有资本经营预算拨款</w:t>
            </w:r>
          </w:p>
        </w:tc>
        <w:tc>
          <w:tcPr>
            <w:tcW w:w="1306"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2628"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09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513"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18"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3"/>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1041" w:type="dxa"/>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37</w:t>
            </w:r>
          </w:p>
        </w:tc>
        <w:tc>
          <w:tcPr>
            <w:tcW w:w="2986" w:type="dxa"/>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收入总计</w:t>
            </w:r>
          </w:p>
        </w:tc>
        <w:tc>
          <w:tcPr>
            <w:tcW w:w="1306"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102.29</w:t>
            </w:r>
          </w:p>
        </w:tc>
        <w:tc>
          <w:tcPr>
            <w:tcW w:w="2628" w:type="dxa"/>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支出总计</w:t>
            </w:r>
          </w:p>
        </w:tc>
        <w:tc>
          <w:tcPr>
            <w:tcW w:w="1093"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102.29</w:t>
            </w:r>
          </w:p>
        </w:tc>
        <w:tc>
          <w:tcPr>
            <w:tcW w:w="1513"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r>
              <w:rPr>
                <w:sz w:val="21"/>
                <w:szCs w:val="21"/>
              </w:rPr>
              <w:t>102.29</w:t>
            </w:r>
          </w:p>
        </w:tc>
        <w:tc>
          <w:tcPr>
            <w:tcW w:w="1618"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1634" w:type="dxa"/>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r>
    </w:tbl>
    <w:p>
      <w:pPr>
        <w:sectPr>
          <w:pgSz w:w="16840" w:h="11900" w:orient="landscape"/>
          <w:pgMar w:top="1361" w:right="1020" w:bottom="1134" w:left="1020" w:header="720" w:footer="720" w:gutter="0"/>
          <w:cols w:space="0" w:num="1"/>
          <w:rtlGutter w:val="0"/>
          <w:docGrid w:linePitch="0"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1200"/>
        <w:gridCol w:w="3210"/>
        <w:gridCol w:w="1515"/>
        <w:gridCol w:w="1485"/>
        <w:gridCol w:w="1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4" w:type="dxa"/>
            <w:gridSpan w:val="3"/>
            <w:tcBorders>
              <w:top w:val="single" w:color="FFFFFF" w:sz="6" w:space="0"/>
              <w:left w:val="single" w:color="FFFFFF" w:sz="6" w:space="0"/>
              <w:right w:val="single" w:color="FFFFFF" w:sz="6" w:space="0"/>
            </w:tcBorders>
            <w:vAlign w:val="center"/>
          </w:tcPr>
          <w:p>
            <w:pPr>
              <w:pStyle w:val="11"/>
            </w:pPr>
            <w:r>
              <w:t>713乐亭妇女联合会</w:t>
            </w:r>
            <w:r>
              <w:rPr>
                <w:rFonts w:hint="eastAsia"/>
                <w:lang w:val="en-US" w:eastAsia="zh-CN"/>
              </w:rPr>
              <w:t xml:space="preserve">                   </w:t>
            </w:r>
            <w:r>
              <w:t>预算年度：</w:t>
            </w:r>
          </w:p>
        </w:tc>
        <w:tc>
          <w:tcPr>
            <w:tcW w:w="1515" w:type="dxa"/>
            <w:tcBorders>
              <w:top w:val="single" w:color="FFFFFF" w:sz="6" w:space="0"/>
              <w:left w:val="single" w:color="FFFFFF" w:sz="6" w:space="0"/>
              <w:right w:val="single" w:color="FFFFFF" w:sz="6" w:space="0"/>
            </w:tcBorders>
            <w:vAlign w:val="center"/>
          </w:tcPr>
          <w:p>
            <w:pPr>
              <w:pStyle w:val="10"/>
              <w:jc w:val="both"/>
            </w:pPr>
            <w:r>
              <w:t>2023</w:t>
            </w:r>
          </w:p>
        </w:tc>
        <w:tc>
          <w:tcPr>
            <w:tcW w:w="29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restart"/>
            <w:vAlign w:val="center"/>
          </w:tcPr>
          <w:p>
            <w:pPr>
              <w:pStyle w:val="12"/>
            </w:pPr>
            <w:r>
              <w:t>序号</w:t>
            </w:r>
          </w:p>
        </w:tc>
        <w:tc>
          <w:tcPr>
            <w:tcW w:w="4410" w:type="dxa"/>
            <w:gridSpan w:val="2"/>
            <w:vAlign w:val="center"/>
          </w:tcPr>
          <w:p>
            <w:pPr>
              <w:pStyle w:val="12"/>
            </w:pPr>
            <w:r>
              <w:t>功能分类科目</w:t>
            </w:r>
          </w:p>
        </w:tc>
        <w:tc>
          <w:tcPr>
            <w:tcW w:w="1515" w:type="dxa"/>
            <w:vMerge w:val="restart"/>
            <w:vAlign w:val="center"/>
          </w:tcPr>
          <w:p>
            <w:pPr>
              <w:pStyle w:val="12"/>
            </w:pPr>
            <w:r>
              <w:t>合计</w:t>
            </w:r>
          </w:p>
        </w:tc>
        <w:tc>
          <w:tcPr>
            <w:tcW w:w="1485" w:type="dxa"/>
            <w:vMerge w:val="restart"/>
            <w:vAlign w:val="center"/>
          </w:tcPr>
          <w:p>
            <w:pPr>
              <w:pStyle w:val="12"/>
            </w:pPr>
            <w:r>
              <w:t>基本支出</w:t>
            </w:r>
          </w:p>
        </w:tc>
        <w:tc>
          <w:tcPr>
            <w:tcW w:w="143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continue"/>
          </w:tcPr>
          <w:p/>
        </w:tc>
        <w:tc>
          <w:tcPr>
            <w:tcW w:w="1200" w:type="dxa"/>
            <w:vAlign w:val="center"/>
          </w:tcPr>
          <w:p>
            <w:pPr>
              <w:pStyle w:val="12"/>
            </w:pPr>
            <w:r>
              <w:t>科目编码</w:t>
            </w:r>
          </w:p>
        </w:tc>
        <w:tc>
          <w:tcPr>
            <w:tcW w:w="3210" w:type="dxa"/>
            <w:vAlign w:val="center"/>
          </w:tcPr>
          <w:p>
            <w:pPr>
              <w:pStyle w:val="12"/>
            </w:pPr>
            <w:r>
              <w:t>科目名称</w:t>
            </w:r>
          </w:p>
        </w:tc>
        <w:tc>
          <w:tcPr>
            <w:tcW w:w="1515" w:type="dxa"/>
            <w:vMerge w:val="continue"/>
          </w:tcPr>
          <w:p/>
        </w:tc>
        <w:tc>
          <w:tcPr>
            <w:tcW w:w="1485" w:type="dxa"/>
            <w:vMerge w:val="continue"/>
          </w:tcPr>
          <w:p/>
        </w:tc>
        <w:tc>
          <w:tcPr>
            <w:tcW w:w="14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Align w:val="center"/>
          </w:tcPr>
          <w:p>
            <w:pPr>
              <w:pStyle w:val="12"/>
            </w:pPr>
            <w:r>
              <w:t>栏次</w:t>
            </w:r>
          </w:p>
        </w:tc>
        <w:tc>
          <w:tcPr>
            <w:tcW w:w="1200" w:type="dxa"/>
            <w:vAlign w:val="center"/>
          </w:tcPr>
          <w:p>
            <w:pPr>
              <w:pStyle w:val="12"/>
            </w:pPr>
            <w:r>
              <w:t>1</w:t>
            </w:r>
          </w:p>
        </w:tc>
        <w:tc>
          <w:tcPr>
            <w:tcW w:w="3210" w:type="dxa"/>
            <w:vAlign w:val="center"/>
          </w:tcPr>
          <w:p>
            <w:pPr>
              <w:pStyle w:val="12"/>
            </w:pPr>
            <w:r>
              <w:t>2</w:t>
            </w:r>
          </w:p>
        </w:tc>
        <w:tc>
          <w:tcPr>
            <w:tcW w:w="1515" w:type="dxa"/>
            <w:vAlign w:val="center"/>
          </w:tcPr>
          <w:p>
            <w:pPr>
              <w:pStyle w:val="12"/>
            </w:pPr>
            <w:r>
              <w:t>3</w:t>
            </w:r>
          </w:p>
        </w:tc>
        <w:tc>
          <w:tcPr>
            <w:tcW w:w="1485" w:type="dxa"/>
            <w:vAlign w:val="center"/>
          </w:tcPr>
          <w:p>
            <w:pPr>
              <w:pStyle w:val="12"/>
            </w:pPr>
            <w:r>
              <w:t>4</w:t>
            </w:r>
          </w:p>
        </w:tc>
        <w:tc>
          <w:tcPr>
            <w:tcW w:w="14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1</w:t>
            </w:r>
          </w:p>
        </w:tc>
        <w:tc>
          <w:tcPr>
            <w:tcW w:w="1200" w:type="dxa"/>
            <w:vAlign w:val="center"/>
          </w:tcPr>
          <w:p>
            <w:pPr>
              <w:pStyle w:val="18"/>
            </w:pPr>
          </w:p>
        </w:tc>
        <w:tc>
          <w:tcPr>
            <w:tcW w:w="3210" w:type="dxa"/>
            <w:vAlign w:val="center"/>
          </w:tcPr>
          <w:p>
            <w:pPr>
              <w:pStyle w:val="16"/>
            </w:pPr>
            <w:r>
              <w:t>合计</w:t>
            </w:r>
          </w:p>
        </w:tc>
        <w:tc>
          <w:tcPr>
            <w:tcW w:w="1515" w:type="dxa"/>
            <w:vAlign w:val="center"/>
          </w:tcPr>
          <w:p>
            <w:pPr>
              <w:pStyle w:val="17"/>
            </w:pPr>
            <w:r>
              <w:t>102.29</w:t>
            </w:r>
          </w:p>
        </w:tc>
        <w:tc>
          <w:tcPr>
            <w:tcW w:w="1485" w:type="dxa"/>
            <w:vAlign w:val="center"/>
          </w:tcPr>
          <w:p>
            <w:pPr>
              <w:pStyle w:val="17"/>
            </w:pPr>
            <w:r>
              <w:t>77.29</w:t>
            </w:r>
          </w:p>
        </w:tc>
        <w:tc>
          <w:tcPr>
            <w:tcW w:w="1434"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2</w:t>
            </w:r>
          </w:p>
        </w:tc>
        <w:tc>
          <w:tcPr>
            <w:tcW w:w="1200" w:type="dxa"/>
            <w:vAlign w:val="center"/>
          </w:tcPr>
          <w:p>
            <w:pPr>
              <w:pStyle w:val="14"/>
            </w:pPr>
            <w:r>
              <w:t>201</w:t>
            </w:r>
          </w:p>
        </w:tc>
        <w:tc>
          <w:tcPr>
            <w:tcW w:w="3210" w:type="dxa"/>
            <w:vAlign w:val="center"/>
          </w:tcPr>
          <w:p>
            <w:pPr>
              <w:pStyle w:val="14"/>
            </w:pPr>
            <w:r>
              <w:t>一般公共服务支出</w:t>
            </w:r>
          </w:p>
        </w:tc>
        <w:tc>
          <w:tcPr>
            <w:tcW w:w="1515" w:type="dxa"/>
            <w:vAlign w:val="center"/>
          </w:tcPr>
          <w:p>
            <w:pPr>
              <w:pStyle w:val="13"/>
            </w:pPr>
            <w:r>
              <w:t>80.64</w:t>
            </w:r>
          </w:p>
        </w:tc>
        <w:tc>
          <w:tcPr>
            <w:tcW w:w="1485" w:type="dxa"/>
            <w:vAlign w:val="center"/>
          </w:tcPr>
          <w:p>
            <w:pPr>
              <w:pStyle w:val="13"/>
            </w:pPr>
            <w:r>
              <w:t>55.64</w:t>
            </w:r>
          </w:p>
        </w:tc>
        <w:tc>
          <w:tcPr>
            <w:tcW w:w="143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3</w:t>
            </w:r>
          </w:p>
        </w:tc>
        <w:tc>
          <w:tcPr>
            <w:tcW w:w="1200" w:type="dxa"/>
            <w:vAlign w:val="center"/>
          </w:tcPr>
          <w:p>
            <w:pPr>
              <w:pStyle w:val="14"/>
            </w:pPr>
            <w:r>
              <w:t>20129</w:t>
            </w:r>
          </w:p>
        </w:tc>
        <w:tc>
          <w:tcPr>
            <w:tcW w:w="3210" w:type="dxa"/>
            <w:vAlign w:val="center"/>
          </w:tcPr>
          <w:p>
            <w:pPr>
              <w:pStyle w:val="14"/>
            </w:pPr>
            <w:r>
              <w:t>群众团体事务</w:t>
            </w:r>
          </w:p>
        </w:tc>
        <w:tc>
          <w:tcPr>
            <w:tcW w:w="1515" w:type="dxa"/>
            <w:vAlign w:val="center"/>
          </w:tcPr>
          <w:p>
            <w:pPr>
              <w:pStyle w:val="13"/>
            </w:pPr>
            <w:r>
              <w:t>80.64</w:t>
            </w:r>
          </w:p>
        </w:tc>
        <w:tc>
          <w:tcPr>
            <w:tcW w:w="1485" w:type="dxa"/>
            <w:vAlign w:val="center"/>
          </w:tcPr>
          <w:p>
            <w:pPr>
              <w:pStyle w:val="13"/>
            </w:pPr>
            <w:r>
              <w:t>55.64</w:t>
            </w:r>
          </w:p>
        </w:tc>
        <w:tc>
          <w:tcPr>
            <w:tcW w:w="143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4</w:t>
            </w:r>
          </w:p>
        </w:tc>
        <w:tc>
          <w:tcPr>
            <w:tcW w:w="1200" w:type="dxa"/>
            <w:vAlign w:val="center"/>
          </w:tcPr>
          <w:p>
            <w:pPr>
              <w:pStyle w:val="14"/>
            </w:pPr>
            <w:r>
              <w:t>2012901</w:t>
            </w:r>
          </w:p>
        </w:tc>
        <w:tc>
          <w:tcPr>
            <w:tcW w:w="3210" w:type="dxa"/>
            <w:vAlign w:val="center"/>
          </w:tcPr>
          <w:p>
            <w:pPr>
              <w:pStyle w:val="14"/>
            </w:pPr>
            <w:r>
              <w:t>行政运行</w:t>
            </w:r>
          </w:p>
        </w:tc>
        <w:tc>
          <w:tcPr>
            <w:tcW w:w="1515" w:type="dxa"/>
            <w:vAlign w:val="center"/>
          </w:tcPr>
          <w:p>
            <w:pPr>
              <w:pStyle w:val="13"/>
            </w:pPr>
            <w:r>
              <w:t>80.64</w:t>
            </w:r>
          </w:p>
        </w:tc>
        <w:tc>
          <w:tcPr>
            <w:tcW w:w="1485" w:type="dxa"/>
            <w:vAlign w:val="center"/>
          </w:tcPr>
          <w:p>
            <w:pPr>
              <w:pStyle w:val="13"/>
            </w:pPr>
            <w:r>
              <w:t>55.64</w:t>
            </w:r>
          </w:p>
        </w:tc>
        <w:tc>
          <w:tcPr>
            <w:tcW w:w="143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5</w:t>
            </w:r>
          </w:p>
        </w:tc>
        <w:tc>
          <w:tcPr>
            <w:tcW w:w="1200" w:type="dxa"/>
            <w:vAlign w:val="center"/>
          </w:tcPr>
          <w:p>
            <w:pPr>
              <w:pStyle w:val="14"/>
            </w:pPr>
            <w:r>
              <w:t>208</w:t>
            </w:r>
          </w:p>
        </w:tc>
        <w:tc>
          <w:tcPr>
            <w:tcW w:w="3210" w:type="dxa"/>
            <w:vAlign w:val="center"/>
          </w:tcPr>
          <w:p>
            <w:pPr>
              <w:pStyle w:val="14"/>
            </w:pPr>
            <w:r>
              <w:t>社会保障和就业支出</w:t>
            </w:r>
          </w:p>
        </w:tc>
        <w:tc>
          <w:tcPr>
            <w:tcW w:w="1515" w:type="dxa"/>
            <w:vAlign w:val="center"/>
          </w:tcPr>
          <w:p>
            <w:pPr>
              <w:pStyle w:val="13"/>
            </w:pPr>
            <w:r>
              <w:t>10.15</w:t>
            </w:r>
          </w:p>
        </w:tc>
        <w:tc>
          <w:tcPr>
            <w:tcW w:w="1485" w:type="dxa"/>
            <w:vAlign w:val="center"/>
          </w:tcPr>
          <w:p>
            <w:pPr>
              <w:pStyle w:val="13"/>
            </w:pPr>
            <w:r>
              <w:t>10.15</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6</w:t>
            </w:r>
          </w:p>
        </w:tc>
        <w:tc>
          <w:tcPr>
            <w:tcW w:w="1200" w:type="dxa"/>
            <w:vAlign w:val="center"/>
          </w:tcPr>
          <w:p>
            <w:pPr>
              <w:pStyle w:val="14"/>
            </w:pPr>
            <w:r>
              <w:t>20805</w:t>
            </w:r>
          </w:p>
        </w:tc>
        <w:tc>
          <w:tcPr>
            <w:tcW w:w="3210" w:type="dxa"/>
            <w:vAlign w:val="center"/>
          </w:tcPr>
          <w:p>
            <w:pPr>
              <w:pStyle w:val="14"/>
            </w:pPr>
            <w:r>
              <w:t>行政事业单位养老支出</w:t>
            </w:r>
          </w:p>
        </w:tc>
        <w:tc>
          <w:tcPr>
            <w:tcW w:w="1515" w:type="dxa"/>
            <w:vAlign w:val="center"/>
          </w:tcPr>
          <w:p>
            <w:pPr>
              <w:pStyle w:val="13"/>
            </w:pPr>
            <w:r>
              <w:t>10.15</w:t>
            </w:r>
          </w:p>
        </w:tc>
        <w:tc>
          <w:tcPr>
            <w:tcW w:w="1485" w:type="dxa"/>
            <w:vAlign w:val="center"/>
          </w:tcPr>
          <w:p>
            <w:pPr>
              <w:pStyle w:val="13"/>
            </w:pPr>
            <w:r>
              <w:t>10.15</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7</w:t>
            </w:r>
          </w:p>
        </w:tc>
        <w:tc>
          <w:tcPr>
            <w:tcW w:w="1200" w:type="dxa"/>
            <w:vAlign w:val="center"/>
          </w:tcPr>
          <w:p>
            <w:pPr>
              <w:pStyle w:val="14"/>
            </w:pPr>
            <w:r>
              <w:t>2080501</w:t>
            </w:r>
          </w:p>
        </w:tc>
        <w:tc>
          <w:tcPr>
            <w:tcW w:w="3210" w:type="dxa"/>
            <w:vAlign w:val="center"/>
          </w:tcPr>
          <w:p>
            <w:pPr>
              <w:pStyle w:val="14"/>
            </w:pPr>
            <w:r>
              <w:t>行政单位离退休</w:t>
            </w:r>
          </w:p>
        </w:tc>
        <w:tc>
          <w:tcPr>
            <w:tcW w:w="1515" w:type="dxa"/>
            <w:vAlign w:val="center"/>
          </w:tcPr>
          <w:p>
            <w:pPr>
              <w:pStyle w:val="13"/>
            </w:pPr>
            <w:r>
              <w:t>3.15</w:t>
            </w:r>
          </w:p>
        </w:tc>
        <w:tc>
          <w:tcPr>
            <w:tcW w:w="1485" w:type="dxa"/>
            <w:vAlign w:val="center"/>
          </w:tcPr>
          <w:p>
            <w:pPr>
              <w:pStyle w:val="13"/>
            </w:pPr>
            <w:r>
              <w:t>3.15</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8</w:t>
            </w:r>
          </w:p>
        </w:tc>
        <w:tc>
          <w:tcPr>
            <w:tcW w:w="1200" w:type="dxa"/>
            <w:vAlign w:val="center"/>
          </w:tcPr>
          <w:p>
            <w:pPr>
              <w:pStyle w:val="14"/>
            </w:pPr>
            <w:r>
              <w:t>2080505</w:t>
            </w:r>
          </w:p>
        </w:tc>
        <w:tc>
          <w:tcPr>
            <w:tcW w:w="3210" w:type="dxa"/>
            <w:vAlign w:val="center"/>
          </w:tcPr>
          <w:p>
            <w:pPr>
              <w:pStyle w:val="14"/>
            </w:pPr>
            <w:r>
              <w:t>机关事业单位基本养老保险缴费支出</w:t>
            </w:r>
          </w:p>
        </w:tc>
        <w:tc>
          <w:tcPr>
            <w:tcW w:w="1515" w:type="dxa"/>
            <w:vAlign w:val="center"/>
          </w:tcPr>
          <w:p>
            <w:pPr>
              <w:pStyle w:val="13"/>
            </w:pPr>
            <w:r>
              <w:t>7.00</w:t>
            </w:r>
          </w:p>
        </w:tc>
        <w:tc>
          <w:tcPr>
            <w:tcW w:w="1485" w:type="dxa"/>
            <w:vAlign w:val="center"/>
          </w:tcPr>
          <w:p>
            <w:pPr>
              <w:pStyle w:val="13"/>
            </w:pPr>
            <w:r>
              <w:t>7.00</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9</w:t>
            </w:r>
          </w:p>
        </w:tc>
        <w:tc>
          <w:tcPr>
            <w:tcW w:w="1200" w:type="dxa"/>
            <w:vAlign w:val="center"/>
          </w:tcPr>
          <w:p>
            <w:pPr>
              <w:pStyle w:val="14"/>
            </w:pPr>
            <w:r>
              <w:t>210</w:t>
            </w:r>
          </w:p>
        </w:tc>
        <w:tc>
          <w:tcPr>
            <w:tcW w:w="3210" w:type="dxa"/>
            <w:vAlign w:val="center"/>
          </w:tcPr>
          <w:p>
            <w:pPr>
              <w:pStyle w:val="14"/>
            </w:pPr>
            <w:r>
              <w:t>卫生健康支出</w:t>
            </w:r>
          </w:p>
        </w:tc>
        <w:tc>
          <w:tcPr>
            <w:tcW w:w="1515" w:type="dxa"/>
            <w:vAlign w:val="center"/>
          </w:tcPr>
          <w:p>
            <w:pPr>
              <w:pStyle w:val="13"/>
            </w:pPr>
            <w:r>
              <w:t>6.50</w:t>
            </w:r>
          </w:p>
        </w:tc>
        <w:tc>
          <w:tcPr>
            <w:tcW w:w="1485" w:type="dxa"/>
            <w:vAlign w:val="center"/>
          </w:tcPr>
          <w:p>
            <w:pPr>
              <w:pStyle w:val="13"/>
            </w:pPr>
            <w:r>
              <w:t>6.50</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10</w:t>
            </w:r>
          </w:p>
        </w:tc>
        <w:tc>
          <w:tcPr>
            <w:tcW w:w="1200" w:type="dxa"/>
            <w:vAlign w:val="center"/>
          </w:tcPr>
          <w:p>
            <w:pPr>
              <w:pStyle w:val="14"/>
            </w:pPr>
            <w:r>
              <w:t>21011</w:t>
            </w:r>
          </w:p>
        </w:tc>
        <w:tc>
          <w:tcPr>
            <w:tcW w:w="3210" w:type="dxa"/>
            <w:vAlign w:val="center"/>
          </w:tcPr>
          <w:p>
            <w:pPr>
              <w:pStyle w:val="14"/>
            </w:pPr>
            <w:r>
              <w:t>行政事业单位医疗</w:t>
            </w:r>
          </w:p>
        </w:tc>
        <w:tc>
          <w:tcPr>
            <w:tcW w:w="1515" w:type="dxa"/>
            <w:vAlign w:val="center"/>
          </w:tcPr>
          <w:p>
            <w:pPr>
              <w:pStyle w:val="13"/>
            </w:pPr>
            <w:r>
              <w:t>6.50</w:t>
            </w:r>
          </w:p>
        </w:tc>
        <w:tc>
          <w:tcPr>
            <w:tcW w:w="1485" w:type="dxa"/>
            <w:vAlign w:val="center"/>
          </w:tcPr>
          <w:p>
            <w:pPr>
              <w:pStyle w:val="13"/>
            </w:pPr>
            <w:r>
              <w:t>6.50</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11</w:t>
            </w:r>
          </w:p>
        </w:tc>
        <w:tc>
          <w:tcPr>
            <w:tcW w:w="1200" w:type="dxa"/>
            <w:vAlign w:val="center"/>
          </w:tcPr>
          <w:p>
            <w:pPr>
              <w:pStyle w:val="14"/>
            </w:pPr>
            <w:r>
              <w:t>2101101</w:t>
            </w:r>
          </w:p>
        </w:tc>
        <w:tc>
          <w:tcPr>
            <w:tcW w:w="3210" w:type="dxa"/>
            <w:vAlign w:val="center"/>
          </w:tcPr>
          <w:p>
            <w:pPr>
              <w:pStyle w:val="14"/>
            </w:pPr>
            <w:r>
              <w:t>行政单位医疗</w:t>
            </w:r>
          </w:p>
        </w:tc>
        <w:tc>
          <w:tcPr>
            <w:tcW w:w="1515" w:type="dxa"/>
            <w:vAlign w:val="center"/>
          </w:tcPr>
          <w:p>
            <w:pPr>
              <w:pStyle w:val="13"/>
            </w:pPr>
            <w:r>
              <w:t>3.00</w:t>
            </w:r>
          </w:p>
        </w:tc>
        <w:tc>
          <w:tcPr>
            <w:tcW w:w="1485" w:type="dxa"/>
            <w:vAlign w:val="center"/>
          </w:tcPr>
          <w:p>
            <w:pPr>
              <w:pStyle w:val="13"/>
            </w:pPr>
            <w:r>
              <w:t>3.00</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12</w:t>
            </w:r>
          </w:p>
        </w:tc>
        <w:tc>
          <w:tcPr>
            <w:tcW w:w="1200" w:type="dxa"/>
            <w:vAlign w:val="center"/>
          </w:tcPr>
          <w:p>
            <w:pPr>
              <w:pStyle w:val="14"/>
            </w:pPr>
            <w:r>
              <w:t>2101103</w:t>
            </w:r>
          </w:p>
        </w:tc>
        <w:tc>
          <w:tcPr>
            <w:tcW w:w="3210" w:type="dxa"/>
            <w:vAlign w:val="center"/>
          </w:tcPr>
          <w:p>
            <w:pPr>
              <w:pStyle w:val="14"/>
            </w:pPr>
            <w:r>
              <w:t>公务员医疗补助</w:t>
            </w:r>
          </w:p>
        </w:tc>
        <w:tc>
          <w:tcPr>
            <w:tcW w:w="1515" w:type="dxa"/>
            <w:vAlign w:val="center"/>
          </w:tcPr>
          <w:p>
            <w:pPr>
              <w:pStyle w:val="13"/>
            </w:pPr>
            <w:r>
              <w:t>3.50</w:t>
            </w:r>
          </w:p>
        </w:tc>
        <w:tc>
          <w:tcPr>
            <w:tcW w:w="1485" w:type="dxa"/>
            <w:vAlign w:val="center"/>
          </w:tcPr>
          <w:p>
            <w:pPr>
              <w:pStyle w:val="13"/>
            </w:pPr>
            <w:r>
              <w:t>3.50</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13</w:t>
            </w:r>
          </w:p>
        </w:tc>
        <w:tc>
          <w:tcPr>
            <w:tcW w:w="1200" w:type="dxa"/>
            <w:vAlign w:val="center"/>
          </w:tcPr>
          <w:p>
            <w:pPr>
              <w:pStyle w:val="14"/>
            </w:pPr>
            <w:r>
              <w:t>221</w:t>
            </w:r>
          </w:p>
        </w:tc>
        <w:tc>
          <w:tcPr>
            <w:tcW w:w="3210" w:type="dxa"/>
            <w:vAlign w:val="center"/>
          </w:tcPr>
          <w:p>
            <w:pPr>
              <w:pStyle w:val="14"/>
            </w:pPr>
            <w:r>
              <w:t>住房保障支出</w:t>
            </w:r>
          </w:p>
        </w:tc>
        <w:tc>
          <w:tcPr>
            <w:tcW w:w="1515" w:type="dxa"/>
            <w:vAlign w:val="center"/>
          </w:tcPr>
          <w:p>
            <w:pPr>
              <w:pStyle w:val="13"/>
            </w:pPr>
            <w:r>
              <w:t>5.00</w:t>
            </w:r>
          </w:p>
        </w:tc>
        <w:tc>
          <w:tcPr>
            <w:tcW w:w="1485" w:type="dxa"/>
            <w:vAlign w:val="center"/>
          </w:tcPr>
          <w:p>
            <w:pPr>
              <w:pStyle w:val="13"/>
            </w:pPr>
            <w:r>
              <w:t>5.00</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14</w:t>
            </w:r>
          </w:p>
        </w:tc>
        <w:tc>
          <w:tcPr>
            <w:tcW w:w="1200" w:type="dxa"/>
            <w:vAlign w:val="center"/>
          </w:tcPr>
          <w:p>
            <w:pPr>
              <w:pStyle w:val="14"/>
            </w:pPr>
            <w:r>
              <w:t>22102</w:t>
            </w:r>
          </w:p>
        </w:tc>
        <w:tc>
          <w:tcPr>
            <w:tcW w:w="3210" w:type="dxa"/>
            <w:vAlign w:val="center"/>
          </w:tcPr>
          <w:p>
            <w:pPr>
              <w:pStyle w:val="14"/>
            </w:pPr>
            <w:r>
              <w:t>住房改革支出</w:t>
            </w:r>
          </w:p>
        </w:tc>
        <w:tc>
          <w:tcPr>
            <w:tcW w:w="1515" w:type="dxa"/>
            <w:vAlign w:val="center"/>
          </w:tcPr>
          <w:p>
            <w:pPr>
              <w:pStyle w:val="13"/>
            </w:pPr>
            <w:r>
              <w:t>5.00</w:t>
            </w:r>
          </w:p>
        </w:tc>
        <w:tc>
          <w:tcPr>
            <w:tcW w:w="1485" w:type="dxa"/>
            <w:vAlign w:val="center"/>
          </w:tcPr>
          <w:p>
            <w:pPr>
              <w:pStyle w:val="13"/>
            </w:pPr>
            <w:r>
              <w:t>5.00</w:t>
            </w:r>
          </w:p>
        </w:tc>
        <w:tc>
          <w:tcPr>
            <w:tcW w:w="14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4" w:type="dxa"/>
            <w:vAlign w:val="center"/>
          </w:tcPr>
          <w:p>
            <w:pPr>
              <w:pStyle w:val="15"/>
            </w:pPr>
            <w:r>
              <w:t>15</w:t>
            </w:r>
          </w:p>
        </w:tc>
        <w:tc>
          <w:tcPr>
            <w:tcW w:w="1200" w:type="dxa"/>
            <w:vAlign w:val="center"/>
          </w:tcPr>
          <w:p>
            <w:pPr>
              <w:pStyle w:val="14"/>
            </w:pPr>
            <w:r>
              <w:t>2210201</w:t>
            </w:r>
          </w:p>
        </w:tc>
        <w:tc>
          <w:tcPr>
            <w:tcW w:w="3210" w:type="dxa"/>
            <w:vAlign w:val="center"/>
          </w:tcPr>
          <w:p>
            <w:pPr>
              <w:pStyle w:val="14"/>
            </w:pPr>
            <w:r>
              <w:t>住房公积金</w:t>
            </w:r>
          </w:p>
        </w:tc>
        <w:tc>
          <w:tcPr>
            <w:tcW w:w="1515" w:type="dxa"/>
            <w:vAlign w:val="center"/>
          </w:tcPr>
          <w:p>
            <w:pPr>
              <w:pStyle w:val="13"/>
            </w:pPr>
            <w:r>
              <w:t>5.00</w:t>
            </w:r>
          </w:p>
        </w:tc>
        <w:tc>
          <w:tcPr>
            <w:tcW w:w="1485" w:type="dxa"/>
            <w:vAlign w:val="center"/>
          </w:tcPr>
          <w:p>
            <w:pPr>
              <w:pStyle w:val="13"/>
            </w:pPr>
            <w:r>
              <w:t>5.00</w:t>
            </w:r>
          </w:p>
        </w:tc>
        <w:tc>
          <w:tcPr>
            <w:tcW w:w="1434" w:type="dxa"/>
            <w:vAlign w:val="center"/>
          </w:tcPr>
          <w:p>
            <w:pPr>
              <w:pStyle w:val="13"/>
            </w:pPr>
          </w:p>
        </w:tc>
      </w:tr>
    </w:tbl>
    <w:p>
      <w:pPr>
        <w:sectPr>
          <w:pgSz w:w="11900" w:h="16840"/>
          <w:pgMar w:top="1020" w:right="1134" w:bottom="1020" w:left="1361" w:header="720" w:footer="720" w:gutter="0"/>
          <w:cols w:space="0" w:num="1"/>
          <w:rtlGutter w:val="0"/>
          <w:docGrid w:linePitch="0"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713乐亭妇女联合会</w:t>
            </w:r>
            <w:r>
              <w:rPr>
                <w:rFonts w:hint="eastAsia"/>
                <w:lang w:val="en-US" w:eastAsia="zh-CN"/>
              </w:rPr>
              <w:t xml:space="preserve">                   </w:t>
            </w:r>
            <w:r>
              <w:t>预算年度：</w:t>
            </w:r>
          </w:p>
        </w:tc>
        <w:tc>
          <w:tcPr>
            <w:tcW w:w="2551" w:type="dxa"/>
            <w:tcBorders>
              <w:top w:val="single" w:color="FFFFFF" w:sz="6" w:space="0"/>
              <w:left w:val="single" w:color="FFFFFF" w:sz="6" w:space="0"/>
              <w:right w:val="single" w:color="FFFFFF" w:sz="6" w:space="0"/>
            </w:tcBorders>
            <w:vAlign w:val="center"/>
          </w:tcPr>
          <w:p>
            <w:pPr>
              <w:pStyle w:val="10"/>
              <w:jc w:val="both"/>
            </w:pPr>
            <w:r>
              <w:t>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77.29</w:t>
            </w:r>
          </w:p>
        </w:tc>
        <w:tc>
          <w:tcPr>
            <w:tcW w:w="2551" w:type="dxa"/>
            <w:vAlign w:val="center"/>
          </w:tcPr>
          <w:p>
            <w:pPr>
              <w:pStyle w:val="17"/>
            </w:pPr>
            <w:r>
              <w:t>66.08</w:t>
            </w:r>
          </w:p>
        </w:tc>
        <w:tc>
          <w:tcPr>
            <w:tcW w:w="2551" w:type="dxa"/>
            <w:vAlign w:val="center"/>
          </w:tcPr>
          <w:p>
            <w:pPr>
              <w:pStyle w:val="17"/>
            </w:pPr>
            <w:r>
              <w:t>11.21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62.93</w:t>
            </w:r>
          </w:p>
        </w:tc>
        <w:tc>
          <w:tcPr>
            <w:tcW w:w="2551" w:type="dxa"/>
            <w:vAlign w:val="center"/>
          </w:tcPr>
          <w:p>
            <w:pPr>
              <w:pStyle w:val="13"/>
            </w:pPr>
            <w:r>
              <w:t>62.93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19.88</w:t>
            </w:r>
          </w:p>
        </w:tc>
        <w:tc>
          <w:tcPr>
            <w:tcW w:w="2551" w:type="dxa"/>
            <w:vAlign w:val="center"/>
          </w:tcPr>
          <w:p>
            <w:pPr>
              <w:pStyle w:val="13"/>
            </w:pPr>
            <w:r>
              <w:t>19.88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4.30</w:t>
            </w:r>
          </w:p>
        </w:tc>
        <w:tc>
          <w:tcPr>
            <w:tcW w:w="2551" w:type="dxa"/>
            <w:vAlign w:val="center"/>
          </w:tcPr>
          <w:p>
            <w:pPr>
              <w:pStyle w:val="13"/>
            </w:pPr>
            <w:r>
              <w:t>4.30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3.50</w:t>
            </w:r>
          </w:p>
        </w:tc>
        <w:tc>
          <w:tcPr>
            <w:tcW w:w="2551" w:type="dxa"/>
            <w:vAlign w:val="center"/>
          </w:tcPr>
          <w:p>
            <w:pPr>
              <w:pStyle w:val="13"/>
            </w:pPr>
            <w:r>
              <w:t>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0.25</w:t>
            </w:r>
          </w:p>
        </w:tc>
        <w:tc>
          <w:tcPr>
            <w:tcW w:w="2551" w:type="dxa"/>
            <w:vAlign w:val="center"/>
          </w:tcPr>
          <w:p>
            <w:pPr>
              <w:pStyle w:val="13"/>
            </w:pPr>
            <w:r>
              <w:t>0.25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11.21</w:t>
            </w:r>
          </w:p>
        </w:tc>
        <w:tc>
          <w:tcPr>
            <w:tcW w:w="2551" w:type="dxa"/>
            <w:vAlign w:val="center"/>
          </w:tcPr>
          <w:p>
            <w:pPr>
              <w:pStyle w:val="13"/>
            </w:pPr>
          </w:p>
        </w:tc>
        <w:tc>
          <w:tcPr>
            <w:tcW w:w="2551" w:type="dxa"/>
            <w:vAlign w:val="center"/>
          </w:tcPr>
          <w:p>
            <w:pPr>
              <w:pStyle w:val="13"/>
            </w:pPr>
            <w:r>
              <w:t>11.21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6.64</w:t>
            </w:r>
          </w:p>
        </w:tc>
        <w:tc>
          <w:tcPr>
            <w:tcW w:w="2551" w:type="dxa"/>
            <w:vAlign w:val="center"/>
          </w:tcPr>
          <w:p>
            <w:pPr>
              <w:pStyle w:val="13"/>
            </w:pPr>
          </w:p>
        </w:tc>
        <w:tc>
          <w:tcPr>
            <w:tcW w:w="2551" w:type="dxa"/>
            <w:vAlign w:val="center"/>
          </w:tcPr>
          <w:p>
            <w:pPr>
              <w:pStyle w:val="13"/>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3.40</w:t>
            </w:r>
          </w:p>
        </w:tc>
        <w:tc>
          <w:tcPr>
            <w:tcW w:w="2551" w:type="dxa"/>
            <w:vAlign w:val="center"/>
          </w:tcPr>
          <w:p>
            <w:pPr>
              <w:pStyle w:val="13"/>
            </w:pPr>
          </w:p>
        </w:tc>
        <w:tc>
          <w:tcPr>
            <w:tcW w:w="2551" w:type="dxa"/>
            <w:vAlign w:val="center"/>
          </w:tcPr>
          <w:p>
            <w:pPr>
              <w:pStyle w:val="13"/>
            </w:pPr>
            <w:r>
              <w:t>3.40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3.15</w:t>
            </w:r>
          </w:p>
        </w:tc>
        <w:tc>
          <w:tcPr>
            <w:tcW w:w="2551" w:type="dxa"/>
            <w:vAlign w:val="center"/>
          </w:tcPr>
          <w:p>
            <w:pPr>
              <w:pStyle w:val="13"/>
            </w:pPr>
            <w:r>
              <w:t>3.15</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3.15</w:t>
            </w:r>
          </w:p>
        </w:tc>
        <w:tc>
          <w:tcPr>
            <w:tcW w:w="2551" w:type="dxa"/>
            <w:vAlign w:val="center"/>
          </w:tcPr>
          <w:p>
            <w:pPr>
              <w:pStyle w:val="13"/>
            </w:pPr>
            <w:r>
              <w:t>3.15</w:t>
            </w:r>
          </w:p>
        </w:tc>
        <w:tc>
          <w:tcPr>
            <w:tcW w:w="2551" w:type="dxa"/>
            <w:vAlign w:val="center"/>
          </w:tcPr>
          <w:p>
            <w:pPr>
              <w:pStyle w:val="13"/>
            </w:pPr>
          </w:p>
        </w:tc>
      </w:tr>
    </w:tbl>
    <w:p>
      <w:pPr>
        <w:sectPr>
          <w:pgSz w:w="11900" w:h="16840"/>
          <w:pgMar w:top="1020" w:right="1134" w:bottom="1020" w:left="1361" w:header="720" w:footer="720" w:gutter="0"/>
          <w:cols w:space="0" w:num="1"/>
          <w:rtlGutter w:val="0"/>
          <w:docGrid w:linePitch="0"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713乐亭妇女联合会</w:t>
            </w:r>
            <w:r>
              <w:rPr>
                <w:rFonts w:hint="eastAsia"/>
                <w:lang w:val="en-US" w:eastAsia="zh-CN"/>
              </w:rPr>
              <w:t xml:space="preserve">                   </w:t>
            </w:r>
            <w:r>
              <w:t>预算年度：</w:t>
            </w:r>
          </w:p>
        </w:tc>
        <w:tc>
          <w:tcPr>
            <w:tcW w:w="2551" w:type="dxa"/>
            <w:tcBorders>
              <w:top w:val="single" w:color="FFFFFF" w:sz="6" w:space="0"/>
              <w:left w:val="single" w:color="FFFFFF" w:sz="6" w:space="0"/>
              <w:right w:val="single" w:color="FFFFFF" w:sz="6" w:space="0"/>
            </w:tcBorders>
            <w:vAlign w:val="center"/>
          </w:tcPr>
          <w:p>
            <w:pPr>
              <w:pStyle w:val="10"/>
              <w:jc w:val="both"/>
            </w:pPr>
            <w:r>
              <w:t>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cols w:space="0" w:num="1"/>
          <w:rtlGutter w:val="0"/>
          <w:docGrid w:linePitch="0" w:charSpace="0"/>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本年度</w:t>
      </w:r>
      <w:r>
        <w:rPr>
          <w:rFonts w:ascii="方正书宋_GBK" w:hAnsi="方正书宋_GBK" w:eastAsia="方正书宋_GBK" w:cs="方正书宋_GBK"/>
          <w:color w:val="000000"/>
          <w:sz w:val="21"/>
        </w:rPr>
        <w:t>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713乐亭妇女联合会</w:t>
            </w:r>
            <w:r>
              <w:rPr>
                <w:rFonts w:hint="eastAsia"/>
                <w:lang w:val="en-US" w:eastAsia="zh-CN"/>
              </w:rPr>
              <w:t xml:space="preserve">                   </w:t>
            </w:r>
            <w:r>
              <w:t>预算年度：</w:t>
            </w:r>
          </w:p>
        </w:tc>
        <w:tc>
          <w:tcPr>
            <w:tcW w:w="2551" w:type="dxa"/>
            <w:tcBorders>
              <w:top w:val="single" w:color="FFFFFF" w:sz="6" w:space="0"/>
              <w:left w:val="single" w:color="FFFFFF" w:sz="6" w:space="0"/>
              <w:right w:val="single" w:color="FFFFFF" w:sz="6" w:space="0"/>
            </w:tcBorders>
            <w:vAlign w:val="center"/>
          </w:tcPr>
          <w:p>
            <w:pPr>
              <w:pStyle w:val="10"/>
              <w:jc w:val="both"/>
            </w:pPr>
            <w:r>
              <w:t>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cols w:space="0" w:num="1"/>
          <w:rtlGutter w:val="0"/>
          <w:docGrid w:linePitch="0" w:charSpace="0"/>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本年度</w:t>
      </w:r>
      <w:r>
        <w:rPr>
          <w:rFonts w:ascii="方正书宋_GBK" w:hAnsi="方正书宋_GBK" w:eastAsia="方正书宋_GBK" w:cs="方正书宋_GBK"/>
          <w:color w:val="000000"/>
          <w:sz w:val="21"/>
        </w:rPr>
        <w:t>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9"/>
        <w:gridCol w:w="3420"/>
        <w:gridCol w:w="75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713乐亭妇女联合会</w:t>
            </w:r>
            <w:r>
              <w:rPr>
                <w:rFonts w:hint="eastAsia"/>
                <w:lang w:val="en-US" w:eastAsia="zh-CN"/>
              </w:rPr>
              <w:t xml:space="preserve">                   </w:t>
            </w:r>
            <w:r>
              <w:t>预算年度：</w:t>
            </w:r>
          </w:p>
        </w:tc>
        <w:tc>
          <w:tcPr>
            <w:tcW w:w="1643" w:type="dxa"/>
            <w:tcBorders>
              <w:top w:val="single" w:color="FFFFFF" w:sz="6" w:space="0"/>
              <w:left w:val="single" w:color="FFFFFF" w:sz="6" w:space="0"/>
              <w:right w:val="single" w:color="FFFFFF" w:sz="6" w:space="0"/>
            </w:tcBorders>
            <w:vAlign w:val="center"/>
          </w:tcPr>
          <w:p>
            <w:pPr>
              <w:pStyle w:val="10"/>
              <w:jc w:val="both"/>
            </w:pPr>
            <w:r>
              <w:t>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 w:type="dxa"/>
            <w:vMerge w:val="restart"/>
            <w:vAlign w:val="center"/>
          </w:tcPr>
          <w:p>
            <w:pPr>
              <w:pStyle w:val="12"/>
            </w:pPr>
            <w:r>
              <w:t>序号</w:t>
            </w:r>
          </w:p>
        </w:tc>
        <w:tc>
          <w:tcPr>
            <w:tcW w:w="3420" w:type="dxa"/>
            <w:vMerge w:val="restart"/>
            <w:vAlign w:val="center"/>
          </w:tcPr>
          <w:p>
            <w:pPr>
              <w:pStyle w:val="12"/>
            </w:pPr>
            <w:r>
              <w:t>项  目</w:t>
            </w:r>
          </w:p>
        </w:tc>
        <w:tc>
          <w:tcPr>
            <w:tcW w:w="567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59" w:type="dxa"/>
            <w:vMerge w:val="continue"/>
          </w:tcPr>
          <w:p/>
        </w:tc>
        <w:tc>
          <w:tcPr>
            <w:tcW w:w="3420" w:type="dxa"/>
            <w:vMerge w:val="continue"/>
          </w:tcPr>
          <w:p/>
        </w:tc>
        <w:tc>
          <w:tcPr>
            <w:tcW w:w="750"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59" w:type="dxa"/>
            <w:vAlign w:val="center"/>
          </w:tcPr>
          <w:p>
            <w:pPr>
              <w:pStyle w:val="12"/>
            </w:pPr>
            <w:r>
              <w:t>栏次</w:t>
            </w:r>
          </w:p>
        </w:tc>
        <w:tc>
          <w:tcPr>
            <w:tcW w:w="3420" w:type="dxa"/>
            <w:vAlign w:val="center"/>
          </w:tcPr>
          <w:p>
            <w:pPr>
              <w:pStyle w:val="12"/>
            </w:pPr>
            <w:r>
              <w:t>1</w:t>
            </w:r>
          </w:p>
        </w:tc>
        <w:tc>
          <w:tcPr>
            <w:tcW w:w="75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pPr>
              <w:keepNext w:val="0"/>
              <w:keepLines w:val="0"/>
              <w:widowControl/>
              <w:suppressLineNumbers w:val="0"/>
              <w:jc w:val="both"/>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342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750" w:type="dxa"/>
            <w:vAlign w:val="center"/>
          </w:tcPr>
          <w:p>
            <w:pPr>
              <w:jc w:val="center"/>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sz w:val="22"/>
                <w:szCs w:val="22"/>
                <w:u w:val="none"/>
                <w:lang w:val="en-US" w:eastAsia="zh-CN" w:bidi="ar-SA"/>
              </w:rPr>
              <w:t>6.8</w:t>
            </w:r>
          </w:p>
        </w:tc>
        <w:tc>
          <w:tcPr>
            <w:tcW w:w="1643" w:type="dxa"/>
            <w:vAlign w:val="center"/>
          </w:tcPr>
          <w:p>
            <w:pPr>
              <w:jc w:val="center"/>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sz w:val="22"/>
                <w:szCs w:val="22"/>
                <w:u w:val="none"/>
                <w:lang w:val="en-US" w:eastAsia="zh-CN" w:bidi="ar-SA"/>
              </w:rPr>
              <w:t>6.8</w:t>
            </w: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342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750"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342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750"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342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750"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342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750"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342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750"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342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750"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342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750"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6.64</w:t>
            </w:r>
          </w:p>
        </w:tc>
        <w:tc>
          <w:tcPr>
            <w:tcW w:w="1643"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6.64</w:t>
            </w: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3420" w:type="dxa"/>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750"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0.16</w:t>
            </w:r>
          </w:p>
        </w:tc>
        <w:tc>
          <w:tcPr>
            <w:tcW w:w="1643" w:type="dxa"/>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0.16</w:t>
            </w: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c>
          <w:tcPr>
            <w:tcW w:w="1643" w:type="dxa"/>
            <w:vAlign w:val="top"/>
          </w:tcPr>
          <w:p>
            <w:pPr>
              <w:jc w:val="right"/>
              <w:rPr>
                <w:rFonts w:hint="default" w:ascii="Calibri" w:hAnsi="Calibri" w:eastAsia="宋体" w:cs="Calibri"/>
                <w:i w:val="0"/>
                <w:iCs w:val="0"/>
                <w:color w:val="000000"/>
                <w:sz w:val="22"/>
                <w:szCs w:val="22"/>
                <w:u w:val="none"/>
                <w:lang w:val="en-US" w:eastAsia="uk-UA" w:bidi="ar-SA"/>
              </w:rPr>
            </w:pPr>
          </w:p>
        </w:tc>
      </w:tr>
    </w:tbl>
    <w:p>
      <w:pPr>
        <w:spacing w:before="0" w:after="0" w:line="240" w:lineRule="auto"/>
        <w:ind w:firstLine="0"/>
        <w:jc w:val="center"/>
        <w:outlineLvl w:val="0"/>
        <w:rPr>
          <w:rFonts w:hint="eastAsia" w:ascii="方正魏碑简体" w:hAnsi="方正魏碑简体" w:eastAsia="方正魏碑简体" w:cs="方正魏碑简体"/>
        </w:rPr>
        <w:sectPr>
          <w:pgSz w:w="11900" w:h="16840"/>
          <w:pgMar w:top="1020" w:right="1134" w:bottom="1020" w:left="1361" w:header="720" w:footer="720" w:gutter="0"/>
          <w:cols w:space="0" w:num="1"/>
          <w:rtlGutter w:val="0"/>
          <w:docGrid w:linePitch="0" w:charSpace="0"/>
        </w:sectPr>
      </w:pPr>
      <w:r>
        <w:rPr>
          <w:rFonts w:ascii="方正书宋_GBK" w:hAnsi="方正书宋_GBK" w:eastAsia="方正书宋_GBK" w:cs="方正书宋_GBK"/>
          <w:color w:val="FFFFFF"/>
          <w:sz w:val="21"/>
        </w:rPr>
        <w:t>第一部分  乐亭妇女联合会2023年部门预算信息公开情况说明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二</w:t>
      </w:r>
      <w:r>
        <w:rPr>
          <w:rFonts w:ascii="方正小标宋_GBK" w:hAnsi="方正小标宋_GBK" w:eastAsia="方正小标宋_GBK" w:cs="方正小标宋_GBK"/>
          <w:color w:val="000000"/>
          <w:sz w:val="72"/>
        </w:rPr>
        <w:t xml:space="preserve">部分  </w:t>
      </w:r>
    </w:p>
    <w:p>
      <w:pPr>
        <w:spacing w:before="0" w:after="0" w:line="240" w:lineRule="auto"/>
        <w:ind w:firstLine="0"/>
        <w:jc w:val="center"/>
        <w:outlineLvl w:val="9"/>
        <w:rPr>
          <w:rFonts w:hint="eastAsia" w:ascii="方正小标宋_GBK" w:hAnsi="方正小标宋_GBK" w:eastAsia="方正小标宋_GBK" w:cs="方正小标宋_GBK"/>
          <w:color w:val="000000"/>
          <w:sz w:val="72"/>
          <w:lang w:val="en-US" w:eastAsia="zh-CN"/>
        </w:rPr>
      </w:pPr>
      <w:r>
        <w:rPr>
          <w:rFonts w:ascii="方正小标宋_GBK" w:hAnsi="方正小标宋_GBK" w:eastAsia="方正小标宋_GBK" w:cs="方正小标宋_GBK"/>
          <w:color w:val="000000"/>
          <w:sz w:val="72"/>
        </w:rPr>
        <w:t>部门预算</w:t>
      </w:r>
      <w:r>
        <w:rPr>
          <w:rFonts w:hint="eastAsia" w:ascii="方正小标宋_GBK" w:hAnsi="方正小标宋_GBK" w:eastAsia="方正小标宋_GBK" w:cs="方正小标宋_GBK"/>
          <w:color w:val="000000"/>
          <w:sz w:val="72"/>
          <w:lang w:val="en-US" w:eastAsia="zh-CN"/>
        </w:rPr>
        <w:t>公开情况说明</w:t>
      </w:r>
    </w:p>
    <w:p>
      <w:pPr>
        <w:spacing w:before="0" w:after="0" w:line="240" w:lineRule="auto"/>
        <w:ind w:firstLine="0"/>
        <w:jc w:val="center"/>
        <w:outlineLvl w:val="9"/>
        <w:rPr>
          <w:rFonts w:hint="eastAsia" w:ascii="方正小标宋_GBK" w:hAnsi="方正小标宋_GBK" w:eastAsia="方正小标宋_GBK" w:cs="方正小标宋_GBK"/>
          <w:color w:val="000000"/>
          <w:sz w:val="7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7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7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7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7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7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7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72"/>
          <w:lang w:val="en-US" w:eastAsia="zh-CN"/>
        </w:rPr>
      </w:pPr>
    </w:p>
    <w:p>
      <w:pPr>
        <w:spacing w:before="0" w:after="0" w:line="240" w:lineRule="auto"/>
        <w:ind w:firstLine="0"/>
        <w:jc w:val="both"/>
        <w:outlineLvl w:val="9"/>
        <w:rPr>
          <w:rFonts w:hint="eastAsia" w:ascii="方正小标宋_GBK" w:hAnsi="方正小标宋_GBK" w:eastAsia="方正小标宋_GBK" w:cs="方正小标宋_GBK"/>
          <w:color w:val="000000"/>
          <w:sz w:val="72"/>
          <w:lang w:val="en-US" w:eastAsia="zh-CN"/>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乐亭妇女联合会</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预算法》、《地方预决算公开操作规程》和《关于进一步推进预算公开工作的实施意见》规定，现将乐亭妇女联合会2023年部门预算公开如下：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1.坚持正确的政治方向，团结、教育、引导各类妇女组织和全县各族各界妇女同党中央在思想上、政治上、行动上保持高度一致。</w:t>
      </w:r>
    </w:p>
    <w:p>
      <w:pPr>
        <w:pStyle w:val="19"/>
      </w:pPr>
      <w:r>
        <w:t>2.紧密围绕县委、县政府的中心任务开展工作，团结、动员、组织妇女群众投身社会主义建设，积极促进我县经济发展和社会进步，为维护改革、发展、稳定的大局服务。</w:t>
      </w:r>
    </w:p>
    <w:p>
      <w:pPr>
        <w:pStyle w:val="19"/>
      </w:pPr>
      <w:r>
        <w:t>3.宣传马克思主义妇女观和男女平等思想，教育、引导妇女树立正确的世界观、人生观、价值观，弘扬“自尊、自信、自立、自强”的精神，积极推动和开展对妇女的科学文化及生产劳动技术技能教育培训，全面提高妇女素质。</w:t>
      </w:r>
    </w:p>
    <w:p>
      <w:pPr>
        <w:pStyle w:val="19"/>
      </w:pPr>
      <w:r>
        <w:t>4.代表妇女参与国家和社会事务的民主管理和民主监督，加强对涉及妇女切身利益的热点、难点问题的调查研究，及时向县委、县政府反映妇女群众的呼声，提出对策建议。</w:t>
      </w:r>
    </w:p>
    <w:p>
      <w:pPr>
        <w:pStyle w:val="19"/>
      </w:pPr>
      <w:r>
        <w:t>5.坚持为妇女儿童服务，为基层服务，加强与社会各界的联系，协调推动全社会为妇女儿童办实事、办好事。</w:t>
      </w:r>
    </w:p>
    <w:p>
      <w:pPr>
        <w:pStyle w:val="19"/>
      </w:pPr>
      <w:r>
        <w:t>6.指导镇、乡、乐安街道妇联和县直妇联、妇委会依据《中华全国妇女联合会章程》和妇女代表大会的任务，开展妇女儿童工作，联系团体会员并给予工作指导，加强同各界妇女的联谊，巩固和扩大各族各界妇女的大团结；协助县委组织部做好妇女干部的选拔推荐工作。</w:t>
      </w:r>
    </w:p>
    <w:p>
      <w:pPr>
        <w:pStyle w:val="19"/>
      </w:pPr>
      <w:r>
        <w:t>7.积极发展同全国各地妇女和妇女组织的友好交往，增进友谊和了解，开展合作。</w:t>
      </w:r>
    </w:p>
    <w:p>
      <w:pPr>
        <w:pStyle w:val="19"/>
      </w:pPr>
      <w:r>
        <w:t>8.承办县委、县政府交办的其它工作任务。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乐亭县妇女联合会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按照预算管理有关规定，目前我省部门预算的编制实行综合预算管理，即全部收入和支出都反映在预算中。乐亭妇女联合会机关及所属事业单位的收支包含在部门预算中。</w:t>
      </w:r>
    </w:p>
    <w:p>
      <w:pPr>
        <w:pStyle w:val="20"/>
      </w:pPr>
      <w:r>
        <w:t>(一)收入说明</w:t>
      </w:r>
    </w:p>
    <w:p>
      <w:pPr>
        <w:pStyle w:val="20"/>
      </w:pPr>
      <w:r>
        <w:t>反映本部门当年全部收入。本年收入102.29万元全部都是财政拨款收入。</w:t>
      </w:r>
    </w:p>
    <w:p>
      <w:pPr>
        <w:pStyle w:val="20"/>
      </w:pPr>
      <w:r>
        <w:t>（二）支出说明</w:t>
      </w:r>
    </w:p>
    <w:p>
      <w:pPr>
        <w:pStyle w:val="20"/>
        <w:rPr>
          <w:rFonts w:hint="eastAsia"/>
          <w:lang w:eastAsia="zh-CN"/>
        </w:rPr>
      </w:pPr>
      <w:r>
        <w:t>收支预算总表支出栏、基本支出表、项目支出表按经济分类和支出功能分类科目编制，反映乐亭县妇女联合会年度部门预算收入支出预算的总体情况。2023年支出预算102.29万元，其中基本支出77.29万元，包括人员经费和日常公用经费；项目支出25万元，主要为妇联活动经费</w:t>
      </w:r>
      <w:r>
        <w:rPr>
          <w:rFonts w:hint="eastAsia"/>
          <w:lang w:eastAsia="zh-CN"/>
        </w:rPr>
        <w:t>。</w:t>
      </w:r>
    </w:p>
    <w:p>
      <w:pPr>
        <w:pStyle w:val="20"/>
      </w:pPr>
      <w:r>
        <w:t>（三）比上年增减情况</w:t>
      </w:r>
    </w:p>
    <w:p>
      <w:pPr>
        <w:pStyle w:val="20"/>
      </w:pPr>
      <w:r>
        <w:t>1.人员经费</w:t>
      </w:r>
      <w:r>
        <w:rPr>
          <w:rFonts w:hint="eastAsia"/>
          <w:lang w:val="en-US" w:eastAsia="zh-CN"/>
        </w:rPr>
        <w:t>66.08</w:t>
      </w:r>
      <w:r>
        <w:t>万元较上年增加</w:t>
      </w:r>
      <w:r>
        <w:rPr>
          <w:rFonts w:hint="eastAsia"/>
          <w:lang w:val="en-US" w:eastAsia="zh-CN"/>
        </w:rPr>
        <w:t>12.81</w:t>
      </w:r>
      <w:r>
        <w:t>万元，主要是增加</w:t>
      </w:r>
      <w:r>
        <w:rPr>
          <w:rFonts w:hint="eastAsia"/>
          <w:lang w:val="en-US" w:eastAsia="zh-CN"/>
        </w:rPr>
        <w:t>基础绩效等工资、保险预算</w:t>
      </w:r>
      <w:r>
        <w:t>。</w:t>
      </w:r>
    </w:p>
    <w:p>
      <w:pPr>
        <w:pStyle w:val="20"/>
      </w:pPr>
      <w:r>
        <w:t>2.日常公用经费</w:t>
      </w:r>
      <w:r>
        <w:rPr>
          <w:rFonts w:hint="eastAsia"/>
          <w:lang w:val="en-US" w:eastAsia="zh-CN"/>
        </w:rPr>
        <w:t>11.21</w:t>
      </w:r>
      <w:r>
        <w:t>万元比上年增加</w:t>
      </w:r>
      <w:r>
        <w:rPr>
          <w:rFonts w:hint="eastAsia"/>
          <w:lang w:val="en-US" w:eastAsia="zh-CN"/>
        </w:rPr>
        <w:t>4.03</w:t>
      </w:r>
      <w:r>
        <w:t>万元。主要是因为增加公务交通补贴</w:t>
      </w:r>
      <w:r>
        <w:rPr>
          <w:rFonts w:hint="eastAsia"/>
          <w:lang w:val="en-US" w:eastAsia="zh-CN"/>
        </w:rPr>
        <w:t>和一辆车费用。</w:t>
      </w:r>
    </w:p>
    <w:p>
      <w:pPr>
        <w:pStyle w:val="20"/>
        <w:rPr>
          <w:rFonts w:hint="eastAsia"/>
          <w:lang w:val="en-US" w:eastAsia="zh-CN"/>
        </w:rPr>
      </w:pPr>
      <w:r>
        <w:t>3.项目经费</w:t>
      </w:r>
      <w:r>
        <w:rPr>
          <w:rFonts w:hint="eastAsia"/>
          <w:lang w:val="en-US" w:eastAsia="zh-CN"/>
        </w:rPr>
        <w:t>25</w:t>
      </w:r>
      <w:r>
        <w:t>万元较上年</w:t>
      </w:r>
      <w:r>
        <w:rPr>
          <w:rFonts w:hint="eastAsia"/>
          <w:lang w:val="en-US" w:eastAsia="zh-CN"/>
        </w:rPr>
        <w:t>减少154.5</w:t>
      </w:r>
      <w:r>
        <w:t>万元，主要是</w:t>
      </w:r>
      <w:r>
        <w:rPr>
          <w:rFonts w:hint="eastAsia"/>
          <w:lang w:val="en-US" w:eastAsia="zh-CN"/>
        </w:rPr>
        <w:t>减少预算安排。</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机关运行经费共计安排11.21万元，主要用于乐亭县妇女联合会正常运转的办公费、邮电费、差旅费、公务用车运行维护费及其他交通费用。比上年增加</w:t>
      </w:r>
      <w:r>
        <w:rPr>
          <w:rFonts w:hint="eastAsia"/>
          <w:lang w:val="en-US" w:eastAsia="zh-CN"/>
        </w:rPr>
        <w:t>4.03</w:t>
      </w:r>
      <w:r>
        <w:t>万元。主要是因为增加公务交通补贴</w:t>
      </w:r>
      <w:r>
        <w:rPr>
          <w:rFonts w:hint="eastAsia"/>
          <w:lang w:val="en-US" w:eastAsia="zh-CN"/>
        </w:rPr>
        <w:t>和一辆车费用。</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 xml:space="preserve">我部门“三公”经费预算安排6.8万元，比上年增加2.96万元。具体安排情况为： </w:t>
      </w:r>
    </w:p>
    <w:p>
      <w:pPr>
        <w:pStyle w:val="22"/>
      </w:pPr>
      <w:r>
        <w:t>（一）公务用车运行维护费安排6.64万元，比上年增加3.8万元。</w:t>
      </w:r>
    </w:p>
    <w:p>
      <w:pPr>
        <w:pStyle w:val="22"/>
      </w:pPr>
      <w:r>
        <w:t>（二）公务接待费安排0.16万元，与上年持平。</w:t>
      </w:r>
    </w:p>
    <w:p>
      <w:pPr>
        <w:pStyle w:val="22"/>
      </w:pPr>
      <w:r>
        <w:t>（三）因公出国（境）费安排0万元，与上年持平。</w:t>
      </w:r>
    </w:p>
    <w:p>
      <w:pPr>
        <w:pStyle w:val="22"/>
      </w:pPr>
      <w:r>
        <w:t>2023年没有公务用车购置费用。</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pPr>
        <w:pStyle w:val="23"/>
      </w:pPr>
      <w:r>
        <w:t>以习近平新时代中国特色社会主义思想为指导，围绕县委县政府中心工作，充分发挥引领、服务、联系职能，团结动员广大妇女为建设现代化滨海强县、美丽乐亭做出新贡献。围绕全县人居环境整治行动，深化美丽庭院创建。开展家庭文明建设，以好的家风支撑起好的社会风气。提升妇女创业创新能力，着力为妇女创业创新提供服务。依法维护妇女儿童合法权益，引导妇女群众自觉尊法学法守法用法。救助困境儿童。推动妇女儿童发展规划顺利执行。推动县级妇联改革，巩固乡镇（街道）妇联组织区域化建设成果。打造省级县级示范妇女之家，为妇女儿童提供针对性服务。构建妇联系统新阵地，提升妇女群众工作水平。</w:t>
      </w:r>
    </w:p>
    <w:p>
      <w:pPr>
        <w:spacing w:before="0" w:after="0" w:line="500" w:lineRule="exact"/>
        <w:ind w:firstLine="560"/>
        <w:jc w:val="left"/>
        <w:outlineLvl w:val="9"/>
      </w:pPr>
      <w:r>
        <w:rPr>
          <w:rFonts w:ascii="Times New Roman" w:hAnsi="Times New Roman" w:eastAsia="方正仿宋_GBK" w:cs="Times New Roman"/>
          <w:color w:val="000000"/>
          <w:sz w:val="28"/>
        </w:rPr>
        <w:t>二</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分项绩效目标</w:t>
      </w:r>
    </w:p>
    <w:p>
      <w:pPr>
        <w:pStyle w:val="24"/>
      </w:pPr>
      <w:r>
        <w:t>（一）落实两纲，“两癌”筛查，预防化解婚姻家庭纠纷工作</w:t>
      </w:r>
    </w:p>
    <w:p>
      <w:pPr>
        <w:pStyle w:val="24"/>
      </w:pPr>
      <w:r>
        <w:t>绩效目标：</w:t>
      </w:r>
    </w:p>
    <w:p>
      <w:pPr>
        <w:pStyle w:val="24"/>
      </w:pPr>
      <w:r>
        <w:t>1、组织实施2021-2030年乐亭县妇女儿童发展规划；</w:t>
      </w:r>
    </w:p>
    <w:p>
      <w:pPr>
        <w:pStyle w:val="24"/>
      </w:pPr>
      <w:r>
        <w:t>2、做好两癌筛查及妇女儿童疾病保健等宣传工作；</w:t>
      </w:r>
    </w:p>
    <w:p>
      <w:pPr>
        <w:pStyle w:val="24"/>
      </w:pPr>
      <w:r>
        <w:t>3、预防化解婚姻家庭纠纷工作，助力平安乐亭建设。</w:t>
      </w:r>
    </w:p>
    <w:p>
      <w:pPr>
        <w:pStyle w:val="24"/>
      </w:pPr>
      <w:r>
        <w:t>（二）党建带妇建，巾帼建新功</w:t>
      </w:r>
    </w:p>
    <w:p>
      <w:pPr>
        <w:pStyle w:val="24"/>
      </w:pPr>
      <w:r>
        <w:t>绩效目标：</w:t>
      </w:r>
    </w:p>
    <w:p>
      <w:pPr>
        <w:pStyle w:val="24"/>
      </w:pPr>
      <w:r>
        <w:t>1、开展技能培训，提高妇女就业创业能力</w:t>
      </w:r>
    </w:p>
    <w:p>
      <w:pPr>
        <w:pStyle w:val="24"/>
      </w:pPr>
      <w:r>
        <w:t>2、拓展妇女工作阵地和组织建设，发挥妇联、妇女之家和妇女微家服务妇女群众的作用</w:t>
      </w:r>
    </w:p>
    <w:p>
      <w:pPr>
        <w:pStyle w:val="24"/>
      </w:pPr>
      <w:r>
        <w:t>3、深入实施“基层妇联领头雁培训计划”</w:t>
      </w:r>
    </w:p>
    <w:p>
      <w:pPr>
        <w:pStyle w:val="24"/>
      </w:pPr>
      <w:r>
        <w:t>（三）家庭教育公益大讲堂</w:t>
      </w:r>
    </w:p>
    <w:p>
      <w:pPr>
        <w:pStyle w:val="24"/>
      </w:pPr>
      <w:r>
        <w:t>绩效目标：</w:t>
      </w:r>
    </w:p>
    <w:p>
      <w:pPr>
        <w:pStyle w:val="24"/>
      </w:pPr>
      <w:r>
        <w:t>1、构建和谐家庭关系，提高家庭教育工作水平；</w:t>
      </w:r>
    </w:p>
    <w:p>
      <w:pPr>
        <w:pStyle w:val="24"/>
      </w:pPr>
      <w:r>
        <w:t>2、弘扬优良家风，提升未成年人思想道德建设水平；</w:t>
      </w:r>
    </w:p>
    <w:p>
      <w:pPr>
        <w:pStyle w:val="24"/>
      </w:pPr>
      <w:r>
        <w:t>3、开展家庭教育讲座及心理咨询服务，构建家校社协同育人机制</w:t>
      </w:r>
    </w:p>
    <w:p>
      <w:pPr>
        <w:pStyle w:val="24"/>
      </w:pPr>
      <w:r>
        <w:t>（四）开展“美丽庭院”创建工作</w:t>
      </w:r>
    </w:p>
    <w:p>
      <w:pPr>
        <w:pStyle w:val="24"/>
      </w:pPr>
      <w:r>
        <w:t>绩效目标：</w:t>
      </w:r>
    </w:p>
    <w:p>
      <w:pPr>
        <w:pStyle w:val="24"/>
      </w:pPr>
      <w:r>
        <w:t>1、带领妇女和家庭改变生活陋习，建立科学文明生活方式；</w:t>
      </w:r>
    </w:p>
    <w:p>
      <w:pPr>
        <w:pStyle w:val="24"/>
      </w:pPr>
      <w:r>
        <w:t>2、以“人美”为核心，建设“人美、院美、室美、厨厕美、村庄美”的美丽庭院、美丽乡村，实现由洁净庭院-美丽庭院-精品庭院的梯次推进。</w:t>
      </w:r>
    </w:p>
    <w:p>
      <w:pPr>
        <w:pStyle w:val="24"/>
      </w:pPr>
      <w:r>
        <w:t>3、建设示范街，打造示范村，形成示范带</w:t>
      </w:r>
    </w:p>
    <w:p>
      <w:pPr>
        <w:spacing w:before="0" w:after="0" w:line="500" w:lineRule="exact"/>
        <w:ind w:firstLine="560"/>
        <w:jc w:val="left"/>
        <w:outlineLvl w:val="9"/>
      </w:pPr>
      <w:r>
        <w:rPr>
          <w:rFonts w:ascii="Times New Roman" w:hAnsi="Times New Roman" w:eastAsia="方正仿宋_GBK" w:cs="Times New Roman"/>
          <w:color w:val="000000"/>
          <w:sz w:val="28"/>
        </w:rPr>
        <w:t>三</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工作保障措施</w:t>
      </w:r>
    </w:p>
    <w:p>
      <w:pPr>
        <w:pStyle w:val="25"/>
      </w:pPr>
      <w:r>
        <w:t>（一）完善制度建设。乐亭县妇联根据妇联各项工作职能制定工作方案，制定预算绩效管理制度、资金管理办法、工作保障制度等，从各项目运作到实施，由一把手把关、分管副职层层负责，积极争取县市县各级资金保障各项工作稳步开展，为全年预算绩效目标的实现奠定制度基础。</w:t>
      </w:r>
    </w:p>
    <w:p>
      <w:pPr>
        <w:pStyle w:val="25"/>
      </w:pPr>
      <w:r>
        <w:t>（二）加强支出管理。乐亭县妇联制定预算月进度效率，逐季度、逐月制定工作任务，优化支出结构，编细编实预算，确保支出进度达标。</w:t>
      </w:r>
    </w:p>
    <w:p>
      <w:pPr>
        <w:pStyle w:val="25"/>
      </w:pPr>
      <w:r>
        <w:t>（三）加强绩效运行监控。县妇联时时开展绩效运行监控，对手工业带动促进妇女创业情况，美丽庭院创建工作、家庭教育工作开展情况、落实妇女儿童规划纲要实施，落实农村妇女“两癌筛查”等工作，发现问题及时采取措施，确保绩效目标如期保质实现。</w:t>
      </w:r>
    </w:p>
    <w:p>
      <w:pPr>
        <w:pStyle w:val="25"/>
      </w:pPr>
      <w:r>
        <w:t>（四）做好绩效自评。乐亭县妇联针对上年度部门预算开展绩效自评和重点评价工作，对评价中发现的问题及时整改，调整下年度预算，优化支出结构，提高财政资金使用效益。</w:t>
      </w:r>
    </w:p>
    <w:p>
      <w:pPr>
        <w:pStyle w:val="25"/>
      </w:pPr>
      <w:r>
        <w:t>（五）规范财务资产管理。乐亭县妇联完善财务管理制度，严格审批程序，加强固定资产登记、使用和报废处置管理，做到支出合理，物尽其用。</w:t>
      </w:r>
    </w:p>
    <w:p>
      <w:pPr>
        <w:pStyle w:val="25"/>
      </w:pPr>
      <w:r>
        <w:t>（六）加强内部监督。乐亭县妇联加强内部监督制度建设，对绩效运行情况、重大支出决策、资产处置及其他重要工作业务事项的决策和执行进行督导，对会计资料进行内部审计，并配合做好审计、财政监督等外部监督工作，确保财政资金安全有效。</w:t>
      </w:r>
    </w:p>
    <w:p>
      <w:pPr>
        <w:pStyle w:val="25"/>
      </w:pPr>
      <w:r>
        <w:t>（七）加强宣传培训调研等。乐亭县妇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1900" w:h="16840"/>
          <w:pgMar w:top="1020" w:right="1134" w:bottom="1020" w:left="1361" w:header="720" w:footer="720" w:gutter="0"/>
          <w:cols w:space="0" w:num="1"/>
          <w:rtlGutter w:val="0"/>
          <w:docGrid w:linePitch="0" w:charSpace="0"/>
        </w:sectPr>
      </w:pPr>
      <w:r>
        <w:rPr>
          <w:rFonts w:ascii="方正楷体_GBK" w:hAnsi="方正楷体_GBK" w:eastAsia="方正楷体_GBK" w:cs="方正楷体_GBK"/>
          <w:b/>
          <w:color w:val="000000"/>
          <w:sz w:val="32"/>
        </w:rPr>
        <w:t>第二部分  专项资金绩效目标</w:t>
      </w:r>
      <w:bookmarkStart w:id="18" w:name="_GoBack"/>
      <w:bookmarkEnd w:id="18"/>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pPr>
      <w:r>
        <w:rPr>
          <w:rFonts w:ascii="方正仿宋_GBK" w:hAnsi="方正仿宋_GBK" w:eastAsia="方正仿宋_GBK" w:cs="方正仿宋_GBK"/>
          <w:b/>
          <w:color w:val="000000"/>
          <w:sz w:val="28"/>
        </w:rPr>
        <w:t>1、妇联活动经费绩效目标表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1.实施2021-2030年妇女儿童规划</w:t>
            </w:r>
          </w:p>
          <w:p>
            <w:pPr>
              <w:pStyle w:val="14"/>
            </w:pPr>
            <w:r>
              <w:t>2.开展党建带妇女建，巾帼建新功</w:t>
            </w:r>
          </w:p>
          <w:p>
            <w:pPr>
              <w:pStyle w:val="14"/>
            </w:pPr>
            <w:r>
              <w:t>3.开展家庭教育、木兰有约等宣传培训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宣传品数量</w:t>
            </w:r>
          </w:p>
        </w:tc>
        <w:tc>
          <w:tcPr>
            <w:tcW w:w="2835" w:type="dxa"/>
            <w:vAlign w:val="center"/>
          </w:tcPr>
          <w:p>
            <w:pPr>
              <w:pStyle w:val="14"/>
            </w:pPr>
            <w:r>
              <w:t>宣传品数量</w:t>
            </w:r>
          </w:p>
        </w:tc>
        <w:tc>
          <w:tcPr>
            <w:tcW w:w="2551" w:type="dxa"/>
            <w:vAlign w:val="center"/>
          </w:tcPr>
          <w:p>
            <w:pPr>
              <w:pStyle w:val="14"/>
            </w:pPr>
            <w:r>
              <w:t>≥5000册、页</w:t>
            </w:r>
          </w:p>
        </w:tc>
        <w:tc>
          <w:tcPr>
            <w:tcW w:w="2268" w:type="dxa"/>
            <w:vAlign w:val="center"/>
          </w:tcPr>
          <w:p>
            <w:pPr>
              <w:pStyle w:val="14"/>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组织宣传活动次数</w:t>
            </w:r>
          </w:p>
        </w:tc>
        <w:tc>
          <w:tcPr>
            <w:tcW w:w="2551" w:type="dxa"/>
            <w:vAlign w:val="center"/>
          </w:tcPr>
          <w:p>
            <w:pPr>
              <w:pStyle w:val="14"/>
            </w:pPr>
            <w:r>
              <w:t>≥14场</w:t>
            </w:r>
          </w:p>
        </w:tc>
        <w:tc>
          <w:tcPr>
            <w:tcW w:w="2268" w:type="dxa"/>
            <w:vAlign w:val="center"/>
          </w:tcPr>
          <w:p>
            <w:pPr>
              <w:pStyle w:val="14"/>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建设基层活动阵地数</w:t>
            </w:r>
          </w:p>
        </w:tc>
        <w:tc>
          <w:tcPr>
            <w:tcW w:w="2835" w:type="dxa"/>
            <w:vAlign w:val="center"/>
          </w:tcPr>
          <w:p>
            <w:pPr>
              <w:pStyle w:val="14"/>
            </w:pPr>
            <w:r>
              <w:t>建设基层活动阵地数</w:t>
            </w:r>
          </w:p>
        </w:tc>
        <w:tc>
          <w:tcPr>
            <w:tcW w:w="2551" w:type="dxa"/>
            <w:vAlign w:val="center"/>
          </w:tcPr>
          <w:p>
            <w:pPr>
              <w:pStyle w:val="14"/>
            </w:pPr>
            <w:r>
              <w:t>≥5个</w:t>
            </w:r>
          </w:p>
        </w:tc>
        <w:tc>
          <w:tcPr>
            <w:tcW w:w="2268" w:type="dxa"/>
            <w:vAlign w:val="center"/>
          </w:tcPr>
          <w:p>
            <w:pPr>
              <w:pStyle w:val="14"/>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≥500人</w:t>
            </w:r>
          </w:p>
        </w:tc>
        <w:tc>
          <w:tcPr>
            <w:tcW w:w="2268" w:type="dxa"/>
            <w:vAlign w:val="center"/>
          </w:tcPr>
          <w:p>
            <w:pPr>
              <w:pStyle w:val="14"/>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开展宣传教育培训</w:t>
            </w:r>
          </w:p>
        </w:tc>
        <w:tc>
          <w:tcPr>
            <w:tcW w:w="2835" w:type="dxa"/>
            <w:vAlign w:val="center"/>
          </w:tcPr>
          <w:p>
            <w:pPr>
              <w:pStyle w:val="14"/>
            </w:pPr>
            <w:r>
              <w:t>家庭教育水平</w:t>
            </w:r>
          </w:p>
        </w:tc>
        <w:tc>
          <w:tcPr>
            <w:tcW w:w="2551" w:type="dxa"/>
            <w:vAlign w:val="center"/>
          </w:tcPr>
          <w:p>
            <w:pPr>
              <w:pStyle w:val="14"/>
            </w:pPr>
            <w:r>
              <w:t>有效提高</w:t>
            </w:r>
          </w:p>
        </w:tc>
        <w:tc>
          <w:tcPr>
            <w:tcW w:w="2268" w:type="dxa"/>
            <w:vAlign w:val="center"/>
          </w:tcPr>
          <w:p>
            <w:pPr>
              <w:pStyle w:val="14"/>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持续提供高质量服务</w:t>
            </w:r>
          </w:p>
        </w:tc>
        <w:tc>
          <w:tcPr>
            <w:tcW w:w="2835" w:type="dxa"/>
            <w:vAlign w:val="center"/>
          </w:tcPr>
          <w:p>
            <w:pPr>
              <w:pStyle w:val="14"/>
            </w:pPr>
            <w:r>
              <w:t>妇女儿童生存环境</w:t>
            </w:r>
          </w:p>
        </w:tc>
        <w:tc>
          <w:tcPr>
            <w:tcW w:w="2551" w:type="dxa"/>
            <w:vAlign w:val="center"/>
          </w:tcPr>
          <w:p>
            <w:pPr>
              <w:pStyle w:val="14"/>
            </w:pPr>
            <w:r>
              <w:t>有效改善</w:t>
            </w:r>
          </w:p>
        </w:tc>
        <w:tc>
          <w:tcPr>
            <w:tcW w:w="2268" w:type="dxa"/>
            <w:vAlign w:val="center"/>
          </w:tcPr>
          <w:p>
            <w:pPr>
              <w:pStyle w:val="14"/>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有效带动</w:t>
            </w:r>
          </w:p>
        </w:tc>
        <w:tc>
          <w:tcPr>
            <w:tcW w:w="2268" w:type="dxa"/>
            <w:vAlign w:val="center"/>
          </w:tcPr>
          <w:p>
            <w:pPr>
              <w:pStyle w:val="14"/>
            </w:pPr>
            <w:r>
              <w:t>2023年工作谋划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2023年工作谋划</w:t>
            </w:r>
          </w:p>
        </w:tc>
      </w:tr>
    </w:tbl>
    <w:p>
      <w:pPr>
        <w:spacing w:before="10" w:after="10" w:line="240" w:lineRule="auto"/>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2023年，乐亭妇女联合会安排政府采购预算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776"/>
        <w:gridCol w:w="1560"/>
        <w:gridCol w:w="1230"/>
        <w:gridCol w:w="780"/>
        <w:gridCol w:w="705"/>
        <w:gridCol w:w="735"/>
        <w:gridCol w:w="682"/>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10" w:type="dxa"/>
            <w:gridSpan w:val="7"/>
            <w:tcBorders>
              <w:top w:val="single" w:color="FFFFFF" w:sz="6" w:space="0"/>
              <w:left w:val="single" w:color="FFFFFF" w:sz="6" w:space="0"/>
              <w:right w:val="single" w:color="FFFFFF" w:sz="6" w:space="0"/>
            </w:tcBorders>
            <w:vAlign w:val="center"/>
          </w:tcPr>
          <w:p>
            <w:pPr>
              <w:pStyle w:val="11"/>
            </w:pPr>
            <w:r>
              <w:t>713乐亭妇女联合会</w:t>
            </w:r>
          </w:p>
        </w:tc>
        <w:tc>
          <w:tcPr>
            <w:tcW w:w="80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0" w:type="dxa"/>
            <w:gridSpan w:val="2"/>
            <w:vAlign w:val="center"/>
          </w:tcPr>
          <w:p>
            <w:pPr>
              <w:pStyle w:val="12"/>
            </w:pPr>
            <w:r>
              <w:t>政府采购项目来源</w:t>
            </w:r>
          </w:p>
        </w:tc>
        <w:tc>
          <w:tcPr>
            <w:tcW w:w="1560" w:type="dxa"/>
            <w:vMerge w:val="restart"/>
            <w:vAlign w:val="center"/>
          </w:tcPr>
          <w:p>
            <w:pPr>
              <w:pStyle w:val="12"/>
            </w:pPr>
            <w:r>
              <w:t>采购物品名称</w:t>
            </w:r>
          </w:p>
        </w:tc>
        <w:tc>
          <w:tcPr>
            <w:tcW w:w="1230" w:type="dxa"/>
            <w:vMerge w:val="restart"/>
            <w:vAlign w:val="center"/>
          </w:tcPr>
          <w:p>
            <w:pPr>
              <w:pStyle w:val="12"/>
            </w:pPr>
            <w:r>
              <w:t>政府采购目录序号</w:t>
            </w:r>
          </w:p>
        </w:tc>
        <w:tc>
          <w:tcPr>
            <w:tcW w:w="780" w:type="dxa"/>
            <w:vMerge w:val="restart"/>
            <w:vAlign w:val="center"/>
          </w:tcPr>
          <w:p>
            <w:pPr>
              <w:pStyle w:val="12"/>
            </w:pPr>
            <w:r>
              <w:t>计量  单位</w:t>
            </w:r>
          </w:p>
        </w:tc>
        <w:tc>
          <w:tcPr>
            <w:tcW w:w="705" w:type="dxa"/>
            <w:vMerge w:val="restart"/>
            <w:vAlign w:val="center"/>
          </w:tcPr>
          <w:p>
            <w:pPr>
              <w:pStyle w:val="12"/>
            </w:pPr>
            <w:r>
              <w:t>数量</w:t>
            </w:r>
          </w:p>
        </w:tc>
        <w:tc>
          <w:tcPr>
            <w:tcW w:w="735" w:type="dxa"/>
            <w:vMerge w:val="restart"/>
            <w:vAlign w:val="center"/>
          </w:tcPr>
          <w:p>
            <w:pPr>
              <w:pStyle w:val="12"/>
            </w:pPr>
            <w:r>
              <w:t>单价</w:t>
            </w:r>
          </w:p>
        </w:tc>
        <w:tc>
          <w:tcPr>
            <w:tcW w:w="7150"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776" w:type="dxa"/>
            <w:vAlign w:val="center"/>
          </w:tcPr>
          <w:p>
            <w:pPr>
              <w:pStyle w:val="12"/>
            </w:pPr>
            <w:r>
              <w:t>预算    资金</w:t>
            </w:r>
          </w:p>
        </w:tc>
        <w:tc>
          <w:tcPr>
            <w:tcW w:w="1560" w:type="dxa"/>
            <w:vMerge w:val="continue"/>
          </w:tcPr>
          <w:p/>
        </w:tc>
        <w:tc>
          <w:tcPr>
            <w:tcW w:w="1230" w:type="dxa"/>
            <w:vMerge w:val="continue"/>
          </w:tcPr>
          <w:p/>
        </w:tc>
        <w:tc>
          <w:tcPr>
            <w:tcW w:w="780" w:type="dxa"/>
            <w:vMerge w:val="continue"/>
          </w:tcPr>
          <w:p/>
        </w:tc>
        <w:tc>
          <w:tcPr>
            <w:tcW w:w="705" w:type="dxa"/>
            <w:vMerge w:val="continue"/>
          </w:tcPr>
          <w:p/>
        </w:tc>
        <w:tc>
          <w:tcPr>
            <w:tcW w:w="735" w:type="dxa"/>
            <w:vMerge w:val="continue"/>
          </w:tcPr>
          <w:p/>
        </w:tc>
        <w:tc>
          <w:tcPr>
            <w:tcW w:w="682"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default" w:eastAsia="方正书宋_GBK"/>
                <w:lang w:val="en-US" w:eastAsia="zh-CN"/>
              </w:rPr>
            </w:pPr>
          </w:p>
        </w:tc>
        <w:tc>
          <w:tcPr>
            <w:tcW w:w="776" w:type="dxa"/>
            <w:vAlign w:val="top"/>
          </w:tcPr>
          <w:p>
            <w:pPr>
              <w:keepNext w:val="0"/>
              <w:keepLines w:val="0"/>
              <w:widowControl/>
              <w:suppressLineNumbers w:val="0"/>
              <w:jc w:val="right"/>
              <w:textAlignment w:val="top"/>
              <w:rPr>
                <w:rFonts w:hint="default" w:ascii="Times New Roman" w:hAnsi="Times New Roman" w:eastAsia="Times New Roman" w:cstheme="minorBidi"/>
                <w:sz w:val="24"/>
                <w:szCs w:val="24"/>
                <w:lang w:val="en-US" w:eastAsia="uk-UA" w:bidi="ar-SA"/>
              </w:rPr>
            </w:pPr>
          </w:p>
        </w:tc>
        <w:tc>
          <w:tcPr>
            <w:tcW w:w="1560" w:type="dxa"/>
            <w:vAlign w:val="center"/>
          </w:tcPr>
          <w:p>
            <w:pPr>
              <w:keepNext w:val="0"/>
              <w:keepLines w:val="0"/>
              <w:widowControl/>
              <w:suppressLineNumbers w:val="0"/>
              <w:jc w:val="both"/>
              <w:textAlignment w:val="top"/>
              <w:rPr>
                <w:rFonts w:ascii="Times New Roman" w:hAnsi="Times New Roman" w:eastAsia="Times New Roman" w:cstheme="minorBidi"/>
                <w:sz w:val="24"/>
                <w:szCs w:val="24"/>
                <w:lang w:val="en-US" w:eastAsia="uk-UA" w:bidi="ar-SA"/>
              </w:rPr>
            </w:pPr>
          </w:p>
        </w:tc>
        <w:tc>
          <w:tcPr>
            <w:tcW w:w="1230"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780" w:type="dxa"/>
            <w:vAlign w:val="top"/>
          </w:tcPr>
          <w:p>
            <w:pPr>
              <w:keepNext w:val="0"/>
              <w:keepLines w:val="0"/>
              <w:widowControl/>
              <w:suppressLineNumbers w:val="0"/>
              <w:jc w:val="center"/>
              <w:textAlignment w:val="top"/>
              <w:rPr>
                <w:rFonts w:ascii="Times New Roman" w:hAnsi="Times New Roman" w:eastAsia="Times New Roman" w:cstheme="minorBidi"/>
                <w:sz w:val="24"/>
                <w:szCs w:val="24"/>
                <w:lang w:val="en-US" w:eastAsia="uk-UA" w:bidi="ar-SA"/>
              </w:rPr>
            </w:pPr>
          </w:p>
        </w:tc>
        <w:tc>
          <w:tcPr>
            <w:tcW w:w="705" w:type="dxa"/>
            <w:vAlign w:val="top"/>
          </w:tcPr>
          <w:p>
            <w:pPr>
              <w:keepNext w:val="0"/>
              <w:keepLines w:val="0"/>
              <w:widowControl/>
              <w:suppressLineNumbers w:val="0"/>
              <w:jc w:val="right"/>
              <w:textAlignment w:val="top"/>
              <w:rPr>
                <w:rFonts w:ascii="Times New Roman" w:hAnsi="Times New Roman" w:eastAsia="Times New Roman" w:cstheme="minorBidi"/>
                <w:sz w:val="24"/>
                <w:szCs w:val="24"/>
                <w:lang w:val="en-US" w:eastAsia="uk-UA" w:bidi="ar-SA"/>
              </w:rPr>
            </w:pPr>
          </w:p>
        </w:tc>
        <w:tc>
          <w:tcPr>
            <w:tcW w:w="735" w:type="dxa"/>
            <w:vAlign w:val="top"/>
          </w:tcPr>
          <w:p>
            <w:pPr>
              <w:keepNext w:val="0"/>
              <w:keepLines w:val="0"/>
              <w:widowControl/>
              <w:suppressLineNumbers w:val="0"/>
              <w:jc w:val="right"/>
              <w:textAlignment w:val="top"/>
              <w:rPr>
                <w:rFonts w:hint="default" w:ascii="Times New Roman" w:hAnsi="Times New Roman" w:eastAsia="Times New Roman" w:cstheme="minorBidi"/>
                <w:sz w:val="24"/>
                <w:szCs w:val="24"/>
                <w:lang w:val="en-US" w:eastAsia="uk-UA" w:bidi="ar-SA"/>
              </w:rPr>
            </w:pPr>
          </w:p>
        </w:tc>
        <w:tc>
          <w:tcPr>
            <w:tcW w:w="682" w:type="dxa"/>
            <w:vAlign w:val="top"/>
          </w:tcPr>
          <w:p>
            <w:pPr>
              <w:keepNext w:val="0"/>
              <w:keepLines w:val="0"/>
              <w:widowControl/>
              <w:suppressLineNumbers w:val="0"/>
              <w:jc w:val="right"/>
              <w:textAlignment w:val="top"/>
              <w:rPr>
                <w:rFonts w:hint="default" w:ascii="Times New Roman" w:hAnsi="Times New Roman" w:eastAsia="Times New Roman" w:cstheme="minorBidi"/>
                <w:sz w:val="24"/>
                <w:szCs w:val="24"/>
                <w:lang w:val="en-US" w:eastAsia="uk-UA" w:bidi="ar-SA"/>
              </w:rPr>
            </w:pPr>
          </w:p>
        </w:tc>
        <w:tc>
          <w:tcPr>
            <w:tcW w:w="924" w:type="dxa"/>
            <w:vAlign w:val="top"/>
          </w:tcPr>
          <w:p>
            <w:pPr>
              <w:keepNext w:val="0"/>
              <w:keepLines w:val="0"/>
              <w:widowControl/>
              <w:suppressLineNumbers w:val="0"/>
              <w:jc w:val="right"/>
              <w:textAlignment w:val="top"/>
              <w:rPr>
                <w:rFonts w:hint="default" w:ascii="Times New Roman" w:hAnsi="Times New Roman" w:eastAsia="Times New Roman" w:cstheme="minorBidi"/>
                <w:sz w:val="24"/>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本单位本年度</w:t>
      </w:r>
      <w:r>
        <w:rPr>
          <w:rFonts w:ascii="方正书宋_GBK" w:hAnsi="方正书宋_GBK" w:eastAsia="方正书宋_GBK" w:cs="方正书宋_GBK"/>
          <w:color w:val="000000"/>
          <w:sz w:val="21"/>
        </w:rPr>
        <w:t>无</w:t>
      </w:r>
      <w:r>
        <w:rPr>
          <w:rFonts w:hint="eastAsia" w:ascii="方正书宋_GBK" w:hAnsi="方正书宋_GBK" w:eastAsia="方正书宋_GBK" w:cs="方正书宋_GBK"/>
          <w:color w:val="000000"/>
          <w:sz w:val="21"/>
          <w:lang w:val="en-US" w:eastAsia="zh-CN"/>
        </w:rPr>
        <w:t>政府采购</w:t>
      </w:r>
      <w:r>
        <w:rPr>
          <w:rFonts w:ascii="方正书宋_GBK" w:hAnsi="方正书宋_GBK" w:eastAsia="方正书宋_GBK" w:cs="方正书宋_GBK"/>
          <w:color w:val="000000"/>
          <w:sz w:val="21"/>
        </w:rPr>
        <w:t>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乐亭妇女联合会（含所属单位）上年末固定资产金额为45.44万元（详见下表）。本年度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政府采购预算。</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713乐亭妇女联合会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rPr>
                <w:rFonts w:hint="default" w:eastAsia="方正书宋_GBK"/>
                <w:lang w:val="en-US" w:eastAsia="zh-CN"/>
              </w:rPr>
            </w:pPr>
            <w:r>
              <w:rPr>
                <w:rFonts w:hint="eastAsia"/>
                <w:lang w:val="en-US" w:eastAsia="zh-CN"/>
              </w:rPr>
              <w:t>205</w:t>
            </w:r>
          </w:p>
        </w:tc>
        <w:tc>
          <w:tcPr>
            <w:tcW w:w="2835" w:type="dxa"/>
            <w:vAlign w:val="center"/>
          </w:tcPr>
          <w:p>
            <w:pPr>
              <w:pStyle w:val="13"/>
            </w:pPr>
            <w:r>
              <w:t>45.44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eastAsia" w:eastAsia="方正书宋_GBK"/>
                <w:lang w:val="en-US" w:eastAsia="zh-CN"/>
              </w:rPr>
            </w:pPr>
            <w:r>
              <w:t>20</w:t>
            </w:r>
            <w:r>
              <w:rPr>
                <w:rFonts w:hint="eastAsia"/>
                <w:lang w:val="en-US" w:eastAsia="zh-CN"/>
              </w:rPr>
              <w:t>3</w:t>
            </w:r>
          </w:p>
        </w:tc>
        <w:tc>
          <w:tcPr>
            <w:tcW w:w="2835" w:type="dxa"/>
            <w:vAlign w:val="center"/>
          </w:tcPr>
          <w:p>
            <w:pPr>
              <w:pStyle w:val="13"/>
            </w:pPr>
            <w:r>
              <w:t>19.78</w:t>
            </w:r>
          </w:p>
        </w:tc>
      </w:tr>
    </w:tbl>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魏碑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DBhMzk4NTI3MzQ5YzJjYWQ1NDdmY2NjMDY0MTQifQ=="/>
  </w:docVars>
  <w:rsids>
    <w:rsidRoot w:val="00000000"/>
    <w:rsid w:val="199168C6"/>
    <w:rsid w:val="1A9A261C"/>
    <w:rsid w:val="249406B8"/>
    <w:rsid w:val="34A2025B"/>
    <w:rsid w:val="434E12F5"/>
    <w:rsid w:val="45354DD6"/>
    <w:rsid w:val="61224A6C"/>
    <w:rsid w:val="62E20F5D"/>
    <w:rsid w:val="6BF92A4A"/>
    <w:rsid w:val="6D3D2AE6"/>
    <w:rsid w:val="759B0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2023-02-02T16:13:18Z</dcterms:created>
  <dcterms:modified xsi:type="dcterms:W3CDTF">2023-02-02T08:13:18Z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2023-02-02T16:13:18Z</dcterms:created>
  <dcterms:modified xsi:type="dcterms:W3CDTF">2023-02-02T08:13:18Z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2023-02-02T16:13:18Z</dcterms:created>
  <dcterms:modified xsi:type="dcterms:W3CDTF">2023-02-02T08:13:18Z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2023-02-02T16:13:21Z</dcterms:created>
  <dcterms:modified xsi:type="dcterms:W3CDTF">2023-02-02T08:13:21Z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2023-02-02T16:13:17Z</dcterms:created>
  <dcterms:modified xsi:type="dcterms:W3CDTF">2023-02-02T08:13:17Z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2023-02-02T16:13:27Z</dcterms:created>
  <dcterms:modified xsi:type="dcterms:W3CDTF">2023-02-02T08:13:27Z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2023-02-02T16:13:28Z</dcterms:created>
  <dcterms:modified xsi:type="dcterms:W3CDTF">2023-02-02T08:13:28Z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337f296-9553-4ccb-bd67-877e5d38585d}">
  <ds:schemaRefs/>
</ds:datastoreItem>
</file>

<file path=customXml/itemProps10.xml><?xml version="1.0" encoding="utf-8"?>
<ds:datastoreItem xmlns:ds="http://schemas.openxmlformats.org/officeDocument/2006/customXml" ds:itemID="{e728863e-f1b2-4309-90c1-6b579119ea49}">
  <ds:schemaRefs/>
</ds:datastoreItem>
</file>

<file path=customXml/itemProps11.xml><?xml version="1.0" encoding="utf-8"?>
<ds:datastoreItem xmlns:ds="http://schemas.openxmlformats.org/officeDocument/2006/customXml" ds:itemID="{a7598d74-07d8-4e8c-9389-d4484b4d7864}">
  <ds:schemaRefs/>
</ds:datastoreItem>
</file>

<file path=customXml/itemProps12.xml><?xml version="1.0" encoding="utf-8"?>
<ds:datastoreItem xmlns:ds="http://schemas.openxmlformats.org/officeDocument/2006/customXml" ds:itemID="{be849c3d-844f-4d8c-b377-764109f85635}">
  <ds:schemaRefs/>
</ds:datastoreItem>
</file>

<file path=customXml/itemProps13.xml><?xml version="1.0" encoding="utf-8"?>
<ds:datastoreItem xmlns:ds="http://schemas.openxmlformats.org/officeDocument/2006/customXml" ds:itemID="{9e5e7869-cbf1-48d5-97bb-87fb4cbe1f93}">
  <ds:schemaRefs/>
</ds:datastoreItem>
</file>

<file path=customXml/itemProps14.xml><?xml version="1.0" encoding="utf-8"?>
<ds:datastoreItem xmlns:ds="http://schemas.openxmlformats.org/officeDocument/2006/customXml" ds:itemID="{acd5ea00-4a5f-4bb2-a6f9-def16ab36c7a}">
  <ds:schemaRefs/>
</ds:datastoreItem>
</file>

<file path=customXml/itemProps2.xml><?xml version="1.0" encoding="utf-8"?>
<ds:datastoreItem xmlns:ds="http://schemas.openxmlformats.org/officeDocument/2006/customXml" ds:itemID="{68ca336d-7db8-44e7-b1a0-e16f8d81002c}">
  <ds:schemaRefs/>
</ds:datastoreItem>
</file>

<file path=customXml/itemProps3.xml><?xml version="1.0" encoding="utf-8"?>
<ds:datastoreItem xmlns:ds="http://schemas.openxmlformats.org/officeDocument/2006/customXml" ds:itemID="{258110aa-5533-497e-8103-d01f1caa5287}">
  <ds:schemaRefs/>
</ds:datastoreItem>
</file>

<file path=customXml/itemProps4.xml><?xml version="1.0" encoding="utf-8"?>
<ds:datastoreItem xmlns:ds="http://schemas.openxmlformats.org/officeDocument/2006/customXml" ds:itemID="{0145bd40-8915-4c34-8925-b7c9e5febebc}">
  <ds:schemaRefs/>
</ds:datastoreItem>
</file>

<file path=customXml/itemProps5.xml><?xml version="1.0" encoding="utf-8"?>
<ds:datastoreItem xmlns:ds="http://schemas.openxmlformats.org/officeDocument/2006/customXml" ds:itemID="{cb3a5c7f-8664-49b1-9794-0a959af44f5b}">
  <ds:schemaRefs/>
</ds:datastoreItem>
</file>

<file path=customXml/itemProps6.xml><?xml version="1.0" encoding="utf-8"?>
<ds:datastoreItem xmlns:ds="http://schemas.openxmlformats.org/officeDocument/2006/customXml" ds:itemID="{da4a8f25-8e02-4969-a5f5-5ac0f2539d20}">
  <ds:schemaRefs/>
</ds:datastoreItem>
</file>

<file path=customXml/itemProps7.xml><?xml version="1.0" encoding="utf-8"?>
<ds:datastoreItem xmlns:ds="http://schemas.openxmlformats.org/officeDocument/2006/customXml" ds:itemID="{3efcf64b-db9d-40ed-816e-352f39942e4a}">
  <ds:schemaRefs/>
</ds:datastoreItem>
</file>

<file path=customXml/itemProps8.xml><?xml version="1.0" encoding="utf-8"?>
<ds:datastoreItem xmlns:ds="http://schemas.openxmlformats.org/officeDocument/2006/customXml" ds:itemID="{52ef58b1-8374-4b82-8ee4-81bdf36c1c2c}">
  <ds:schemaRefs/>
</ds:datastoreItem>
</file>

<file path=customXml/itemProps9.xml><?xml version="1.0" encoding="utf-8"?>
<ds:datastoreItem xmlns:ds="http://schemas.openxmlformats.org/officeDocument/2006/customXml" ds:itemID="{14ae7ac9-7973-43e7-a123-ef9333a6a023}">
  <ds:schemaRefs/>
</ds:datastoreItem>
</file>

<file path=docProps/app.xml><?xml version="1.0" encoding="utf-8"?>
<Properties xmlns="http://schemas.openxmlformats.org/officeDocument/2006/extended-properties" xmlns:vt="http://schemas.openxmlformats.org/officeDocument/2006/docPropsVTypes">
  <Pages>23</Pages>
  <Words>6931</Words>
  <Characters>8161</Characters>
  <TotalTime>6</TotalTime>
  <ScaleCrop>false</ScaleCrop>
  <LinksUpToDate>false</LinksUpToDate>
  <CharactersWithSpaces>8524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2023-02-02T16:13:00Z</dcterms:created>
  <dc:creator>Administrator</dc:creator>
  <cp:lastModifiedBy>大双</cp:lastModifiedBy>
  <dcterms:modified xsi:type="dcterms:W3CDTF">2024-01-15T00:49:00Z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662AD86CAB2542D6968737C55E8220C9</vt:lpwstr>
  </property>
</Properties>
</file>