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乐亭县发展和改革局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乐亭县发展和改革局编制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乐亭县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1.粮食质量安全监管及执法经费绩效目标表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2.物价业务费绩效目标表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3.争取产业项目前期费用绩效目标表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4.2023-2024年度洁净型煤采购项目绩效目标表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5.“百强县”创建活动经费绩效目标表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6.大气污染防治专项资金绩效目标表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7.建设刘美食品、农产品综合深加工及商贸物流配送中心项目绩效目标表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8.企事业单位补贴绩效目标表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9.企业改制费绩效目标表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10.县级储备粮补贴绩效目标表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11.政策性挂账利息绩效目标表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 xml:space="preserve">坚持以习近平新时代中国特色社会主义思想为指导，积极提高政治站位，把握发展大势，不断强化担当精神和责任意识，坚决贯彻落实中央和省委、省政府决策部署，在做细做实各项措施的基础上，紧盯全年目标任务不放松，全力推动经济发展和项目建设等重点工作顺利开展。抓好经济运行，确保目标任务完成。加强主要经济指标分析、调度，提出行之有效地建议措施，为领导决策当好参谋，力争各项指标完成全年既定目标任务。抓好项目建设，增强经济整体实力。做好项目督导工作，力争省、市重点项目年内完成投资建设任务。持续优化招商格局，提升临港产业项目质量。抓好节能管理，完成市达目标任务。加强重点企业用煤监管，对企业用煤实行月调度及总量控制手段，抓好高耗能企业，切实完成好节能削煤降炭目标任务。继续做好价格管理工作。发挥好价格管理工作中政府指导作用，做好事中事后监督。继续抓好粮食流通管理规范粮食流通秩序，保障粮食安全。     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（一）做好项目建设</w:t>
      </w:r>
    </w:p>
    <w:p>
      <w:pPr>
        <w:pStyle w:val="9"/>
      </w:pPr>
      <w:r>
        <w:t>绩效目标：狠抓项目建设，全面加快高质量项目建设。进一步完善重点项目建设协调、监督和检查机制，确保项目按照时间节点要求加快推进。</w:t>
      </w:r>
    </w:p>
    <w:p>
      <w:pPr>
        <w:pStyle w:val="9"/>
      </w:pPr>
      <w:r>
        <w:t>绩效指标：争取新开工项目30个，有效投资完成率100%，促进县域经济的发展。</w:t>
      </w:r>
    </w:p>
    <w:p>
      <w:pPr>
        <w:pStyle w:val="9"/>
      </w:pPr>
      <w:r>
        <w:t>（二）做好储备粮管理工作</w:t>
      </w:r>
    </w:p>
    <w:p>
      <w:pPr>
        <w:pStyle w:val="9"/>
        <w:ind w:left="0" w:leftChars="0" w:firstLine="280" w:firstLineChars="100"/>
      </w:pPr>
      <w:r>
        <w:t>　绩效目标：建立粮食流通科学管理长效机制，确保县级储备粮安全，有效发挥县级储备粮在宏观调控中的作用。活跃粮食市场，严格粮食收购资格审批。</w:t>
      </w:r>
    </w:p>
    <w:p>
      <w:pPr>
        <w:pStyle w:val="9"/>
      </w:pPr>
      <w:r>
        <w:t>绩效指标：做好12867吨玉米和6000吨小麦储备粮管理，按时按质按量完成5000吨玉米轮入轮出工作。储备粮质量符合国家标准，保障储备粮安全及供应。</w:t>
      </w:r>
    </w:p>
    <w:p>
      <w:pPr>
        <w:pStyle w:val="9"/>
      </w:pPr>
      <w:r>
        <w:t>（三）做好价格认证工作</w:t>
      </w:r>
    </w:p>
    <w:p>
      <w:pPr>
        <w:pStyle w:val="9"/>
      </w:pPr>
      <w:r>
        <w:t>绩效目标：开展好刑事案件涉案物品价格认定和其他领域的价格认证工作，进一步完善和优化工作程序，建立结论内部审核制度，规范案卷管理，实现管理科学化、标准化、规范化。</w:t>
      </w:r>
    </w:p>
    <w:p>
      <w:pPr>
        <w:pStyle w:val="9"/>
      </w:pPr>
      <w:r>
        <w:t>绩效指标：受理价格认定案件约95起，案件处理群众满意度90%以上。案件处理合格率达到100%。促进社会稳定，为打击犯罪提供价格服务。</w:t>
      </w:r>
    </w:p>
    <w:p>
      <w:pPr>
        <w:pStyle w:val="9"/>
      </w:pPr>
      <w:r>
        <w:t>（四）做好粮食质量安全监管及执法工作</w:t>
      </w:r>
    </w:p>
    <w:p>
      <w:pPr>
        <w:pStyle w:val="9"/>
      </w:pPr>
      <w:r>
        <w:t>　绩效目标：保护粮食生产者的积极性，促进粮食生产，维护经营者、消费者合法权益，保证国家粮食安全，维护粮食流通秩序。</w:t>
      </w:r>
    </w:p>
    <w:p>
      <w:pPr>
        <w:pStyle w:val="9"/>
      </w:pPr>
      <w:r>
        <w:t>　绩效指标：开展粮食质量安全检查次数不少于10次，确保粮食产品合格率达到100%，促进粮食生产，确保用粮安全。</w:t>
      </w:r>
    </w:p>
    <w:p>
      <w:pPr>
        <w:pStyle w:val="9"/>
      </w:pPr>
      <w:r>
        <w:t>（五）完成原粮食企业改制管理工作</w:t>
      </w:r>
    </w:p>
    <w:p>
      <w:pPr>
        <w:pStyle w:val="9"/>
      </w:pPr>
      <w:r>
        <w:t>绩效目标：管理好原粮食改制企业的资产、“老人、老账”，妥善处理企业改制的遗留问题。及时发放补贴缴纳保险费。</w:t>
      </w:r>
    </w:p>
    <w:p>
      <w:pPr>
        <w:pStyle w:val="9"/>
      </w:pPr>
      <w:r>
        <w:t>绩效指标：原企业改制人员内退、离退休及遗属人员421人，及时发放补贴缴纳保险费，稳定改善职工生活，保障社会稳定。</w:t>
      </w:r>
    </w:p>
    <w:p>
      <w:pPr>
        <w:pStyle w:val="9"/>
      </w:pPr>
      <w:r>
        <w:t>（六）做好洁净型煤配送和保供工作</w:t>
      </w:r>
    </w:p>
    <w:p>
      <w:pPr>
        <w:pStyle w:val="9"/>
      </w:pPr>
      <w:r>
        <w:t>绩效目标：负责采暖季洁净型煤配送和保供工作，保供区域为“双代”未覆盖的街道办和乐亭镇部分区域，达到全覆盖。</w:t>
      </w:r>
    </w:p>
    <w:p>
      <w:pPr>
        <w:pStyle w:val="9"/>
      </w:pPr>
      <w:r>
        <w:t>绩效指标：洁净型煤配送数量3800吨，项目完成率100%，完成环境治理目标任务。</w:t>
      </w:r>
    </w:p>
    <w:p>
      <w:pPr>
        <w:pStyle w:val="9"/>
      </w:pPr>
      <w:r>
        <w:t>（七）做好“百强县”创建活动</w:t>
      </w:r>
    </w:p>
    <w:p>
      <w:pPr>
        <w:pStyle w:val="9"/>
      </w:pPr>
      <w:r>
        <w:t>绩效目标：加速推进我县“争创全国百强，建设现代滨海强县美丽乐亭”。与小城院对接，会同各相关部门梳理汇总我县百强指标体系完成情况，找差距短板，力争早日将我县列入全国百强县名单。</w:t>
      </w:r>
    </w:p>
    <w:p>
      <w:pPr>
        <w:pStyle w:val="9"/>
      </w:pPr>
      <w:r>
        <w:t>绩效指标：项目完成率100%，增进民生福祉效果明显，生态环境治理扎实推进，促进县域经济增长效果明显。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rPr>
          <w:rFonts w:hint="eastAsia"/>
          <w:lang w:val="en-US" w:eastAsia="zh-CN"/>
        </w:rPr>
        <w:t>(</w:t>
      </w:r>
      <w:r>
        <w:t>一</w:t>
      </w:r>
      <w:r>
        <w:rPr>
          <w:rFonts w:hint="eastAsia"/>
          <w:lang w:val="en-US" w:eastAsia="zh-CN"/>
        </w:rPr>
        <w:t>)</w:t>
      </w:r>
      <w:r>
        <w:t>、狠抓项目建设，全面加快高质量项目建设。进一步完善重点项目建设协调、监督和检查机制，确保项目按照时间节点要求加快推进。对已经开工的重点项目，坚持问题导向，积极协调帮助解决项目推进过程中的各类问题，力促项目尽早竣工。对已签约的项目加快开工前的各项准备，促其尽早开工建设。确保在全市项目观摩评比中处于先进位次。</w:t>
      </w:r>
    </w:p>
    <w:p>
      <w:pPr>
        <w:pStyle w:val="10"/>
      </w:pPr>
      <w:r>
        <w:rPr>
          <w:rFonts w:hint="eastAsia"/>
          <w:lang w:val="en-US" w:eastAsia="zh-CN"/>
        </w:rPr>
        <w:t>(</w:t>
      </w:r>
      <w:r>
        <w:t>二</w:t>
      </w:r>
      <w:r>
        <w:rPr>
          <w:rFonts w:hint="eastAsia"/>
          <w:lang w:val="en-US" w:eastAsia="zh-CN"/>
        </w:rPr>
        <w:t>)</w:t>
      </w:r>
      <w:r>
        <w:t>、强抓引资争项，力争取得新突破。紧盯2023年省市重点项目申报工作，确保我县申报项目数量和质量均位居全市前列。积极组织有关部门申报中央预算内资金项目，紧盯老旧小区改造、资源综合利用、教育现代化、公共卫生服务能力提升等重点领域，加紧跑办盯办，力争我县更多项目列入国家计划盘子。同时，密切关注政府专项债券申报，做好县级项目储备。</w:t>
      </w:r>
    </w:p>
    <w:p>
      <w:pPr>
        <w:pStyle w:val="10"/>
      </w:pPr>
      <w:r>
        <w:rPr>
          <w:rFonts w:hint="eastAsia"/>
          <w:lang w:val="en-US" w:eastAsia="zh-CN"/>
        </w:rPr>
        <w:t>(</w:t>
      </w:r>
      <w:r>
        <w:t>三</w:t>
      </w:r>
      <w:r>
        <w:rPr>
          <w:rFonts w:hint="eastAsia"/>
          <w:lang w:val="en-US" w:eastAsia="zh-CN"/>
        </w:rPr>
        <w:t>)</w:t>
      </w:r>
      <w:r>
        <w:t>、抓好节能管理，力保市达目标任务圆满完成。加强重点企业用煤监管，对企业用煤实行月调度及总量控制手段，抓好高耗能企业，切实完成好2023年节能削煤降炭目标任务。</w:t>
      </w:r>
    </w:p>
    <w:p>
      <w:pPr>
        <w:pStyle w:val="10"/>
      </w:pPr>
      <w:r>
        <w:rPr>
          <w:rFonts w:hint="eastAsia"/>
          <w:lang w:val="en-US" w:eastAsia="zh-CN"/>
        </w:rPr>
        <w:t>(</w:t>
      </w:r>
      <w:r>
        <w:t>四</w:t>
      </w:r>
      <w:r>
        <w:rPr>
          <w:rFonts w:hint="eastAsia"/>
          <w:lang w:val="en-US" w:eastAsia="zh-CN"/>
        </w:rPr>
        <w:t>)</w:t>
      </w:r>
      <w:r>
        <w:t>、服务民生落到实处。建立粮食流通科学管理长效机制，确保粮食县级储备安全储存。活跃粮食市场。严格粮食收购资格审批。强化市场管理，优化价格环境，认真开展市场价格监测工作，加强涉农涉企专项检查，特别是药品市场、医药卫生服务价格的专项检查。对各类价格违法行为做到快速反应、及时立案、及时处理、迅速反馈。</w:t>
      </w:r>
    </w:p>
    <w:p>
      <w:pPr>
        <w:pStyle w:val="10"/>
      </w:pPr>
      <w:r>
        <w:rPr>
          <w:rFonts w:hint="eastAsia"/>
          <w:lang w:val="en-US" w:eastAsia="zh-CN"/>
        </w:rPr>
        <w:t>(</w:t>
      </w:r>
      <w:r>
        <w:t>五</w:t>
      </w:r>
      <w:r>
        <w:rPr>
          <w:rFonts w:hint="eastAsia"/>
          <w:lang w:val="en-US" w:eastAsia="zh-CN"/>
        </w:rPr>
        <w:t>)</w:t>
      </w:r>
      <w:r>
        <w:t>、加强财务制度管理和绩效管理，保证绩效目标的实现。</w:t>
      </w:r>
    </w:p>
    <w:p>
      <w:pPr>
        <w:pStyle w:val="10"/>
      </w:pPr>
      <w:r>
        <w:t>1、完善制度建设。认真贯彻国家和省有关财经方针、政策，根据预算绩效管理相关要求，修订和完善各项制度和办法，制定完善机关资金管理、绩效管理办法，为绩效目标的实现奠定制度基础。</w:t>
      </w:r>
    </w:p>
    <w:p>
      <w:pPr>
        <w:pStyle w:val="10"/>
      </w:pPr>
      <w:r>
        <w:t>2、加强支出管理。公用经费支出坚持厉行节约、量入为出、收支平衡的原则管理和使用，严格执行三公经费等支出规定，坚强管理、合理开支、确保机关正常运转。专项项目经费坚持专款专用、规范管理、注重效益的原则管理和使用，加强项目进度和质量监管，按照工程进度拨付项目资金，确保项目实现预期目标和效益。</w:t>
      </w:r>
    </w:p>
    <w:p>
      <w:pPr>
        <w:pStyle w:val="10"/>
      </w:pPr>
      <w:r>
        <w:t>3、加强绩效运行监控。我单位按财政局要求开展绩效运行监控，发现问题及时采取措施，确保绩效目标如期保质实现。</w:t>
      </w:r>
    </w:p>
    <w:p>
      <w:pPr>
        <w:pStyle w:val="10"/>
      </w:pPr>
      <w:r>
        <w:t>4、做好绩效自评工作。按要求开展上年度部门预算绩效自评和重点评价工作，对评价中发现的问题及时整改，调整优化支出结构，提高财政资金使用效益。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5、规范财务资产管理。完善各项财务管理制度，严格审批程序，加强固定资产登记、使用和报废处置管理，做到支出合理，物尽其用。</w:t>
      </w:r>
    </w:p>
    <w:p>
      <w:pPr>
        <w:pStyle w:val="10"/>
      </w:pPr>
      <w:r>
        <w:t>6、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7、加强宣传培训调研等。加强人员培训，提高本部门职工业务素质；加强调研，提出优化财政资金配置、提高资金使用效益的意见；加大宣传力度，强化预算绩效管理意识，促进预算绩效管理水平进一步提升。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1.粮食质量安全监管及执法经费绩效目标表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79"/>
        <w:gridCol w:w="1275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pStyle w:val="13"/>
            </w:pPr>
            <w:r>
              <w:t>13022523P00417210006M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粮食质量安全监管及执法经费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79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粮食质量安全监管及执法经费，确保粮食生产者的积极性，促进粮食生产，维护经营者、消费者合法权益，保证国家粮食安全，维护粮食流通秩序，确保我县粮食行政执法监督检查工作的顺利开展。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06" w:type="dxa"/>
            <w:gridSpan w:val="2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及时掌握收获、收购、储存、政策性粮食质量安全和品质情况，为落实粮食收购政策提供依据，确保用粮安全　　　　　　　　　　　　　　　　　　　　　　　　　　　　　　　　　　　　　　　　　　掌握重点企业粮食质量状况，标准符合县情。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开展粮食质量安全检查次数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开展粮食质量安全检查次数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通过检查产品合格率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通过检查产品合格率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促进粮食生产、确保用粮安全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促进粮食生产、确保用粮安全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2.物价业务费绩效目标表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13022523P004172100052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物价业务费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价格认定工作经费主要用于聘请专家及专业技术人员费用、咨询费、差旅费、测绘测量费，积极开展价格争议调解处理工作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积极开展价格争议调解处理工作。全力协助政府部门、司法机关进行涉案物品价格认定工作。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案件处理合格率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案件处理合格率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3.争取产业项目前期费用绩效目标表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13022523P00417210004E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争取产业项目前期费用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争取国家建设资金用，争取产业项目发生费用，根据中央关于京津冀协同发展的要求，承接产业项目发生费用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多措并举，助推产业项目建设新突破，加强重点项目谋划协调，推动重点项目顺利实施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新开工重点项目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新开工重点项目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有效投资完成率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有效投资完成率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促进县域经济发展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促进县域经济发展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4.2023-2024年度洁净型煤采购项目绩效目标表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13022523P00W82410049B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2023-2024年度洁净型煤采购项目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711.00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711.00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洁净型煤配送及保供工作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711.00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负责采暖季洁净型煤配送和保供工作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洁净型煤配送数量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洁净型煤配送数量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3800吨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完成环境治理目标任务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完成环境治理目标任务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5.“百强县”创建活动经费绩效目标表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13022523P00W82410050N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“百强县”创建活动经费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与小城院对接，会同各相关部门梳理汇总我县百强指标体系完成情况，找差距短板，力争早日将我县列入全国百强县名单。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加速推进我县“争创全国百强，建设现代滨海强县美丽乐亭”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“百强县”创建活动经费支出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“百强县”创建活动经费支出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增进民生福祉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增进民生福祉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生态环境治理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生态环境治理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扎实推进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6.大气污染防治专项资金绩效目标表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13022523P00W82410052X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大气污染防治专项资金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 xml:space="preserve">用于中厚板钢渣一次处理升级改造项目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钢渣一次处理升级改造项目，充分对钢渣资源高效利用，实现厂区钢渣“零排放”。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年处理钢渣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年处理钢渣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≥60万吨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新增利润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新增利润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≥3498.23万元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充分对钢渣资源回收利用，实现钢渣“零排放”。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充分对钢渣资源回收利用，实现钢渣“零排放”。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达到预期目标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年初工作计划目标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7.建设刘美食品、农产品综合深加工及商贸物流配送中心项目绩效目标表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13022523P00W82410051A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建设刘美食品、农产品综合深加工及商贸物流配送中心项目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125.53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125.53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主要建设现代化冷链物流配送中心和生产车间、综合办公楼、其他附属设施，购置相关冷链物流设施设备和生产加工设备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125.53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主要建设现代化冷链物流配送中心和生产车间、综合办公楼、</w:t>
            </w:r>
            <w:bookmarkStart w:id="14" w:name="_GoBack"/>
            <w:bookmarkEnd w:id="14"/>
            <w:r>
              <w:t>其他附属设施，购置相关冷链物流设施设备和生产加工设备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冷库、配送中心面积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冷库、配送中心面积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7351.8平方米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为当地提供更多就业岗位，促进农业、家禽类养殖业产业化发展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为当地提供更多就业岗位，促进农业、家禽类养殖业产业化发展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8.企事业单位补贴绩效目标表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13022523P00W82410048P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企事业单位补贴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负责粮食系统综合业务管理和机关综合事务管理，确保机关正常运转，各项业务顺利进行。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确保机关正常运转，各项业务顺利推进，适应粮食事业发展需要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补贴企业人员经费支出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补贴企业人员经费支出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补贴资金发放及时率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补贴资金发放及时率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保证下属单位机关正常运转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保证下属单位机关正常运转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9.企业改制费绩效目标表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13022523P00W824100474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企业改制费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31.09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31.09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负责改制前企业内退及离退休人员相关费用发放及缴纳。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9.80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16.40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23.00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31.09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负责改制前企业内退及离退休人员相关费用发放及缴纳。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补贴人数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421人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缴纳社会保险及补贴完成率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缴纳社会保险及补贴完成率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10.县级储备粮补贴绩效目标表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13022523P00W82410046G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县级储备粮补贴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储备粮轮换、存储费用补贴及利息补贴，确保粮食收的进、储的好、用的上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37.00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112.00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确保粮食流通规范有序，确保县级储备粮安全、有效发挥县级储备粮在宏观调控中的作用。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玉米储备数量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玉米储备数量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12867吨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小麦储备数量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小麦储备数量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6000吨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储备粮质量符合国家标准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储备粮质量符合国家标准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每吨轮换费用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每吨轮换费用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每吨储存费用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每吨储存费用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86元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应急保障率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应急保障率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11.政策性挂账利息绩效目标表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303002乐亭县发展和改革局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13022523P00W82410045W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政策性挂账利息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及时申请拨付政策性贷款利息消化工作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32.00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48.00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负责落实政策性挂账贷款利息消化工作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粮食企业挂账贷款金额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粮食企业挂账贷款金额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8785万元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还款及时率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还款及时率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依政策归还贷款时限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依政策归还贷款时限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5YmY5ZjNkM2YxMmM3ZDdhYjE3NjJmMTAxYTA0MzgifQ=="/>
  </w:docVars>
  <w:rsids>
    <w:rsidRoot w:val="00000000"/>
    <w:rsid w:val="0C162862"/>
    <w:rsid w:val="1BEF140C"/>
    <w:rsid w:val="22D45E02"/>
    <w:rsid w:val="265F2A2B"/>
    <w:rsid w:val="2C054FAA"/>
    <w:rsid w:val="312305EE"/>
    <w:rsid w:val="442A5B77"/>
    <w:rsid w:val="47544BC2"/>
    <w:rsid w:val="576431EE"/>
    <w:rsid w:val="5C7423ED"/>
    <w:rsid w:val="62EF75BF"/>
    <w:rsid w:val="6BC32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2023-02-03T14:25:55Z</dcterms:created>
  <dcterms:modified xsi:type="dcterms:W3CDTF">2023-02-03T06:25:55Z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2023-02-03T14:25:55Z</dcterms:created>
  <dcterms:modified xsi:type="dcterms:W3CDTF">2023-02-03T06:25:55Z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2023-02-03T14:25:56Z</dcterms:created>
  <dcterms:modified xsi:type="dcterms:W3CDTF">2023-02-03T06:25:56Z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2023-02-03T14:25:56Z</dcterms:created>
  <dcterms:modified xsi:type="dcterms:W3CDTF">2023-02-03T06:25:56Z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2023-02-03T14:25:54Z</dcterms:created>
  <dcterms:modified xsi:type="dcterms:W3CDTF">2023-02-03T06:25:54Z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2023-02-03T14:25:56Z</dcterms:created>
  <dcterms:modified xsi:type="dcterms:W3CDTF">2023-02-03T06:25:56Z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2023-02-03T14:25:56Z</dcterms:created>
  <dcterms:modified xsi:type="dcterms:W3CDTF">2023-02-03T06:25:56Z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2023-02-03T14:25:53Z</dcterms:created>
  <dcterms:modified xsi:type="dcterms:W3CDTF">2023-02-03T06:25:53Z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2023-02-03T14:25:54Z</dcterms:created>
  <dcterms:modified xsi:type="dcterms:W3CDTF">2023-02-03T06:25:54Z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2023-02-03T14:25:54Z</dcterms:created>
  <dcterms:modified xsi:type="dcterms:W3CDTF">2023-02-03T06:25:54Z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2023-02-03T14:25:53Z</dcterms:created>
  <dcterms:modified xsi:type="dcterms:W3CDTF">2023-02-03T06:25:53Z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2023-02-03T14:25:55Z</dcterms:created>
  <dcterms:modified xsi:type="dcterms:W3CDTF">2023-02-03T06:25:55Z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2023-02-03T14:25:55Z</dcterms:created>
  <dcterms:modified xsi:type="dcterms:W3CDTF">2023-02-03T06:25:55Z</dcterms:modified>
</cp:coreProperties>
</file>

<file path=customXml/itemProps1.xml><?xml version="1.0" encoding="utf-8"?>
<ds:datastoreItem xmlns:ds="http://schemas.openxmlformats.org/officeDocument/2006/customXml" ds:itemID="{88db11e4-afb1-4c52-b148-d04847ee94a0}">
  <ds:schemaRefs/>
</ds:datastoreItem>
</file>

<file path=customXml/itemProps10.xml><?xml version="1.0" encoding="utf-8"?>
<ds:datastoreItem xmlns:ds="http://schemas.openxmlformats.org/officeDocument/2006/customXml" ds:itemID="{a3d97d66-05e1-4869-bb74-f3ed11f7aeb1}">
  <ds:schemaRefs/>
</ds:datastoreItem>
</file>

<file path=customXml/itemProps11.xml><?xml version="1.0" encoding="utf-8"?>
<ds:datastoreItem xmlns:ds="http://schemas.openxmlformats.org/officeDocument/2006/customXml" ds:itemID="{2280bf25-1b6c-444d-a540-9e32bb99c458}">
  <ds:schemaRefs/>
</ds:datastoreItem>
</file>

<file path=customXml/itemProps12.xml><?xml version="1.0" encoding="utf-8"?>
<ds:datastoreItem xmlns:ds="http://schemas.openxmlformats.org/officeDocument/2006/customXml" ds:itemID="{b8062d7d-dd26-4a91-90b6-d4781106800a}">
  <ds:schemaRefs/>
</ds:datastoreItem>
</file>

<file path=customXml/itemProps13.xml><?xml version="1.0" encoding="utf-8"?>
<ds:datastoreItem xmlns:ds="http://schemas.openxmlformats.org/officeDocument/2006/customXml" ds:itemID="{622f1a8f-85d1-4d3a-a93d-19ddef35a316}">
  <ds:schemaRefs/>
</ds:datastoreItem>
</file>

<file path=customXml/itemProps14.xml><?xml version="1.0" encoding="utf-8"?>
<ds:datastoreItem xmlns:ds="http://schemas.openxmlformats.org/officeDocument/2006/customXml" ds:itemID="{b0171628-48cd-4739-988c-42525927630b}">
  <ds:schemaRefs/>
</ds:datastoreItem>
</file>

<file path=customXml/itemProps15.xml><?xml version="1.0" encoding="utf-8"?>
<ds:datastoreItem xmlns:ds="http://schemas.openxmlformats.org/officeDocument/2006/customXml" ds:itemID="{a9d0618f-6f21-4720-9f8a-8cdeac3a32f4}">
  <ds:schemaRefs/>
</ds:datastoreItem>
</file>

<file path=customXml/itemProps16.xml><?xml version="1.0" encoding="utf-8"?>
<ds:datastoreItem xmlns:ds="http://schemas.openxmlformats.org/officeDocument/2006/customXml" ds:itemID="{5afeace2-5f7a-4294-bb9c-67231c546e14}">
  <ds:schemaRefs/>
</ds:datastoreItem>
</file>

<file path=customXml/itemProps17.xml><?xml version="1.0" encoding="utf-8"?>
<ds:datastoreItem xmlns:ds="http://schemas.openxmlformats.org/officeDocument/2006/customXml" ds:itemID="{c5112ff3-7696-4cb2-8805-de77d06342c3}">
  <ds:schemaRefs/>
</ds:datastoreItem>
</file>

<file path=customXml/itemProps18.xml><?xml version="1.0" encoding="utf-8"?>
<ds:datastoreItem xmlns:ds="http://schemas.openxmlformats.org/officeDocument/2006/customXml" ds:itemID="{7125d29b-eec9-488a-984a-37e24b59ad1c}">
  <ds:schemaRefs/>
</ds:datastoreItem>
</file>

<file path=customXml/itemProps19.xml><?xml version="1.0" encoding="utf-8"?>
<ds:datastoreItem xmlns:ds="http://schemas.openxmlformats.org/officeDocument/2006/customXml" ds:itemID="{4ce8f53e-d8ca-4a16-82ac-9a69336d5b87}">
  <ds:schemaRefs/>
</ds:datastoreItem>
</file>

<file path=customXml/itemProps2.xml><?xml version="1.0" encoding="utf-8"?>
<ds:datastoreItem xmlns:ds="http://schemas.openxmlformats.org/officeDocument/2006/customXml" ds:itemID="{fa82cae5-778b-4fbd-a9ac-cdbbf7ec33c4}">
  <ds:schemaRefs/>
</ds:datastoreItem>
</file>

<file path=customXml/itemProps20.xml><?xml version="1.0" encoding="utf-8"?>
<ds:datastoreItem xmlns:ds="http://schemas.openxmlformats.org/officeDocument/2006/customXml" ds:itemID="{2a4d9920-c58b-4b98-a256-25fa773fc814}">
  <ds:schemaRefs/>
</ds:datastoreItem>
</file>

<file path=customXml/itemProps21.xml><?xml version="1.0" encoding="utf-8"?>
<ds:datastoreItem xmlns:ds="http://schemas.openxmlformats.org/officeDocument/2006/customXml" ds:itemID="{e24fb3ea-8f6c-4aa7-9109-bf9e490034cc}">
  <ds:schemaRefs/>
</ds:datastoreItem>
</file>

<file path=customXml/itemProps22.xml><?xml version="1.0" encoding="utf-8"?>
<ds:datastoreItem xmlns:ds="http://schemas.openxmlformats.org/officeDocument/2006/customXml" ds:itemID="{a8365225-5b75-4bfc-bac2-fe9ef1a3dbb2}">
  <ds:schemaRefs/>
</ds:datastoreItem>
</file>

<file path=customXml/itemProps23.xml><?xml version="1.0" encoding="utf-8"?>
<ds:datastoreItem xmlns:ds="http://schemas.openxmlformats.org/officeDocument/2006/customXml" ds:itemID="{24d33471-d51e-43f3-a684-44707947b421}">
  <ds:schemaRefs/>
</ds:datastoreItem>
</file>

<file path=customXml/itemProps24.xml><?xml version="1.0" encoding="utf-8"?>
<ds:datastoreItem xmlns:ds="http://schemas.openxmlformats.org/officeDocument/2006/customXml" ds:itemID="{1ed2a4c4-332d-4cde-8be5-95c9f46378e9}">
  <ds:schemaRefs/>
</ds:datastoreItem>
</file>

<file path=customXml/itemProps25.xml><?xml version="1.0" encoding="utf-8"?>
<ds:datastoreItem xmlns:ds="http://schemas.openxmlformats.org/officeDocument/2006/customXml" ds:itemID="{3a3e11d8-c8ca-4057-8b0f-5fd51d6f1d24}">
  <ds:schemaRefs/>
</ds:datastoreItem>
</file>

<file path=customXml/itemProps26.xml><?xml version="1.0" encoding="utf-8"?>
<ds:datastoreItem xmlns:ds="http://schemas.openxmlformats.org/officeDocument/2006/customXml" ds:itemID="{4222a609-20b9-450e-af52-653f79b253a6}">
  <ds:schemaRefs/>
</ds:datastoreItem>
</file>

<file path=customXml/itemProps3.xml><?xml version="1.0" encoding="utf-8"?>
<ds:datastoreItem xmlns:ds="http://schemas.openxmlformats.org/officeDocument/2006/customXml" ds:itemID="{75bb63c1-68a8-4e99-b73f-1d5c0bd3e1cd}">
  <ds:schemaRefs/>
</ds:datastoreItem>
</file>

<file path=customXml/itemProps4.xml><?xml version="1.0" encoding="utf-8"?>
<ds:datastoreItem xmlns:ds="http://schemas.openxmlformats.org/officeDocument/2006/customXml" ds:itemID="{9d2fac7d-398a-4fd8-9e31-565eca5538a6}">
  <ds:schemaRefs/>
</ds:datastoreItem>
</file>

<file path=customXml/itemProps5.xml><?xml version="1.0" encoding="utf-8"?>
<ds:datastoreItem xmlns:ds="http://schemas.openxmlformats.org/officeDocument/2006/customXml" ds:itemID="{f53cf3ca-073e-4b75-8695-8a5168c7ba4a}">
  <ds:schemaRefs/>
</ds:datastoreItem>
</file>

<file path=customXml/itemProps6.xml><?xml version="1.0" encoding="utf-8"?>
<ds:datastoreItem xmlns:ds="http://schemas.openxmlformats.org/officeDocument/2006/customXml" ds:itemID="{9611b387-2fcd-44ff-bd50-a9f1356bd640}">
  <ds:schemaRefs/>
</ds:datastoreItem>
</file>

<file path=customXml/itemProps7.xml><?xml version="1.0" encoding="utf-8"?>
<ds:datastoreItem xmlns:ds="http://schemas.openxmlformats.org/officeDocument/2006/customXml" ds:itemID="{899e08ce-679d-43c6-a283-e4db09891880}">
  <ds:schemaRefs/>
</ds:datastoreItem>
</file>

<file path=customXml/itemProps8.xml><?xml version="1.0" encoding="utf-8"?>
<ds:datastoreItem xmlns:ds="http://schemas.openxmlformats.org/officeDocument/2006/customXml" ds:itemID="{aa1b5b24-7e20-41e7-b952-844d33758595}">
  <ds:schemaRefs/>
</ds:datastoreItem>
</file>

<file path=customXml/itemProps9.xml><?xml version="1.0" encoding="utf-8"?>
<ds:datastoreItem xmlns:ds="http://schemas.openxmlformats.org/officeDocument/2006/customXml" ds:itemID="{7141bb3c-b076-4272-bc6f-4b3705270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7384</Words>
  <Characters>8175</Characters>
  <TotalTime>15</TotalTime>
  <ScaleCrop>false</ScaleCrop>
  <LinksUpToDate>false</LinksUpToDate>
  <CharactersWithSpaces>8365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2023-02-03T14:25:00Z</dcterms:created>
  <dc:creator>Administrator</dc:creator>
  <cp:lastModifiedBy>WPS_1607043127</cp:lastModifiedBy>
  <dcterms:modified xsi:type="dcterms:W3CDTF">2024-01-04T00:17:20Z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3145EE74A8064DCE9320554AE52DAC22</vt:lpwstr>
  </property>
</Properties>
</file>