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 xml:space="preserve">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6"/>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6"/>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33</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33</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33</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34</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450安全生产监管</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787.88</w:t>
            </w:r>
          </w:p>
        </w:tc>
        <w:tc>
          <w:tcPr>
            <w:tcW w:w="4535" w:type="dxa"/>
            <w:vAlign w:val="center"/>
          </w:tcPr>
          <w:p>
            <w:pPr>
              <w:pStyle w:val="12"/>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61.20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r>
              <w:t>631.68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4"/>
            </w:pPr>
            <w:r>
              <w:t>本年收入合计</w:t>
            </w:r>
          </w:p>
        </w:tc>
        <w:tc>
          <w:tcPr>
            <w:tcW w:w="2126" w:type="dxa"/>
            <w:vAlign w:val="center"/>
          </w:tcPr>
          <w:p>
            <w:pPr>
              <w:pStyle w:val="15"/>
            </w:pPr>
            <w:r>
              <w:t>787.88</w:t>
            </w:r>
          </w:p>
        </w:tc>
        <w:tc>
          <w:tcPr>
            <w:tcW w:w="4535" w:type="dxa"/>
            <w:vAlign w:val="center"/>
          </w:tcPr>
          <w:p>
            <w:pPr>
              <w:pStyle w:val="14"/>
            </w:pPr>
            <w:r>
              <w:t>本年支出合计</w:t>
            </w:r>
          </w:p>
        </w:tc>
        <w:tc>
          <w:tcPr>
            <w:tcW w:w="2126" w:type="dxa"/>
            <w:vAlign w:val="center"/>
          </w:tcPr>
          <w:p>
            <w:pPr>
              <w:pStyle w:val="15"/>
            </w:pPr>
            <w:r>
              <w:t>787.88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4"/>
            </w:pPr>
            <w:r>
              <w:t>收入总计</w:t>
            </w:r>
          </w:p>
        </w:tc>
        <w:tc>
          <w:tcPr>
            <w:tcW w:w="2126" w:type="dxa"/>
            <w:vAlign w:val="center"/>
          </w:tcPr>
          <w:p>
            <w:pPr>
              <w:pStyle w:val="15"/>
            </w:pPr>
            <w:r>
              <w:t>787.88</w:t>
            </w:r>
          </w:p>
        </w:tc>
        <w:tc>
          <w:tcPr>
            <w:tcW w:w="4535" w:type="dxa"/>
            <w:vAlign w:val="center"/>
          </w:tcPr>
          <w:p>
            <w:pPr>
              <w:pStyle w:val="14"/>
            </w:pPr>
            <w:r>
              <w:t>支出总计</w:t>
            </w:r>
          </w:p>
        </w:tc>
        <w:tc>
          <w:tcPr>
            <w:tcW w:w="2126" w:type="dxa"/>
            <w:vAlign w:val="center"/>
          </w:tcPr>
          <w:p>
            <w:pPr>
              <w:pStyle w:val="15"/>
            </w:pPr>
            <w:r>
              <w:t>787.88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450安全生产监管</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787.88</w:t>
            </w:r>
          </w:p>
        </w:tc>
        <w:tc>
          <w:tcPr>
            <w:tcW w:w="1134" w:type="dxa"/>
            <w:vAlign w:val="center"/>
          </w:tcPr>
          <w:p>
            <w:pPr>
              <w:pStyle w:val="15"/>
            </w:pPr>
            <w:r>
              <w:t>787.88</w:t>
            </w:r>
          </w:p>
        </w:tc>
        <w:tc>
          <w:tcPr>
            <w:tcW w:w="1134" w:type="dxa"/>
            <w:vAlign w:val="center"/>
          </w:tcPr>
          <w:p>
            <w:pPr>
              <w:pStyle w:val="15"/>
            </w:pPr>
            <w:r>
              <w:t>787.88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3"/>
            </w:pPr>
            <w:r>
              <w:t>61.20</w:t>
            </w:r>
          </w:p>
        </w:tc>
        <w:tc>
          <w:tcPr>
            <w:tcW w:w="1134" w:type="dxa"/>
            <w:vAlign w:val="center"/>
          </w:tcPr>
          <w:p>
            <w:pPr>
              <w:pStyle w:val="13"/>
            </w:pPr>
            <w:r>
              <w:t>61.20</w:t>
            </w:r>
          </w:p>
        </w:tc>
        <w:tc>
          <w:tcPr>
            <w:tcW w:w="1134" w:type="dxa"/>
            <w:vAlign w:val="center"/>
          </w:tcPr>
          <w:p>
            <w:pPr>
              <w:pStyle w:val="13"/>
            </w:pPr>
            <w:r>
              <w:t>61.20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3"/>
            </w:pPr>
            <w:r>
              <w:t>61.20</w:t>
            </w:r>
          </w:p>
        </w:tc>
        <w:tc>
          <w:tcPr>
            <w:tcW w:w="1134" w:type="dxa"/>
            <w:vAlign w:val="center"/>
          </w:tcPr>
          <w:p>
            <w:pPr>
              <w:pStyle w:val="13"/>
            </w:pPr>
            <w:r>
              <w:t>61.20</w:t>
            </w:r>
          </w:p>
        </w:tc>
        <w:tc>
          <w:tcPr>
            <w:tcW w:w="1134" w:type="dxa"/>
            <w:vAlign w:val="center"/>
          </w:tcPr>
          <w:p>
            <w:pPr>
              <w:pStyle w:val="13"/>
            </w:pPr>
            <w:r>
              <w:t>61.20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3"/>
            </w:pPr>
            <w:r>
              <w:t>56.00</w:t>
            </w:r>
          </w:p>
        </w:tc>
        <w:tc>
          <w:tcPr>
            <w:tcW w:w="1134" w:type="dxa"/>
            <w:vAlign w:val="center"/>
          </w:tcPr>
          <w:p>
            <w:pPr>
              <w:pStyle w:val="13"/>
            </w:pPr>
            <w:r>
              <w:t>56.00</w:t>
            </w:r>
          </w:p>
        </w:tc>
        <w:tc>
          <w:tcPr>
            <w:tcW w:w="1134" w:type="dxa"/>
            <w:vAlign w:val="center"/>
          </w:tcPr>
          <w:p>
            <w:pPr>
              <w:pStyle w:val="13"/>
            </w:pPr>
            <w:r>
              <w:t>56.00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3"/>
            </w:pPr>
            <w:r>
              <w:t>5.20</w:t>
            </w:r>
          </w:p>
        </w:tc>
        <w:tc>
          <w:tcPr>
            <w:tcW w:w="1134" w:type="dxa"/>
            <w:vAlign w:val="center"/>
          </w:tcPr>
          <w:p>
            <w:pPr>
              <w:pStyle w:val="13"/>
            </w:pPr>
            <w:r>
              <w:t>5.20</w:t>
            </w:r>
          </w:p>
        </w:tc>
        <w:tc>
          <w:tcPr>
            <w:tcW w:w="1134" w:type="dxa"/>
            <w:vAlign w:val="center"/>
          </w:tcPr>
          <w:p>
            <w:pPr>
              <w:pStyle w:val="13"/>
            </w:pPr>
            <w:r>
              <w:t>5.20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3"/>
            </w:pPr>
            <w:r>
              <w:t>63.00</w:t>
            </w:r>
          </w:p>
        </w:tc>
        <w:tc>
          <w:tcPr>
            <w:tcW w:w="1134" w:type="dxa"/>
            <w:vAlign w:val="center"/>
          </w:tcPr>
          <w:p>
            <w:pPr>
              <w:pStyle w:val="13"/>
            </w:pPr>
            <w:r>
              <w:t>63.00</w:t>
            </w:r>
          </w:p>
        </w:tc>
        <w:tc>
          <w:tcPr>
            <w:tcW w:w="1134" w:type="dxa"/>
            <w:vAlign w:val="center"/>
          </w:tcPr>
          <w:p>
            <w:pPr>
              <w:pStyle w:val="13"/>
            </w:pPr>
            <w:r>
              <w:t>63.00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3"/>
            </w:pPr>
            <w:r>
              <w:t>63.00</w:t>
            </w:r>
          </w:p>
        </w:tc>
        <w:tc>
          <w:tcPr>
            <w:tcW w:w="1134" w:type="dxa"/>
            <w:vAlign w:val="center"/>
          </w:tcPr>
          <w:p>
            <w:pPr>
              <w:pStyle w:val="13"/>
            </w:pPr>
            <w:r>
              <w:t>63.00</w:t>
            </w:r>
          </w:p>
        </w:tc>
        <w:tc>
          <w:tcPr>
            <w:tcW w:w="1134" w:type="dxa"/>
            <w:vAlign w:val="center"/>
          </w:tcPr>
          <w:p>
            <w:pPr>
              <w:pStyle w:val="13"/>
            </w:pPr>
            <w:r>
              <w:t>63.00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3"/>
            </w:pPr>
            <w:r>
              <w:t>28.00</w:t>
            </w:r>
          </w:p>
        </w:tc>
        <w:tc>
          <w:tcPr>
            <w:tcW w:w="1134" w:type="dxa"/>
            <w:vAlign w:val="center"/>
          </w:tcPr>
          <w:p>
            <w:pPr>
              <w:pStyle w:val="13"/>
            </w:pPr>
            <w:r>
              <w:t>28.00</w:t>
            </w:r>
          </w:p>
        </w:tc>
        <w:tc>
          <w:tcPr>
            <w:tcW w:w="1134" w:type="dxa"/>
            <w:vAlign w:val="center"/>
          </w:tcPr>
          <w:p>
            <w:pPr>
              <w:pStyle w:val="13"/>
            </w:pPr>
            <w:r>
              <w:t>28.00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3"/>
            </w:pPr>
            <w:r>
              <w:t>631.68</w:t>
            </w:r>
          </w:p>
        </w:tc>
        <w:tc>
          <w:tcPr>
            <w:tcW w:w="1134" w:type="dxa"/>
            <w:vAlign w:val="center"/>
          </w:tcPr>
          <w:p>
            <w:pPr>
              <w:pStyle w:val="13"/>
            </w:pPr>
            <w:r>
              <w:t>631.68</w:t>
            </w:r>
          </w:p>
        </w:tc>
        <w:tc>
          <w:tcPr>
            <w:tcW w:w="1134" w:type="dxa"/>
            <w:vAlign w:val="center"/>
          </w:tcPr>
          <w:p>
            <w:pPr>
              <w:pStyle w:val="13"/>
            </w:pPr>
            <w:r>
              <w:t>631.68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3"/>
            </w:pPr>
            <w:r>
              <w:t>533.88</w:t>
            </w:r>
          </w:p>
        </w:tc>
        <w:tc>
          <w:tcPr>
            <w:tcW w:w="1134" w:type="dxa"/>
            <w:vAlign w:val="center"/>
          </w:tcPr>
          <w:p>
            <w:pPr>
              <w:pStyle w:val="13"/>
            </w:pPr>
            <w:r>
              <w:t>533.88</w:t>
            </w:r>
          </w:p>
        </w:tc>
        <w:tc>
          <w:tcPr>
            <w:tcW w:w="1134" w:type="dxa"/>
            <w:vAlign w:val="center"/>
          </w:tcPr>
          <w:p>
            <w:pPr>
              <w:pStyle w:val="13"/>
            </w:pPr>
            <w:r>
              <w:t>533.88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2"/>
            </w:pPr>
            <w:r>
              <w:t>2240101</w:t>
            </w:r>
          </w:p>
        </w:tc>
        <w:tc>
          <w:tcPr>
            <w:tcW w:w="1559" w:type="dxa"/>
            <w:vAlign w:val="center"/>
          </w:tcPr>
          <w:p>
            <w:pPr>
              <w:pStyle w:val="12"/>
            </w:pPr>
            <w:r>
              <w:t>行政运行</w:t>
            </w:r>
          </w:p>
        </w:tc>
        <w:tc>
          <w:tcPr>
            <w:tcW w:w="1134" w:type="dxa"/>
            <w:vAlign w:val="center"/>
          </w:tcPr>
          <w:p>
            <w:pPr>
              <w:pStyle w:val="13"/>
            </w:pPr>
            <w:r>
              <w:t>351.31</w:t>
            </w:r>
          </w:p>
        </w:tc>
        <w:tc>
          <w:tcPr>
            <w:tcW w:w="1134" w:type="dxa"/>
            <w:vAlign w:val="center"/>
          </w:tcPr>
          <w:p>
            <w:pPr>
              <w:pStyle w:val="13"/>
            </w:pPr>
            <w:r>
              <w:t>351.31</w:t>
            </w:r>
          </w:p>
        </w:tc>
        <w:tc>
          <w:tcPr>
            <w:tcW w:w="1134" w:type="dxa"/>
            <w:vAlign w:val="center"/>
          </w:tcPr>
          <w:p>
            <w:pPr>
              <w:pStyle w:val="13"/>
            </w:pPr>
            <w:r>
              <w:t>351.31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2"/>
            </w:pPr>
            <w:r>
              <w:t>2240102</w:t>
            </w:r>
          </w:p>
        </w:tc>
        <w:tc>
          <w:tcPr>
            <w:tcW w:w="1559" w:type="dxa"/>
            <w:vAlign w:val="center"/>
          </w:tcPr>
          <w:p>
            <w:pPr>
              <w:pStyle w:val="12"/>
            </w:pPr>
            <w:r>
              <w:t>一般行政管理事务</w:t>
            </w:r>
          </w:p>
        </w:tc>
        <w:tc>
          <w:tcPr>
            <w:tcW w:w="1134" w:type="dxa"/>
            <w:vAlign w:val="center"/>
          </w:tcPr>
          <w:p>
            <w:pPr>
              <w:pStyle w:val="13"/>
            </w:pPr>
            <w:r>
              <w:t>15.98</w:t>
            </w:r>
          </w:p>
        </w:tc>
        <w:tc>
          <w:tcPr>
            <w:tcW w:w="1134" w:type="dxa"/>
            <w:vAlign w:val="center"/>
          </w:tcPr>
          <w:p>
            <w:pPr>
              <w:pStyle w:val="13"/>
            </w:pPr>
            <w:r>
              <w:t>15.98</w:t>
            </w:r>
          </w:p>
        </w:tc>
        <w:tc>
          <w:tcPr>
            <w:tcW w:w="1134" w:type="dxa"/>
            <w:vAlign w:val="center"/>
          </w:tcPr>
          <w:p>
            <w:pPr>
              <w:pStyle w:val="13"/>
            </w:pPr>
            <w:r>
              <w:t>15.98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3"/>
            </w:pPr>
            <w:r>
              <w:t>95.59</w:t>
            </w:r>
          </w:p>
        </w:tc>
        <w:tc>
          <w:tcPr>
            <w:tcW w:w="1134" w:type="dxa"/>
            <w:vAlign w:val="center"/>
          </w:tcPr>
          <w:p>
            <w:pPr>
              <w:pStyle w:val="13"/>
            </w:pPr>
            <w:r>
              <w:t>95.59</w:t>
            </w:r>
          </w:p>
        </w:tc>
        <w:tc>
          <w:tcPr>
            <w:tcW w:w="1134" w:type="dxa"/>
            <w:vAlign w:val="center"/>
          </w:tcPr>
          <w:p>
            <w:pPr>
              <w:pStyle w:val="13"/>
            </w:pPr>
            <w:r>
              <w:t>95.59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2"/>
            </w:pPr>
            <w:r>
              <w:t>2240106</w:t>
            </w:r>
          </w:p>
        </w:tc>
        <w:tc>
          <w:tcPr>
            <w:tcW w:w="1559" w:type="dxa"/>
            <w:vAlign w:val="center"/>
          </w:tcPr>
          <w:p>
            <w:pPr>
              <w:pStyle w:val="12"/>
            </w:pPr>
            <w:r>
              <w:t>安全监管</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2"/>
            </w:pPr>
            <w:r>
              <w:t>2240108</w:t>
            </w:r>
          </w:p>
        </w:tc>
        <w:tc>
          <w:tcPr>
            <w:tcW w:w="1559" w:type="dxa"/>
            <w:vAlign w:val="center"/>
          </w:tcPr>
          <w:p>
            <w:pPr>
              <w:pStyle w:val="12"/>
            </w:pPr>
            <w:r>
              <w:t>应急救援</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2"/>
            </w:pPr>
            <w:r>
              <w:t>22405</w:t>
            </w:r>
          </w:p>
        </w:tc>
        <w:tc>
          <w:tcPr>
            <w:tcW w:w="1559" w:type="dxa"/>
            <w:vAlign w:val="center"/>
          </w:tcPr>
          <w:p>
            <w:pPr>
              <w:pStyle w:val="12"/>
            </w:pPr>
            <w:r>
              <w:t>地震事务</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2"/>
            </w:pPr>
            <w:r>
              <w:t>2240507</w:t>
            </w:r>
          </w:p>
        </w:tc>
        <w:tc>
          <w:tcPr>
            <w:tcW w:w="1559" w:type="dxa"/>
            <w:vAlign w:val="center"/>
          </w:tcPr>
          <w:p>
            <w:pPr>
              <w:pStyle w:val="12"/>
            </w:pPr>
            <w:r>
              <w:t>地震应急救援</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3"/>
            </w:pPr>
            <w:r>
              <w:t>87.80</w:t>
            </w:r>
          </w:p>
        </w:tc>
        <w:tc>
          <w:tcPr>
            <w:tcW w:w="1134" w:type="dxa"/>
            <w:vAlign w:val="center"/>
          </w:tcPr>
          <w:p>
            <w:pPr>
              <w:pStyle w:val="13"/>
            </w:pPr>
            <w:r>
              <w:t>87.80</w:t>
            </w:r>
          </w:p>
        </w:tc>
        <w:tc>
          <w:tcPr>
            <w:tcW w:w="1134" w:type="dxa"/>
            <w:vAlign w:val="center"/>
          </w:tcPr>
          <w:p>
            <w:pPr>
              <w:pStyle w:val="13"/>
            </w:pPr>
            <w:r>
              <w:t>87.80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2"/>
            </w:pPr>
            <w:r>
              <w:t>2240703</w:t>
            </w:r>
          </w:p>
        </w:tc>
        <w:tc>
          <w:tcPr>
            <w:tcW w:w="1559" w:type="dxa"/>
            <w:vAlign w:val="center"/>
          </w:tcPr>
          <w:p>
            <w:pPr>
              <w:pStyle w:val="12"/>
            </w:pPr>
            <w:r>
              <w:t>自然灾害救灾补助</w:t>
            </w:r>
          </w:p>
        </w:tc>
        <w:tc>
          <w:tcPr>
            <w:tcW w:w="1134" w:type="dxa"/>
            <w:vAlign w:val="center"/>
          </w:tcPr>
          <w:p>
            <w:pPr>
              <w:pStyle w:val="13"/>
            </w:pPr>
            <w:r>
              <w:t>87.80</w:t>
            </w:r>
          </w:p>
        </w:tc>
        <w:tc>
          <w:tcPr>
            <w:tcW w:w="1134" w:type="dxa"/>
            <w:vAlign w:val="center"/>
          </w:tcPr>
          <w:p>
            <w:pPr>
              <w:pStyle w:val="13"/>
            </w:pPr>
            <w:r>
              <w:t>87.80</w:t>
            </w:r>
          </w:p>
        </w:tc>
        <w:tc>
          <w:tcPr>
            <w:tcW w:w="1134" w:type="dxa"/>
            <w:vAlign w:val="center"/>
          </w:tcPr>
          <w:p>
            <w:pPr>
              <w:pStyle w:val="13"/>
            </w:pPr>
            <w:r>
              <w:t>87.80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450安全生产监管</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787.88</w:t>
            </w:r>
          </w:p>
        </w:tc>
        <w:tc>
          <w:tcPr>
            <w:tcW w:w="1361" w:type="dxa"/>
            <w:vAlign w:val="center"/>
          </w:tcPr>
          <w:p>
            <w:pPr>
              <w:pStyle w:val="15"/>
            </w:pPr>
            <w:r>
              <w:t>507.51</w:t>
            </w:r>
          </w:p>
        </w:tc>
        <w:tc>
          <w:tcPr>
            <w:tcW w:w="1361" w:type="dxa"/>
            <w:vAlign w:val="center"/>
          </w:tcPr>
          <w:p>
            <w:pPr>
              <w:pStyle w:val="15"/>
            </w:pPr>
            <w:r>
              <w:t>280.37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3"/>
            </w:pPr>
            <w:r>
              <w:t>61.20</w:t>
            </w:r>
          </w:p>
        </w:tc>
        <w:tc>
          <w:tcPr>
            <w:tcW w:w="1361" w:type="dxa"/>
            <w:vAlign w:val="center"/>
          </w:tcPr>
          <w:p>
            <w:pPr>
              <w:pStyle w:val="13"/>
            </w:pPr>
            <w:r>
              <w:t>61.20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3"/>
            </w:pPr>
            <w:r>
              <w:t>61.20</w:t>
            </w:r>
          </w:p>
        </w:tc>
        <w:tc>
          <w:tcPr>
            <w:tcW w:w="1361" w:type="dxa"/>
            <w:vAlign w:val="center"/>
          </w:tcPr>
          <w:p>
            <w:pPr>
              <w:pStyle w:val="13"/>
            </w:pPr>
            <w:r>
              <w:t>61.20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3"/>
            </w:pPr>
            <w:r>
              <w:t>56.00</w:t>
            </w:r>
          </w:p>
        </w:tc>
        <w:tc>
          <w:tcPr>
            <w:tcW w:w="1361" w:type="dxa"/>
            <w:vAlign w:val="center"/>
          </w:tcPr>
          <w:p>
            <w:pPr>
              <w:pStyle w:val="13"/>
            </w:pPr>
            <w:r>
              <w:t>56.00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3"/>
            </w:pPr>
            <w:r>
              <w:t>5.20</w:t>
            </w:r>
          </w:p>
        </w:tc>
        <w:tc>
          <w:tcPr>
            <w:tcW w:w="1361" w:type="dxa"/>
            <w:vAlign w:val="center"/>
          </w:tcPr>
          <w:p>
            <w:pPr>
              <w:pStyle w:val="13"/>
            </w:pPr>
            <w:r>
              <w:t>5.20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3"/>
            </w:pPr>
            <w:r>
              <w:t>63.00</w:t>
            </w:r>
          </w:p>
        </w:tc>
        <w:tc>
          <w:tcPr>
            <w:tcW w:w="1361" w:type="dxa"/>
            <w:vAlign w:val="center"/>
          </w:tcPr>
          <w:p>
            <w:pPr>
              <w:pStyle w:val="13"/>
            </w:pPr>
            <w:r>
              <w:t>63.00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3"/>
            </w:pPr>
            <w:r>
              <w:t>63.00</w:t>
            </w:r>
          </w:p>
        </w:tc>
        <w:tc>
          <w:tcPr>
            <w:tcW w:w="1361" w:type="dxa"/>
            <w:vAlign w:val="center"/>
          </w:tcPr>
          <w:p>
            <w:pPr>
              <w:pStyle w:val="13"/>
            </w:pPr>
            <w:r>
              <w:t>63.00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3"/>
            </w:pPr>
            <w:r>
              <w:t>35.00</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3"/>
            </w:pPr>
            <w:r>
              <w:t>28.00</w:t>
            </w:r>
          </w:p>
        </w:tc>
        <w:tc>
          <w:tcPr>
            <w:tcW w:w="1361" w:type="dxa"/>
            <w:vAlign w:val="center"/>
          </w:tcPr>
          <w:p>
            <w:pPr>
              <w:pStyle w:val="13"/>
            </w:pPr>
            <w:r>
              <w:t>28.00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3"/>
            </w:pPr>
            <w:r>
              <w:t>32.00</w:t>
            </w:r>
          </w:p>
        </w:tc>
        <w:tc>
          <w:tcPr>
            <w:tcW w:w="1361" w:type="dxa"/>
            <w:vAlign w:val="center"/>
          </w:tcPr>
          <w:p>
            <w:pPr>
              <w:pStyle w:val="13"/>
            </w:pPr>
            <w:r>
              <w:t>32.00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3"/>
            </w:pPr>
            <w:r>
              <w:t>32.00</w:t>
            </w:r>
          </w:p>
        </w:tc>
        <w:tc>
          <w:tcPr>
            <w:tcW w:w="1361" w:type="dxa"/>
            <w:vAlign w:val="center"/>
          </w:tcPr>
          <w:p>
            <w:pPr>
              <w:pStyle w:val="13"/>
            </w:pPr>
            <w:r>
              <w:t>32.00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3"/>
            </w:pPr>
            <w:r>
              <w:t>32.00</w:t>
            </w:r>
          </w:p>
        </w:tc>
        <w:tc>
          <w:tcPr>
            <w:tcW w:w="1361" w:type="dxa"/>
            <w:vAlign w:val="center"/>
          </w:tcPr>
          <w:p>
            <w:pPr>
              <w:pStyle w:val="13"/>
            </w:pPr>
            <w:r>
              <w:t>32.00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3"/>
            </w:pPr>
            <w:r>
              <w:t>631.68</w:t>
            </w:r>
          </w:p>
        </w:tc>
        <w:tc>
          <w:tcPr>
            <w:tcW w:w="1361" w:type="dxa"/>
            <w:vAlign w:val="center"/>
          </w:tcPr>
          <w:p>
            <w:pPr>
              <w:pStyle w:val="13"/>
            </w:pPr>
            <w:r>
              <w:t>351.31</w:t>
            </w:r>
          </w:p>
        </w:tc>
        <w:tc>
          <w:tcPr>
            <w:tcW w:w="1361" w:type="dxa"/>
            <w:vAlign w:val="center"/>
          </w:tcPr>
          <w:p>
            <w:pPr>
              <w:pStyle w:val="13"/>
            </w:pPr>
            <w:r>
              <w:t>280.37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3"/>
            </w:pPr>
            <w:r>
              <w:t>533.88</w:t>
            </w:r>
          </w:p>
        </w:tc>
        <w:tc>
          <w:tcPr>
            <w:tcW w:w="1361" w:type="dxa"/>
            <w:vAlign w:val="center"/>
          </w:tcPr>
          <w:p>
            <w:pPr>
              <w:pStyle w:val="13"/>
            </w:pPr>
            <w:r>
              <w:t>351.31</w:t>
            </w:r>
          </w:p>
        </w:tc>
        <w:tc>
          <w:tcPr>
            <w:tcW w:w="1361" w:type="dxa"/>
            <w:vAlign w:val="center"/>
          </w:tcPr>
          <w:p>
            <w:pPr>
              <w:pStyle w:val="13"/>
            </w:pPr>
            <w:r>
              <w:t>182.57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2"/>
            </w:pPr>
            <w:r>
              <w:t>2240101</w:t>
            </w:r>
          </w:p>
        </w:tc>
        <w:tc>
          <w:tcPr>
            <w:tcW w:w="4535" w:type="dxa"/>
            <w:vAlign w:val="center"/>
          </w:tcPr>
          <w:p>
            <w:pPr>
              <w:pStyle w:val="12"/>
            </w:pPr>
            <w:r>
              <w:t>行政运行</w:t>
            </w:r>
          </w:p>
        </w:tc>
        <w:tc>
          <w:tcPr>
            <w:tcW w:w="1361" w:type="dxa"/>
            <w:vAlign w:val="center"/>
          </w:tcPr>
          <w:p>
            <w:pPr>
              <w:pStyle w:val="13"/>
            </w:pPr>
            <w:r>
              <w:t>351.31</w:t>
            </w:r>
          </w:p>
        </w:tc>
        <w:tc>
          <w:tcPr>
            <w:tcW w:w="1361" w:type="dxa"/>
            <w:vAlign w:val="center"/>
          </w:tcPr>
          <w:p>
            <w:pPr>
              <w:pStyle w:val="13"/>
            </w:pPr>
            <w:r>
              <w:t>351.31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2"/>
            </w:pPr>
            <w:r>
              <w:t>2240102</w:t>
            </w:r>
          </w:p>
        </w:tc>
        <w:tc>
          <w:tcPr>
            <w:tcW w:w="4535" w:type="dxa"/>
            <w:vAlign w:val="center"/>
          </w:tcPr>
          <w:p>
            <w:pPr>
              <w:pStyle w:val="12"/>
            </w:pPr>
            <w:r>
              <w:t>一般行政管理事务</w:t>
            </w:r>
          </w:p>
        </w:tc>
        <w:tc>
          <w:tcPr>
            <w:tcW w:w="1361" w:type="dxa"/>
            <w:vAlign w:val="center"/>
          </w:tcPr>
          <w:p>
            <w:pPr>
              <w:pStyle w:val="13"/>
            </w:pPr>
            <w:r>
              <w:t>15.98</w:t>
            </w:r>
          </w:p>
        </w:tc>
        <w:tc>
          <w:tcPr>
            <w:tcW w:w="1361" w:type="dxa"/>
            <w:vAlign w:val="center"/>
          </w:tcPr>
          <w:p>
            <w:pPr>
              <w:pStyle w:val="13"/>
            </w:pPr>
          </w:p>
        </w:tc>
        <w:tc>
          <w:tcPr>
            <w:tcW w:w="1361" w:type="dxa"/>
            <w:vAlign w:val="center"/>
          </w:tcPr>
          <w:p>
            <w:pPr>
              <w:pStyle w:val="13"/>
            </w:pPr>
            <w:r>
              <w:t>15.98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3"/>
            </w:pPr>
            <w:r>
              <w:t>95.59</w:t>
            </w:r>
          </w:p>
        </w:tc>
        <w:tc>
          <w:tcPr>
            <w:tcW w:w="1361" w:type="dxa"/>
            <w:vAlign w:val="center"/>
          </w:tcPr>
          <w:p>
            <w:pPr>
              <w:pStyle w:val="13"/>
            </w:pPr>
          </w:p>
        </w:tc>
        <w:tc>
          <w:tcPr>
            <w:tcW w:w="1361" w:type="dxa"/>
            <w:vAlign w:val="center"/>
          </w:tcPr>
          <w:p>
            <w:pPr>
              <w:pStyle w:val="13"/>
            </w:pPr>
            <w:r>
              <w:t>95.59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2"/>
            </w:pPr>
            <w:r>
              <w:t>2240106</w:t>
            </w:r>
          </w:p>
        </w:tc>
        <w:tc>
          <w:tcPr>
            <w:tcW w:w="4535" w:type="dxa"/>
            <w:vAlign w:val="center"/>
          </w:tcPr>
          <w:p>
            <w:pPr>
              <w:pStyle w:val="12"/>
            </w:pPr>
            <w:r>
              <w:t>安全监管</w:t>
            </w: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2"/>
            </w:pPr>
            <w:r>
              <w:t>2240108</w:t>
            </w:r>
          </w:p>
        </w:tc>
        <w:tc>
          <w:tcPr>
            <w:tcW w:w="4535" w:type="dxa"/>
            <w:vAlign w:val="center"/>
          </w:tcPr>
          <w:p>
            <w:pPr>
              <w:pStyle w:val="12"/>
            </w:pPr>
            <w:r>
              <w:t>应急救援</w:t>
            </w: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2"/>
            </w:pPr>
            <w:r>
              <w:t>22405</w:t>
            </w:r>
          </w:p>
        </w:tc>
        <w:tc>
          <w:tcPr>
            <w:tcW w:w="4535" w:type="dxa"/>
            <w:vAlign w:val="center"/>
          </w:tcPr>
          <w:p>
            <w:pPr>
              <w:pStyle w:val="12"/>
            </w:pPr>
            <w:r>
              <w:t>地震事务</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2"/>
            </w:pPr>
            <w:r>
              <w:t>2240507</w:t>
            </w:r>
          </w:p>
        </w:tc>
        <w:tc>
          <w:tcPr>
            <w:tcW w:w="4535" w:type="dxa"/>
            <w:vAlign w:val="center"/>
          </w:tcPr>
          <w:p>
            <w:pPr>
              <w:pStyle w:val="12"/>
            </w:pPr>
            <w:r>
              <w:t>地震应急救援</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3"/>
            </w:pPr>
            <w:r>
              <w:t>87.80</w:t>
            </w:r>
          </w:p>
        </w:tc>
        <w:tc>
          <w:tcPr>
            <w:tcW w:w="1361" w:type="dxa"/>
            <w:vAlign w:val="center"/>
          </w:tcPr>
          <w:p>
            <w:pPr>
              <w:pStyle w:val="13"/>
            </w:pPr>
          </w:p>
        </w:tc>
        <w:tc>
          <w:tcPr>
            <w:tcW w:w="1361" w:type="dxa"/>
            <w:vAlign w:val="center"/>
          </w:tcPr>
          <w:p>
            <w:pPr>
              <w:pStyle w:val="13"/>
            </w:pPr>
            <w:r>
              <w:t>87.80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2"/>
            </w:pPr>
            <w:r>
              <w:t>2240703</w:t>
            </w:r>
          </w:p>
        </w:tc>
        <w:tc>
          <w:tcPr>
            <w:tcW w:w="4535" w:type="dxa"/>
            <w:vAlign w:val="center"/>
          </w:tcPr>
          <w:p>
            <w:pPr>
              <w:pStyle w:val="12"/>
            </w:pPr>
            <w:r>
              <w:t>自然灾害救灾补助</w:t>
            </w:r>
          </w:p>
        </w:tc>
        <w:tc>
          <w:tcPr>
            <w:tcW w:w="1361" w:type="dxa"/>
            <w:vAlign w:val="center"/>
          </w:tcPr>
          <w:p>
            <w:pPr>
              <w:pStyle w:val="13"/>
            </w:pPr>
            <w:r>
              <w:t>87.80</w:t>
            </w:r>
          </w:p>
        </w:tc>
        <w:tc>
          <w:tcPr>
            <w:tcW w:w="1361" w:type="dxa"/>
            <w:vAlign w:val="center"/>
          </w:tcPr>
          <w:p>
            <w:pPr>
              <w:pStyle w:val="13"/>
            </w:pPr>
          </w:p>
        </w:tc>
        <w:tc>
          <w:tcPr>
            <w:tcW w:w="1361" w:type="dxa"/>
            <w:vAlign w:val="center"/>
          </w:tcPr>
          <w:p>
            <w:pPr>
              <w:pStyle w:val="13"/>
            </w:pPr>
            <w:r>
              <w:t>87.80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450安全生产监管</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t>一、一般公共预算拨款</w:t>
            </w:r>
          </w:p>
        </w:tc>
        <w:tc>
          <w:tcPr>
            <w:tcW w:w="1474" w:type="dxa"/>
            <w:vAlign w:val="center"/>
          </w:tcPr>
          <w:p>
            <w:pPr>
              <w:pStyle w:val="13"/>
            </w:pPr>
            <w:r>
              <w:t>787.88</w:t>
            </w:r>
          </w:p>
        </w:tc>
        <w:tc>
          <w:tcPr>
            <w:tcW w:w="3402" w:type="dxa"/>
            <w:vAlign w:val="center"/>
          </w:tcPr>
          <w:p>
            <w:pPr>
              <w:pStyle w:val="12"/>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八、社会保障和就业支出</w:t>
            </w:r>
          </w:p>
        </w:tc>
        <w:tc>
          <w:tcPr>
            <w:tcW w:w="1474" w:type="dxa"/>
            <w:vAlign w:val="center"/>
          </w:tcPr>
          <w:p>
            <w:pPr>
              <w:pStyle w:val="13"/>
            </w:pPr>
            <w:r>
              <w:t>61.20</w:t>
            </w:r>
          </w:p>
        </w:tc>
        <w:tc>
          <w:tcPr>
            <w:tcW w:w="1474" w:type="dxa"/>
            <w:vAlign w:val="center"/>
          </w:tcPr>
          <w:p>
            <w:pPr>
              <w:pStyle w:val="13"/>
            </w:pPr>
            <w:r>
              <w:t>61.20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十、卫生健康支出</w:t>
            </w:r>
          </w:p>
        </w:tc>
        <w:tc>
          <w:tcPr>
            <w:tcW w:w="1474" w:type="dxa"/>
            <w:vAlign w:val="center"/>
          </w:tcPr>
          <w:p>
            <w:pPr>
              <w:pStyle w:val="13"/>
            </w:pPr>
            <w:r>
              <w:t>63.00</w:t>
            </w:r>
          </w:p>
        </w:tc>
        <w:tc>
          <w:tcPr>
            <w:tcW w:w="1474" w:type="dxa"/>
            <w:vAlign w:val="center"/>
          </w:tcPr>
          <w:p>
            <w:pPr>
              <w:pStyle w:val="13"/>
            </w:pPr>
            <w:r>
              <w:t>63.00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二十、住房保障支出</w:t>
            </w:r>
          </w:p>
        </w:tc>
        <w:tc>
          <w:tcPr>
            <w:tcW w:w="1474" w:type="dxa"/>
            <w:vAlign w:val="center"/>
          </w:tcPr>
          <w:p>
            <w:pPr>
              <w:pStyle w:val="13"/>
            </w:pPr>
            <w:r>
              <w:t>32.00</w:t>
            </w:r>
          </w:p>
        </w:tc>
        <w:tc>
          <w:tcPr>
            <w:tcW w:w="1474" w:type="dxa"/>
            <w:vAlign w:val="center"/>
          </w:tcPr>
          <w:p>
            <w:pPr>
              <w:pStyle w:val="13"/>
            </w:pPr>
            <w:r>
              <w:t>32.00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二十三、灾害防治及应急管理支出</w:t>
            </w:r>
          </w:p>
        </w:tc>
        <w:tc>
          <w:tcPr>
            <w:tcW w:w="1474" w:type="dxa"/>
            <w:vAlign w:val="center"/>
          </w:tcPr>
          <w:p>
            <w:pPr>
              <w:pStyle w:val="13"/>
            </w:pPr>
            <w:r>
              <w:t>631.68</w:t>
            </w:r>
          </w:p>
        </w:tc>
        <w:tc>
          <w:tcPr>
            <w:tcW w:w="1474" w:type="dxa"/>
            <w:vAlign w:val="center"/>
          </w:tcPr>
          <w:p>
            <w:pPr>
              <w:pStyle w:val="13"/>
            </w:pPr>
            <w:r>
              <w:t>631.68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4"/>
            </w:pPr>
            <w:r>
              <w:t>本年收入合计</w:t>
            </w:r>
          </w:p>
        </w:tc>
        <w:tc>
          <w:tcPr>
            <w:tcW w:w="1474" w:type="dxa"/>
            <w:vAlign w:val="center"/>
          </w:tcPr>
          <w:p>
            <w:pPr>
              <w:pStyle w:val="15"/>
            </w:pPr>
            <w:r>
              <w:t>787.88</w:t>
            </w:r>
          </w:p>
        </w:tc>
        <w:tc>
          <w:tcPr>
            <w:tcW w:w="3402" w:type="dxa"/>
            <w:vAlign w:val="center"/>
          </w:tcPr>
          <w:p>
            <w:pPr>
              <w:pStyle w:val="14"/>
            </w:pPr>
            <w:r>
              <w:t>本年支出合计</w:t>
            </w:r>
          </w:p>
        </w:tc>
        <w:tc>
          <w:tcPr>
            <w:tcW w:w="1474" w:type="dxa"/>
            <w:vAlign w:val="center"/>
          </w:tcPr>
          <w:p>
            <w:pPr>
              <w:pStyle w:val="15"/>
            </w:pPr>
            <w:r>
              <w:t>787.88</w:t>
            </w:r>
          </w:p>
        </w:tc>
        <w:tc>
          <w:tcPr>
            <w:tcW w:w="1474" w:type="dxa"/>
            <w:vAlign w:val="center"/>
          </w:tcPr>
          <w:p>
            <w:pPr>
              <w:pStyle w:val="15"/>
            </w:pPr>
            <w:r>
              <w:t>787.88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年初财政拨款结转和结余</w:t>
            </w:r>
          </w:p>
        </w:tc>
        <w:tc>
          <w:tcPr>
            <w:tcW w:w="1474" w:type="dxa"/>
            <w:vAlign w:val="center"/>
          </w:tcPr>
          <w:p>
            <w:pPr>
              <w:pStyle w:val="13"/>
            </w:pPr>
          </w:p>
        </w:tc>
        <w:tc>
          <w:tcPr>
            <w:tcW w:w="3402" w:type="dxa"/>
            <w:vAlign w:val="center"/>
          </w:tcPr>
          <w:p>
            <w:pPr>
              <w:pStyle w:val="12"/>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一、一般公共预算拨款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4"/>
            </w:pPr>
            <w:r>
              <w:t>收入总计</w:t>
            </w:r>
          </w:p>
        </w:tc>
        <w:tc>
          <w:tcPr>
            <w:tcW w:w="1474" w:type="dxa"/>
            <w:vAlign w:val="center"/>
          </w:tcPr>
          <w:p>
            <w:pPr>
              <w:pStyle w:val="15"/>
            </w:pPr>
            <w:r>
              <w:t>787.88</w:t>
            </w:r>
          </w:p>
        </w:tc>
        <w:tc>
          <w:tcPr>
            <w:tcW w:w="3402" w:type="dxa"/>
            <w:vAlign w:val="center"/>
          </w:tcPr>
          <w:p>
            <w:pPr>
              <w:pStyle w:val="14"/>
            </w:pPr>
            <w:r>
              <w:t>支出总计</w:t>
            </w:r>
          </w:p>
        </w:tc>
        <w:tc>
          <w:tcPr>
            <w:tcW w:w="1474" w:type="dxa"/>
            <w:vAlign w:val="center"/>
          </w:tcPr>
          <w:p>
            <w:pPr>
              <w:pStyle w:val="15"/>
            </w:pPr>
            <w:r>
              <w:t>787.88</w:t>
            </w:r>
          </w:p>
        </w:tc>
        <w:tc>
          <w:tcPr>
            <w:tcW w:w="1474" w:type="dxa"/>
            <w:vAlign w:val="center"/>
          </w:tcPr>
          <w:p>
            <w:pPr>
              <w:pStyle w:val="15"/>
            </w:pPr>
            <w:r>
              <w:t>787.88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450安全生产监管</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787.88</w:t>
            </w:r>
          </w:p>
        </w:tc>
        <w:tc>
          <w:tcPr>
            <w:tcW w:w="2551" w:type="dxa"/>
            <w:vAlign w:val="center"/>
          </w:tcPr>
          <w:p>
            <w:pPr>
              <w:pStyle w:val="15"/>
            </w:pPr>
            <w:r>
              <w:t>507.51</w:t>
            </w:r>
          </w:p>
        </w:tc>
        <w:tc>
          <w:tcPr>
            <w:tcW w:w="2551" w:type="dxa"/>
            <w:vAlign w:val="center"/>
          </w:tcPr>
          <w:p>
            <w:pPr>
              <w:pStyle w:val="15"/>
            </w:pPr>
            <w:r>
              <w:t>280.37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3"/>
            </w:pPr>
            <w:r>
              <w:t>61.20</w:t>
            </w:r>
          </w:p>
        </w:tc>
        <w:tc>
          <w:tcPr>
            <w:tcW w:w="2551" w:type="dxa"/>
            <w:vAlign w:val="center"/>
          </w:tcPr>
          <w:p>
            <w:pPr>
              <w:pStyle w:val="13"/>
            </w:pPr>
            <w:r>
              <w:t>61.20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3"/>
            </w:pPr>
            <w:r>
              <w:t>61.20</w:t>
            </w:r>
          </w:p>
        </w:tc>
        <w:tc>
          <w:tcPr>
            <w:tcW w:w="2551" w:type="dxa"/>
            <w:vAlign w:val="center"/>
          </w:tcPr>
          <w:p>
            <w:pPr>
              <w:pStyle w:val="13"/>
            </w:pPr>
            <w:r>
              <w:t>61.20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3"/>
            </w:pPr>
            <w:r>
              <w:t>56.00</w:t>
            </w:r>
          </w:p>
        </w:tc>
        <w:tc>
          <w:tcPr>
            <w:tcW w:w="2551" w:type="dxa"/>
            <w:vAlign w:val="center"/>
          </w:tcPr>
          <w:p>
            <w:pPr>
              <w:pStyle w:val="13"/>
            </w:pPr>
            <w:r>
              <w:t>56.00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3"/>
            </w:pPr>
            <w:r>
              <w:t>5.20</w:t>
            </w:r>
          </w:p>
        </w:tc>
        <w:tc>
          <w:tcPr>
            <w:tcW w:w="2551" w:type="dxa"/>
            <w:vAlign w:val="center"/>
          </w:tcPr>
          <w:p>
            <w:pPr>
              <w:pStyle w:val="13"/>
            </w:pPr>
            <w:r>
              <w:t>5.20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3"/>
            </w:pPr>
            <w:r>
              <w:t>63.00</w:t>
            </w:r>
          </w:p>
        </w:tc>
        <w:tc>
          <w:tcPr>
            <w:tcW w:w="2551" w:type="dxa"/>
            <w:vAlign w:val="center"/>
          </w:tcPr>
          <w:p>
            <w:pPr>
              <w:pStyle w:val="13"/>
            </w:pPr>
            <w:r>
              <w:t>63.00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1"/>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3"/>
            </w:pPr>
            <w:r>
              <w:t>63.00</w:t>
            </w:r>
          </w:p>
        </w:tc>
        <w:tc>
          <w:tcPr>
            <w:tcW w:w="2551" w:type="dxa"/>
            <w:vAlign w:val="center"/>
          </w:tcPr>
          <w:p>
            <w:pPr>
              <w:pStyle w:val="13"/>
            </w:pPr>
            <w:r>
              <w:t>63.00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3"/>
            </w:pPr>
            <w:r>
              <w:t>35.00</w:t>
            </w:r>
          </w:p>
        </w:tc>
        <w:tc>
          <w:tcPr>
            <w:tcW w:w="2551" w:type="dxa"/>
            <w:vAlign w:val="center"/>
          </w:tcPr>
          <w:p>
            <w:pPr>
              <w:pStyle w:val="13"/>
            </w:pPr>
            <w:r>
              <w:t>35.00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3"/>
            </w:pPr>
            <w:r>
              <w:t>28.00</w:t>
            </w:r>
          </w:p>
        </w:tc>
        <w:tc>
          <w:tcPr>
            <w:tcW w:w="2551" w:type="dxa"/>
            <w:vAlign w:val="center"/>
          </w:tcPr>
          <w:p>
            <w:pPr>
              <w:pStyle w:val="13"/>
            </w:pPr>
            <w:r>
              <w:t>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3"/>
            </w:pPr>
            <w:r>
              <w:t>32.00</w:t>
            </w:r>
          </w:p>
        </w:tc>
        <w:tc>
          <w:tcPr>
            <w:tcW w:w="2551" w:type="dxa"/>
            <w:vAlign w:val="center"/>
          </w:tcPr>
          <w:p>
            <w:pPr>
              <w:pStyle w:val="13"/>
            </w:pPr>
            <w:r>
              <w:t>32.00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3"/>
            </w:pPr>
            <w:r>
              <w:t>32.00</w:t>
            </w:r>
          </w:p>
        </w:tc>
        <w:tc>
          <w:tcPr>
            <w:tcW w:w="2551" w:type="dxa"/>
            <w:vAlign w:val="center"/>
          </w:tcPr>
          <w:p>
            <w:pPr>
              <w:pStyle w:val="13"/>
            </w:pPr>
            <w:r>
              <w:t>32.00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3"/>
            </w:pPr>
            <w:r>
              <w:t>32.00</w:t>
            </w:r>
          </w:p>
        </w:tc>
        <w:tc>
          <w:tcPr>
            <w:tcW w:w="2551" w:type="dxa"/>
            <w:vAlign w:val="center"/>
          </w:tcPr>
          <w:p>
            <w:pPr>
              <w:pStyle w:val="13"/>
            </w:pPr>
            <w:r>
              <w:t>32.00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3"/>
            </w:pPr>
            <w:r>
              <w:t>631.68</w:t>
            </w:r>
          </w:p>
        </w:tc>
        <w:tc>
          <w:tcPr>
            <w:tcW w:w="2551" w:type="dxa"/>
            <w:vAlign w:val="center"/>
          </w:tcPr>
          <w:p>
            <w:pPr>
              <w:pStyle w:val="13"/>
            </w:pPr>
            <w:r>
              <w:t>351.31</w:t>
            </w:r>
          </w:p>
        </w:tc>
        <w:tc>
          <w:tcPr>
            <w:tcW w:w="2551" w:type="dxa"/>
            <w:vAlign w:val="center"/>
          </w:tcPr>
          <w:p>
            <w:pPr>
              <w:pStyle w:val="13"/>
            </w:pPr>
            <w:r>
              <w:t>280.37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3"/>
            </w:pPr>
            <w:r>
              <w:t>533.88</w:t>
            </w:r>
          </w:p>
        </w:tc>
        <w:tc>
          <w:tcPr>
            <w:tcW w:w="2551" w:type="dxa"/>
            <w:vAlign w:val="center"/>
          </w:tcPr>
          <w:p>
            <w:pPr>
              <w:pStyle w:val="13"/>
            </w:pPr>
            <w:r>
              <w:t>351.31</w:t>
            </w:r>
          </w:p>
        </w:tc>
        <w:tc>
          <w:tcPr>
            <w:tcW w:w="2551" w:type="dxa"/>
            <w:vAlign w:val="center"/>
          </w:tcPr>
          <w:p>
            <w:pPr>
              <w:pStyle w:val="13"/>
            </w:pPr>
            <w:r>
              <w:t>182.57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2240101</w:t>
            </w:r>
          </w:p>
        </w:tc>
        <w:tc>
          <w:tcPr>
            <w:tcW w:w="4535" w:type="dxa"/>
            <w:vAlign w:val="center"/>
          </w:tcPr>
          <w:p>
            <w:pPr>
              <w:pStyle w:val="12"/>
            </w:pPr>
            <w:r>
              <w:t>行政运行</w:t>
            </w:r>
          </w:p>
        </w:tc>
        <w:tc>
          <w:tcPr>
            <w:tcW w:w="2551" w:type="dxa"/>
            <w:vAlign w:val="center"/>
          </w:tcPr>
          <w:p>
            <w:pPr>
              <w:pStyle w:val="13"/>
            </w:pPr>
            <w:r>
              <w:t>351.31</w:t>
            </w:r>
          </w:p>
        </w:tc>
        <w:tc>
          <w:tcPr>
            <w:tcW w:w="2551" w:type="dxa"/>
            <w:vAlign w:val="center"/>
          </w:tcPr>
          <w:p>
            <w:pPr>
              <w:pStyle w:val="13"/>
            </w:pPr>
            <w:r>
              <w:t>351.31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2240102</w:t>
            </w:r>
          </w:p>
        </w:tc>
        <w:tc>
          <w:tcPr>
            <w:tcW w:w="4535" w:type="dxa"/>
            <w:vAlign w:val="center"/>
          </w:tcPr>
          <w:p>
            <w:pPr>
              <w:pStyle w:val="12"/>
            </w:pPr>
            <w:r>
              <w:t>一般行政管理事务</w:t>
            </w:r>
          </w:p>
        </w:tc>
        <w:tc>
          <w:tcPr>
            <w:tcW w:w="2551" w:type="dxa"/>
            <w:vAlign w:val="center"/>
          </w:tcPr>
          <w:p>
            <w:pPr>
              <w:pStyle w:val="13"/>
            </w:pPr>
            <w:r>
              <w:t>15.98</w:t>
            </w:r>
          </w:p>
        </w:tc>
        <w:tc>
          <w:tcPr>
            <w:tcW w:w="2551" w:type="dxa"/>
            <w:vAlign w:val="center"/>
          </w:tcPr>
          <w:p>
            <w:pPr>
              <w:pStyle w:val="13"/>
            </w:pPr>
          </w:p>
        </w:tc>
        <w:tc>
          <w:tcPr>
            <w:tcW w:w="2551" w:type="dxa"/>
            <w:vAlign w:val="center"/>
          </w:tcPr>
          <w:p>
            <w:pPr>
              <w:pStyle w:val="13"/>
            </w:pPr>
            <w:r>
              <w:t>15.98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3"/>
            </w:pPr>
            <w:r>
              <w:t>95.59</w:t>
            </w:r>
          </w:p>
        </w:tc>
        <w:tc>
          <w:tcPr>
            <w:tcW w:w="2551" w:type="dxa"/>
            <w:vAlign w:val="center"/>
          </w:tcPr>
          <w:p>
            <w:pPr>
              <w:pStyle w:val="13"/>
            </w:pPr>
          </w:p>
        </w:tc>
        <w:tc>
          <w:tcPr>
            <w:tcW w:w="2551" w:type="dxa"/>
            <w:vAlign w:val="center"/>
          </w:tcPr>
          <w:p>
            <w:pPr>
              <w:pStyle w:val="13"/>
            </w:pPr>
            <w:r>
              <w:t>95.59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2240106</w:t>
            </w:r>
          </w:p>
        </w:tc>
        <w:tc>
          <w:tcPr>
            <w:tcW w:w="4535" w:type="dxa"/>
            <w:vAlign w:val="center"/>
          </w:tcPr>
          <w:p>
            <w:pPr>
              <w:pStyle w:val="12"/>
            </w:pPr>
            <w:r>
              <w:t>安全监管</w:t>
            </w:r>
          </w:p>
        </w:tc>
        <w:tc>
          <w:tcPr>
            <w:tcW w:w="2551" w:type="dxa"/>
            <w:vAlign w:val="center"/>
          </w:tcPr>
          <w:p>
            <w:pPr>
              <w:pStyle w:val="13"/>
            </w:pPr>
            <w:r>
              <w:t>60.00</w:t>
            </w:r>
          </w:p>
        </w:tc>
        <w:tc>
          <w:tcPr>
            <w:tcW w:w="2551" w:type="dxa"/>
            <w:vAlign w:val="center"/>
          </w:tcPr>
          <w:p>
            <w:pPr>
              <w:pStyle w:val="13"/>
            </w:pPr>
          </w:p>
        </w:tc>
        <w:tc>
          <w:tcPr>
            <w:tcW w:w="2551"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2240108</w:t>
            </w:r>
          </w:p>
        </w:tc>
        <w:tc>
          <w:tcPr>
            <w:tcW w:w="4535" w:type="dxa"/>
            <w:vAlign w:val="center"/>
          </w:tcPr>
          <w:p>
            <w:pPr>
              <w:pStyle w:val="12"/>
            </w:pPr>
            <w:r>
              <w:t>应急救援</w:t>
            </w:r>
          </w:p>
        </w:tc>
        <w:tc>
          <w:tcPr>
            <w:tcW w:w="2551" w:type="dxa"/>
            <w:vAlign w:val="center"/>
          </w:tcPr>
          <w:p>
            <w:pPr>
              <w:pStyle w:val="13"/>
            </w:pPr>
            <w:r>
              <w:t>11.00</w:t>
            </w:r>
          </w:p>
        </w:tc>
        <w:tc>
          <w:tcPr>
            <w:tcW w:w="2551" w:type="dxa"/>
            <w:vAlign w:val="center"/>
          </w:tcPr>
          <w:p>
            <w:pPr>
              <w:pStyle w:val="13"/>
            </w:pPr>
          </w:p>
        </w:tc>
        <w:tc>
          <w:tcPr>
            <w:tcW w:w="2551"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1"/>
            </w:pPr>
            <w:r>
              <w:t>20</w:t>
            </w:r>
          </w:p>
        </w:tc>
        <w:tc>
          <w:tcPr>
            <w:tcW w:w="1191" w:type="dxa"/>
            <w:vAlign w:val="center"/>
          </w:tcPr>
          <w:p>
            <w:pPr>
              <w:pStyle w:val="12"/>
            </w:pPr>
            <w:r>
              <w:t>22405</w:t>
            </w:r>
          </w:p>
        </w:tc>
        <w:tc>
          <w:tcPr>
            <w:tcW w:w="4535" w:type="dxa"/>
            <w:vAlign w:val="center"/>
          </w:tcPr>
          <w:p>
            <w:pPr>
              <w:pStyle w:val="12"/>
            </w:pPr>
            <w:r>
              <w:t>地震事务</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2240507</w:t>
            </w:r>
          </w:p>
        </w:tc>
        <w:tc>
          <w:tcPr>
            <w:tcW w:w="4535" w:type="dxa"/>
            <w:vAlign w:val="center"/>
          </w:tcPr>
          <w:p>
            <w:pPr>
              <w:pStyle w:val="12"/>
            </w:pPr>
            <w:r>
              <w:t>地震应急救援</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3"/>
            </w:pPr>
            <w:r>
              <w:t>87.80</w:t>
            </w:r>
          </w:p>
        </w:tc>
        <w:tc>
          <w:tcPr>
            <w:tcW w:w="2551" w:type="dxa"/>
            <w:vAlign w:val="center"/>
          </w:tcPr>
          <w:p>
            <w:pPr>
              <w:pStyle w:val="13"/>
            </w:pPr>
          </w:p>
        </w:tc>
        <w:tc>
          <w:tcPr>
            <w:tcW w:w="2551" w:type="dxa"/>
            <w:vAlign w:val="center"/>
          </w:tcPr>
          <w:p>
            <w:pPr>
              <w:pStyle w:val="13"/>
            </w:pPr>
            <w:r>
              <w:t>87.80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2"/>
            </w:pPr>
            <w:r>
              <w:t>2240703</w:t>
            </w:r>
          </w:p>
        </w:tc>
        <w:tc>
          <w:tcPr>
            <w:tcW w:w="4535" w:type="dxa"/>
            <w:vAlign w:val="center"/>
          </w:tcPr>
          <w:p>
            <w:pPr>
              <w:pStyle w:val="12"/>
            </w:pPr>
            <w:r>
              <w:t>自然灾害救灾补助</w:t>
            </w:r>
          </w:p>
        </w:tc>
        <w:tc>
          <w:tcPr>
            <w:tcW w:w="2551" w:type="dxa"/>
            <w:vAlign w:val="center"/>
          </w:tcPr>
          <w:p>
            <w:pPr>
              <w:pStyle w:val="13"/>
            </w:pPr>
            <w:r>
              <w:t>87.80</w:t>
            </w:r>
          </w:p>
        </w:tc>
        <w:tc>
          <w:tcPr>
            <w:tcW w:w="2551" w:type="dxa"/>
            <w:vAlign w:val="center"/>
          </w:tcPr>
          <w:p>
            <w:pPr>
              <w:pStyle w:val="13"/>
            </w:pPr>
          </w:p>
        </w:tc>
        <w:tc>
          <w:tcPr>
            <w:tcW w:w="2551" w:type="dxa"/>
            <w:vAlign w:val="center"/>
          </w:tcPr>
          <w:p>
            <w:pPr>
              <w:pStyle w:val="13"/>
            </w:pPr>
            <w:r>
              <w:t>87.80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450安全生产监管</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w:t>
            </w:r>
            <w:r>
              <w:rPr>
                <w:rFonts w:hint="eastAsia"/>
                <w:lang w:eastAsia="zh-CN"/>
              </w:rPr>
              <w:t>单位</w:t>
            </w:r>
            <w:r>
              <w:t>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507.51</w:t>
            </w:r>
          </w:p>
        </w:tc>
        <w:tc>
          <w:tcPr>
            <w:tcW w:w="2551" w:type="dxa"/>
            <w:vAlign w:val="center"/>
          </w:tcPr>
          <w:p>
            <w:pPr>
              <w:pStyle w:val="15"/>
            </w:pPr>
            <w:r>
              <w:t>472.50</w:t>
            </w:r>
          </w:p>
        </w:tc>
        <w:tc>
          <w:tcPr>
            <w:tcW w:w="2551" w:type="dxa"/>
            <w:vAlign w:val="center"/>
          </w:tcPr>
          <w:p>
            <w:pPr>
              <w:pStyle w:val="15"/>
            </w:pPr>
            <w:r>
              <w:t>35.01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3"/>
            </w:pPr>
            <w:r>
              <w:t>470.00</w:t>
            </w:r>
          </w:p>
        </w:tc>
        <w:tc>
          <w:tcPr>
            <w:tcW w:w="2551" w:type="dxa"/>
            <w:vAlign w:val="center"/>
          </w:tcPr>
          <w:p>
            <w:pPr>
              <w:pStyle w:val="13"/>
            </w:pPr>
            <w:r>
              <w:t>470.00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3"/>
            </w:pPr>
            <w:r>
              <w:t>179.00</w:t>
            </w:r>
          </w:p>
        </w:tc>
        <w:tc>
          <w:tcPr>
            <w:tcW w:w="2551" w:type="dxa"/>
            <w:vAlign w:val="center"/>
          </w:tcPr>
          <w:p>
            <w:pPr>
              <w:pStyle w:val="13"/>
            </w:pPr>
            <w:r>
              <w:t>179.00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3"/>
            </w:pPr>
            <w:r>
              <w:t>89.40</w:t>
            </w:r>
          </w:p>
        </w:tc>
        <w:tc>
          <w:tcPr>
            <w:tcW w:w="2551" w:type="dxa"/>
            <w:vAlign w:val="center"/>
          </w:tcPr>
          <w:p>
            <w:pPr>
              <w:pStyle w:val="13"/>
            </w:pPr>
            <w:r>
              <w:t>89.40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3"/>
            </w:pPr>
            <w:r>
              <w:t>38.00</w:t>
            </w:r>
          </w:p>
        </w:tc>
        <w:tc>
          <w:tcPr>
            <w:tcW w:w="2551" w:type="dxa"/>
            <w:vAlign w:val="center"/>
          </w:tcPr>
          <w:p>
            <w:pPr>
              <w:pStyle w:val="13"/>
            </w:pPr>
            <w:r>
              <w:t>38.00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3"/>
            </w:pPr>
            <w:r>
              <w:t>56.00</w:t>
            </w:r>
          </w:p>
        </w:tc>
        <w:tc>
          <w:tcPr>
            <w:tcW w:w="2551" w:type="dxa"/>
            <w:vAlign w:val="center"/>
          </w:tcPr>
          <w:p>
            <w:pPr>
              <w:pStyle w:val="13"/>
            </w:pPr>
            <w:r>
              <w:t>56.00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3"/>
            </w:pPr>
            <w:r>
              <w:t>5.20</w:t>
            </w:r>
          </w:p>
        </w:tc>
        <w:tc>
          <w:tcPr>
            <w:tcW w:w="2551" w:type="dxa"/>
            <w:vAlign w:val="center"/>
          </w:tcPr>
          <w:p>
            <w:pPr>
              <w:pStyle w:val="13"/>
            </w:pPr>
            <w:r>
              <w:t>5.20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3"/>
            </w:pPr>
            <w:r>
              <w:t>35.00</w:t>
            </w:r>
          </w:p>
        </w:tc>
        <w:tc>
          <w:tcPr>
            <w:tcW w:w="2551" w:type="dxa"/>
            <w:vAlign w:val="center"/>
          </w:tcPr>
          <w:p>
            <w:pPr>
              <w:pStyle w:val="13"/>
            </w:pPr>
            <w:r>
              <w:t>35.00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3"/>
            </w:pPr>
            <w:r>
              <w:t>28.00</w:t>
            </w:r>
          </w:p>
        </w:tc>
        <w:tc>
          <w:tcPr>
            <w:tcW w:w="2551" w:type="dxa"/>
            <w:vAlign w:val="center"/>
          </w:tcPr>
          <w:p>
            <w:pPr>
              <w:pStyle w:val="13"/>
            </w:pPr>
            <w:r>
              <w:t>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3"/>
            </w:pPr>
            <w:r>
              <w:t>3.40</w:t>
            </w:r>
          </w:p>
        </w:tc>
        <w:tc>
          <w:tcPr>
            <w:tcW w:w="2551" w:type="dxa"/>
            <w:vAlign w:val="center"/>
          </w:tcPr>
          <w:p>
            <w:pPr>
              <w:pStyle w:val="13"/>
            </w:pPr>
            <w:r>
              <w:t>3.40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3"/>
            </w:pPr>
            <w:r>
              <w:t>32.00</w:t>
            </w:r>
          </w:p>
        </w:tc>
        <w:tc>
          <w:tcPr>
            <w:tcW w:w="2551" w:type="dxa"/>
            <w:vAlign w:val="center"/>
          </w:tcPr>
          <w:p>
            <w:pPr>
              <w:pStyle w:val="13"/>
            </w:pPr>
            <w:r>
              <w:t>32.00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3"/>
            </w:pPr>
            <w:r>
              <w:t>4.00</w:t>
            </w:r>
          </w:p>
        </w:tc>
        <w:tc>
          <w:tcPr>
            <w:tcW w:w="2551" w:type="dxa"/>
            <w:vAlign w:val="center"/>
          </w:tcPr>
          <w:p>
            <w:pPr>
              <w:pStyle w:val="13"/>
            </w:pPr>
            <w:r>
              <w:t>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3"/>
            </w:pPr>
            <w:r>
              <w:t>35.01</w:t>
            </w:r>
          </w:p>
        </w:tc>
        <w:tc>
          <w:tcPr>
            <w:tcW w:w="2551" w:type="dxa"/>
            <w:vAlign w:val="center"/>
          </w:tcPr>
          <w:p>
            <w:pPr>
              <w:pStyle w:val="13"/>
            </w:pPr>
          </w:p>
        </w:tc>
        <w:tc>
          <w:tcPr>
            <w:tcW w:w="2551" w:type="dxa"/>
            <w:vAlign w:val="center"/>
          </w:tcPr>
          <w:p>
            <w:pPr>
              <w:pStyle w:val="13"/>
            </w:pPr>
            <w:r>
              <w:t>35.01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3"/>
            </w:pPr>
            <w:r>
              <w:t>1.70</w:t>
            </w:r>
          </w:p>
        </w:tc>
        <w:tc>
          <w:tcPr>
            <w:tcW w:w="2551" w:type="dxa"/>
            <w:vAlign w:val="center"/>
          </w:tcPr>
          <w:p>
            <w:pPr>
              <w:pStyle w:val="13"/>
            </w:pPr>
          </w:p>
        </w:tc>
        <w:tc>
          <w:tcPr>
            <w:tcW w:w="2551" w:type="dxa"/>
            <w:vAlign w:val="center"/>
          </w:tcPr>
          <w:p>
            <w:pPr>
              <w:pStyle w:val="13"/>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3"/>
            </w:pPr>
            <w:r>
              <w:t>0.40</w:t>
            </w:r>
          </w:p>
        </w:tc>
        <w:tc>
          <w:tcPr>
            <w:tcW w:w="2551" w:type="dxa"/>
            <w:vAlign w:val="center"/>
          </w:tcPr>
          <w:p>
            <w:pPr>
              <w:pStyle w:val="13"/>
            </w:pPr>
          </w:p>
        </w:tc>
        <w:tc>
          <w:tcPr>
            <w:tcW w:w="2551"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3"/>
            </w:pPr>
            <w:r>
              <w:t>0.40</w:t>
            </w:r>
          </w:p>
        </w:tc>
        <w:tc>
          <w:tcPr>
            <w:tcW w:w="2551" w:type="dxa"/>
            <w:vAlign w:val="center"/>
          </w:tcPr>
          <w:p>
            <w:pPr>
              <w:pStyle w:val="13"/>
            </w:pPr>
          </w:p>
        </w:tc>
        <w:tc>
          <w:tcPr>
            <w:tcW w:w="2551"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3"/>
            </w:pPr>
            <w:r>
              <w:t>3.21</w:t>
            </w:r>
          </w:p>
        </w:tc>
        <w:tc>
          <w:tcPr>
            <w:tcW w:w="2551" w:type="dxa"/>
            <w:vAlign w:val="center"/>
          </w:tcPr>
          <w:p>
            <w:pPr>
              <w:pStyle w:val="13"/>
            </w:pPr>
          </w:p>
        </w:tc>
        <w:tc>
          <w:tcPr>
            <w:tcW w:w="2551" w:type="dxa"/>
            <w:vAlign w:val="center"/>
          </w:tcPr>
          <w:p>
            <w:pPr>
              <w:pStyle w:val="13"/>
            </w:pPr>
            <w:r>
              <w:t>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3"/>
            </w:pPr>
            <w:r>
              <w:t>4.70</w:t>
            </w:r>
          </w:p>
        </w:tc>
        <w:tc>
          <w:tcPr>
            <w:tcW w:w="2551" w:type="dxa"/>
            <w:vAlign w:val="center"/>
          </w:tcPr>
          <w:p>
            <w:pPr>
              <w:pStyle w:val="13"/>
            </w:pPr>
          </w:p>
        </w:tc>
        <w:tc>
          <w:tcPr>
            <w:tcW w:w="2551" w:type="dxa"/>
            <w:vAlign w:val="center"/>
          </w:tcPr>
          <w:p>
            <w:pPr>
              <w:pStyle w:val="13"/>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3"/>
            </w:pPr>
            <w:r>
              <w:t>2.10</w:t>
            </w:r>
          </w:p>
        </w:tc>
        <w:tc>
          <w:tcPr>
            <w:tcW w:w="2551" w:type="dxa"/>
            <w:vAlign w:val="center"/>
          </w:tcPr>
          <w:p>
            <w:pPr>
              <w:pStyle w:val="13"/>
            </w:pPr>
          </w:p>
        </w:tc>
        <w:tc>
          <w:tcPr>
            <w:tcW w:w="2551" w:type="dxa"/>
            <w:vAlign w:val="center"/>
          </w:tcPr>
          <w:p>
            <w:pPr>
              <w:pStyle w:val="13"/>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3"/>
            </w:pPr>
            <w:r>
              <w:t>0.73</w:t>
            </w:r>
          </w:p>
        </w:tc>
        <w:tc>
          <w:tcPr>
            <w:tcW w:w="2551" w:type="dxa"/>
            <w:vAlign w:val="center"/>
          </w:tcPr>
          <w:p>
            <w:pPr>
              <w:pStyle w:val="13"/>
            </w:pPr>
          </w:p>
        </w:tc>
        <w:tc>
          <w:tcPr>
            <w:tcW w:w="2551" w:type="dxa"/>
            <w:vAlign w:val="center"/>
          </w:tcPr>
          <w:p>
            <w:pPr>
              <w:pStyle w:val="13"/>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3"/>
            </w:pPr>
            <w:r>
              <w:t>5.67</w:t>
            </w:r>
          </w:p>
        </w:tc>
        <w:tc>
          <w:tcPr>
            <w:tcW w:w="2551" w:type="dxa"/>
            <w:vAlign w:val="center"/>
          </w:tcPr>
          <w:p>
            <w:pPr>
              <w:pStyle w:val="13"/>
            </w:pPr>
          </w:p>
        </w:tc>
        <w:tc>
          <w:tcPr>
            <w:tcW w:w="2551" w:type="dxa"/>
            <w:vAlign w:val="center"/>
          </w:tcPr>
          <w:p>
            <w:pPr>
              <w:pStyle w:val="13"/>
            </w:pPr>
            <w: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3"/>
            </w:pPr>
            <w:r>
              <w:t>14.10</w:t>
            </w:r>
          </w:p>
        </w:tc>
        <w:tc>
          <w:tcPr>
            <w:tcW w:w="2551" w:type="dxa"/>
            <w:vAlign w:val="center"/>
          </w:tcPr>
          <w:p>
            <w:pPr>
              <w:pStyle w:val="13"/>
            </w:pPr>
          </w:p>
        </w:tc>
        <w:tc>
          <w:tcPr>
            <w:tcW w:w="2551" w:type="dxa"/>
            <w:vAlign w:val="center"/>
          </w:tcPr>
          <w:p>
            <w:pPr>
              <w:pStyle w:val="13"/>
            </w:pPr>
            <w:r>
              <w:t>14.10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3"/>
            </w:pPr>
            <w:r>
              <w:t>2.50</w:t>
            </w:r>
          </w:p>
        </w:tc>
        <w:tc>
          <w:tcPr>
            <w:tcW w:w="2551" w:type="dxa"/>
            <w:vAlign w:val="center"/>
          </w:tcPr>
          <w:p>
            <w:pPr>
              <w:pStyle w:val="13"/>
            </w:pPr>
            <w:r>
              <w:t>2.50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3"/>
            </w:pPr>
            <w:r>
              <w:t>2.10</w:t>
            </w:r>
          </w:p>
        </w:tc>
        <w:tc>
          <w:tcPr>
            <w:tcW w:w="2551" w:type="dxa"/>
            <w:vAlign w:val="center"/>
          </w:tcPr>
          <w:p>
            <w:pPr>
              <w:pStyle w:val="13"/>
            </w:pPr>
            <w:r>
              <w:t>2.10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3"/>
            </w:pPr>
            <w:r>
              <w:t>0.40</w:t>
            </w:r>
          </w:p>
        </w:tc>
        <w:tc>
          <w:tcPr>
            <w:tcW w:w="2551" w:type="dxa"/>
            <w:vAlign w:val="center"/>
          </w:tcPr>
          <w:p>
            <w:pPr>
              <w:pStyle w:val="13"/>
            </w:pPr>
            <w:r>
              <w:t>0.40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450安全生产监管</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450安全生产监管</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450安全生产监管</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4"/>
            </w:pPr>
            <w:r>
              <w:t>合计</w:t>
            </w:r>
          </w:p>
        </w:tc>
        <w:tc>
          <w:tcPr>
            <w:tcW w:w="2381" w:type="dxa"/>
            <w:vAlign w:val="center"/>
          </w:tcPr>
          <w:p>
            <w:pPr>
              <w:pStyle w:val="15"/>
              <w:rPr>
                <w:rFonts w:hint="default" w:eastAsia="方正书宋_GBK"/>
                <w:lang w:val="en-US" w:eastAsia="zh-CN"/>
              </w:rPr>
            </w:pPr>
            <w:r>
              <w:rPr>
                <w:rFonts w:hint="eastAsia"/>
                <w:lang w:val="en-US" w:eastAsia="zh-CN"/>
              </w:rPr>
              <w:t>5.67</w:t>
            </w:r>
          </w:p>
        </w:tc>
        <w:tc>
          <w:tcPr>
            <w:tcW w:w="2381" w:type="dxa"/>
            <w:vAlign w:val="center"/>
          </w:tcPr>
          <w:p>
            <w:pPr>
              <w:pStyle w:val="15"/>
              <w:rPr>
                <w:rFonts w:hint="default" w:eastAsia="方正书宋_GBK"/>
                <w:lang w:val="en-US" w:eastAsia="zh-CN"/>
              </w:rPr>
            </w:pPr>
            <w:r>
              <w:rPr>
                <w:rFonts w:hint="eastAsia"/>
                <w:lang w:val="en-US" w:eastAsia="zh-CN"/>
              </w:rPr>
              <w:t>5.67</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2"/>
            </w:pPr>
            <w:r>
              <w:t>“三公”经费小计</w:t>
            </w:r>
          </w:p>
        </w:tc>
        <w:tc>
          <w:tcPr>
            <w:tcW w:w="2381" w:type="dxa"/>
            <w:vAlign w:val="center"/>
          </w:tcPr>
          <w:p>
            <w:pPr>
              <w:pStyle w:val="13"/>
              <w:rPr>
                <w:rFonts w:hint="default" w:eastAsia="方正书宋_GBK"/>
                <w:lang w:val="en-US" w:eastAsia="zh-CN"/>
              </w:rPr>
            </w:pPr>
            <w:r>
              <w:rPr>
                <w:rFonts w:hint="eastAsia"/>
                <w:lang w:val="en-US" w:eastAsia="zh-CN"/>
              </w:rPr>
              <w:t>5.67</w:t>
            </w:r>
          </w:p>
        </w:tc>
        <w:tc>
          <w:tcPr>
            <w:tcW w:w="2381" w:type="dxa"/>
            <w:vAlign w:val="center"/>
          </w:tcPr>
          <w:p>
            <w:pPr>
              <w:pStyle w:val="13"/>
              <w:rPr>
                <w:rFonts w:hint="default" w:eastAsia="方正书宋_GBK"/>
                <w:lang w:val="en-US" w:eastAsia="zh-CN"/>
              </w:rPr>
            </w:pPr>
            <w:r>
              <w:rPr>
                <w:rFonts w:hint="eastAsia"/>
                <w:lang w:val="en-US" w:eastAsia="zh-CN"/>
              </w:rPr>
              <w:t>5.67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2"/>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2"/>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2"/>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2"/>
            </w:pPr>
            <w:r>
              <w:t>二、公务用车购置及运维费</w:t>
            </w:r>
          </w:p>
        </w:tc>
        <w:tc>
          <w:tcPr>
            <w:tcW w:w="2381" w:type="dxa"/>
            <w:vAlign w:val="center"/>
          </w:tcPr>
          <w:p>
            <w:pPr>
              <w:pStyle w:val="13"/>
              <w:rPr>
                <w:rFonts w:hint="default" w:eastAsia="方正书宋_GBK"/>
                <w:lang w:val="en-US" w:eastAsia="zh-CN"/>
              </w:rPr>
            </w:pPr>
            <w:r>
              <w:rPr>
                <w:rFonts w:hint="eastAsia"/>
                <w:lang w:val="en-US" w:eastAsia="zh-CN"/>
              </w:rPr>
              <w:t>5.67</w:t>
            </w:r>
          </w:p>
        </w:tc>
        <w:tc>
          <w:tcPr>
            <w:tcW w:w="2381" w:type="dxa"/>
            <w:vAlign w:val="center"/>
          </w:tcPr>
          <w:p>
            <w:pPr>
              <w:pStyle w:val="13"/>
              <w:rPr>
                <w:rFonts w:hint="default" w:eastAsia="方正书宋_GBK"/>
                <w:lang w:val="en-US" w:eastAsia="zh-CN"/>
              </w:rPr>
            </w:pPr>
            <w:r>
              <w:rPr>
                <w:rFonts w:hint="eastAsia"/>
                <w:lang w:val="en-US" w:eastAsia="zh-CN"/>
              </w:rPr>
              <w:t>5.67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2"/>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2"/>
            </w:pPr>
            <w:r>
              <w:t xml:space="preserve">          公务用车运行维护费</w:t>
            </w:r>
          </w:p>
        </w:tc>
        <w:tc>
          <w:tcPr>
            <w:tcW w:w="2381" w:type="dxa"/>
            <w:vAlign w:val="center"/>
          </w:tcPr>
          <w:p>
            <w:pPr>
              <w:pStyle w:val="13"/>
            </w:pPr>
            <w:r>
              <w:t>5.67</w:t>
            </w:r>
          </w:p>
        </w:tc>
        <w:tc>
          <w:tcPr>
            <w:tcW w:w="2381" w:type="dxa"/>
            <w:vAlign w:val="center"/>
          </w:tcPr>
          <w:p>
            <w:pPr>
              <w:pStyle w:val="13"/>
            </w:pPr>
            <w:r>
              <w:t>5.67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2"/>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hint="eastAsia" w:ascii="方正小标宋_GBK" w:hAnsi="方正小标宋_GBK" w:eastAsia="方正小标宋_GBK" w:cs="方正小标宋_GBK"/>
          <w:color w:val="000000"/>
          <w:sz w:val="44"/>
          <w:lang w:val="en-US" w:eastAsia="zh-CN"/>
        </w:rPr>
        <w:t>应急局</w:t>
      </w: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按照《预算法》、《地方预决算公开操作规程》和《关于进一步推进预算公开工作的实施意见》规定，现将安全生产监管2022年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7"/>
      </w:pPr>
      <w:r>
        <w:t>1.负责全县应急管理工作，指导各级各</w:t>
      </w:r>
      <w:r>
        <w:rPr>
          <w:rFonts w:hint="eastAsia"/>
          <w:lang w:eastAsia="zh-CN"/>
        </w:rPr>
        <w:t>单位</w:t>
      </w:r>
      <w:r>
        <w:t>应对安全生产类、自然灾害类等突发事件和综合防灾减灾救灾工作。负责全县安全生产综合监督管理和相关工商贸行业安全生产监督管理工作。</w:t>
      </w:r>
    </w:p>
    <w:p>
      <w:pPr>
        <w:pStyle w:val="17"/>
      </w:pPr>
      <w:r>
        <w:t>2.拟订地方性应急管理、防震减灾、安全生产等政策规定，组织编制县应急体系建设、综合防灾减灾和安全生产规划，起草相关地方性规范性文件草案，指导、监督相关规程和标准实施。</w:t>
      </w:r>
    </w:p>
    <w:p>
      <w:pPr>
        <w:pStyle w:val="17"/>
      </w:pPr>
      <w:r>
        <w:t>3.指导应急预案体系建设，建立完善事故灾难和自然灾害分级应对制度，组织编制县总体应急预案和安全生产类、自然灾害类专项预案，综合协调应急预案衔接工作，组织开展预案演练，推动应急避难设施建设。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7"/>
      </w:pPr>
      <w:r>
        <w:t>4.牵头建立统一的全县应急管理信息系统，负责信息传输渠道的规划和布局，建立监测预警和灾情报告制度，健全自然灾害信息资源获取和共享机制，依法统一发布灾情。</w:t>
      </w:r>
    </w:p>
    <w:p>
      <w:pPr>
        <w:pStyle w:val="17"/>
      </w:pPr>
      <w:r>
        <w:t>5.组织指导协调安全生产类、自然灾害类等突发事件应急救援，承担县应对相关事故灾害指挥部工作，综合研判突发事件发展态势并提出应对建议，协助县委、县政府指定的负责同志组织相关事故灾害应急处置工作。</w:t>
      </w:r>
    </w:p>
    <w:p>
      <w:pPr>
        <w:pStyle w:val="17"/>
      </w:pPr>
      <w:r>
        <w:t>6.统一协调指挥各类应急专业队伍，建立应急协调联动机制，推进指挥平台对接，衔接解放军和武警部队参与应急救援工作。</w:t>
      </w:r>
    </w:p>
    <w:p>
      <w:pPr>
        <w:pStyle w:val="17"/>
      </w:pPr>
      <w:r>
        <w:t>7.统筹应急救援力量建设，负责消防、森林和草原火灾扑救、抗洪抢险、地质灾害救援、生产安全事故救援等专业应急救援力量建设，管理县综合性应急救援队伍，指导各级及社会应急救援力量建设。</w:t>
      </w:r>
    </w:p>
    <w:p>
      <w:pPr>
        <w:pStyle w:val="17"/>
      </w:pPr>
      <w:r>
        <w:t>　　8.组织指导全县防震减灾工作，负责地震监测预测预警、震害防御和地震现场应急救援工作，参与震后救援和震后重建等工作。</w:t>
      </w:r>
    </w:p>
    <w:p>
      <w:pPr>
        <w:pStyle w:val="17"/>
      </w:pPr>
      <w:r>
        <w:t>9.组织协调消防工作，指导各级消防监督、火灾预防、火灾扑救等工作。</w:t>
      </w:r>
    </w:p>
    <w:p>
      <w:pPr>
        <w:pStyle w:val="17"/>
      </w:pPr>
      <w:r>
        <w:t>10.指导协调森林和草原火灾、水旱灾害、地质灾害等防治工作，负责地震灾害防御工作，负责自然灾害综合监测预警工作，指导开展自然灾害综合风险评估工作。</w:t>
      </w:r>
    </w:p>
    <w:p>
      <w:pPr>
        <w:pStyle w:val="17"/>
      </w:pPr>
      <w:r>
        <w:t>11.组织协调灾害救助工作，组织指导灾情核查、损失评估、救灾捐赠工作，管理、分配县救灾款物并监督使用。</w:t>
      </w:r>
    </w:p>
    <w:p>
      <w:pPr>
        <w:pStyle w:val="17"/>
      </w:pPr>
      <w:r>
        <w:t>12.依法行使县安全生产综合监督管理职权，指导协调、监督检查县有关</w:t>
      </w:r>
      <w:r>
        <w:rPr>
          <w:rFonts w:hint="eastAsia"/>
          <w:lang w:eastAsia="zh-CN"/>
        </w:rPr>
        <w:t>单位</w:t>
      </w:r>
      <w:r>
        <w:t>和各镇乡政府、街道办事处、开发区管委会安全生产工作，组织开展安全生产巡查、考核工作。</w:t>
      </w:r>
    </w:p>
    <w:p>
      <w:pPr>
        <w:pStyle w:val="17"/>
      </w:pPr>
      <w:r>
        <w:t>13.按照分级、属地原则，依法监督检查工商贸生产经营单位贯彻执行安全生产法律法规情况，及其安全生产条件和有关设备（特种设备除外）、材料、劳动防护用品的安全生产管理工作。负责监督管理县属及以上工矿商贸企业的安全生产工作。负责危险化学品安全监督管理综合工作和烟花爆竹安全生产监督管理工作。负责危险化学品及烟花爆竹企业有关行政许可工作。</w:t>
      </w:r>
    </w:p>
    <w:p>
      <w:pPr>
        <w:pStyle w:val="17"/>
      </w:pPr>
      <w:r>
        <w:t>14.依法组织指导生产安全事故调查处理，监督事故查处和责任追究落实情况。组织开展自然灾害类突发事件的调查评估工作。</w:t>
      </w:r>
    </w:p>
    <w:p>
      <w:pPr>
        <w:pStyle w:val="17"/>
      </w:pPr>
      <w:r>
        <w:t>15.制定应急物资储备和应急救援装备规划并组织实施，会同相关</w:t>
      </w:r>
      <w:r>
        <w:rPr>
          <w:rFonts w:hint="eastAsia"/>
          <w:lang w:eastAsia="zh-CN"/>
        </w:rPr>
        <w:t>单位</w:t>
      </w:r>
      <w:r>
        <w:t>建立健全应急物资、救援装备信息平台和调拨制度，在救灾时统一调度。</w:t>
      </w:r>
    </w:p>
    <w:p>
      <w:pPr>
        <w:pStyle w:val="17"/>
      </w:pPr>
      <w:r>
        <w:t>16.负责应急管理、防震减灾、安全生产宣传教育和培训工作，组织指导应急管理、防灾减灾、安全生产的科学技术推广应用和信息化建设工作。</w:t>
      </w:r>
    </w:p>
    <w:p>
      <w:pPr>
        <w:pStyle w:val="17"/>
      </w:pPr>
      <w:r>
        <w:t>17.负责组织指导协调和监督全县安全生产行政执法工作。负责全县地震行政执法工作。管理所属执法机构对分管区域内的企业开展安全生产执法工作。</w:t>
      </w:r>
    </w:p>
    <w:p>
      <w:pPr>
        <w:pStyle w:val="17"/>
      </w:pPr>
    </w:p>
    <w:p>
      <w:pPr>
        <w:pStyle w:val="17"/>
      </w:pPr>
      <w:r>
        <w:t>18.完成县委、县政府交办的其他任务。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乐亭县应急管理局</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line="500" w:lineRule="exact"/>
        <w:ind w:firstLine="560"/>
      </w:pPr>
      <w:r>
        <w:rPr>
          <w:rFonts w:eastAsia="方正仿宋_GBK"/>
          <w:color w:val="000000"/>
          <w:sz w:val="28"/>
        </w:rPr>
        <w:t>按照预算管理有关规定，目前我省</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预算的编制实行综合预算管理，即全部收入和支出都反映在预算中。安全生产监管机关及所属事业单位的收支包含在</w:t>
      </w:r>
      <w:r>
        <w:rPr>
          <w:rFonts w:hint="eastAsia" w:eastAsia="方正仿宋_GBK"/>
          <w:color w:val="000000"/>
          <w:sz w:val="28"/>
          <w:lang w:eastAsia="zh-CN"/>
        </w:rPr>
        <w:t>单位</w:t>
      </w:r>
      <w:r>
        <w:rPr>
          <w:rFonts w:eastAsia="方正仿宋_GBK"/>
          <w:color w:val="000000"/>
          <w:sz w:val="28"/>
        </w:rPr>
        <w:t>预算中。</w:t>
      </w:r>
    </w:p>
    <w:p>
      <w:pPr>
        <w:pStyle w:val="18"/>
        <w:numPr>
          <w:ilvl w:val="0"/>
          <w:numId w:val="1"/>
        </w:numPr>
        <w:rPr>
          <w:rFonts w:hint="eastAsia"/>
          <w:lang w:val="en-US" w:eastAsia="zh-CN"/>
        </w:rPr>
      </w:pPr>
      <w:r>
        <w:rPr>
          <w:rFonts w:hint="eastAsia"/>
          <w:lang w:val="en-US" w:eastAsia="zh-CN"/>
        </w:rPr>
        <w:t>收入说明</w:t>
      </w:r>
    </w:p>
    <w:p>
      <w:pPr>
        <w:pStyle w:val="18"/>
        <w:numPr>
          <w:numId w:val="0"/>
        </w:numPr>
        <w:rPr>
          <w:rFonts w:hint="default"/>
          <w:lang w:val="en-US" w:eastAsia="zh-CN"/>
        </w:rPr>
      </w:pPr>
      <w:r>
        <w:rPr>
          <w:rFonts w:hint="eastAsia"/>
          <w:lang w:val="en-US" w:eastAsia="zh-CN"/>
        </w:rPr>
        <w:t xml:space="preserve">     本年度预算收入787.88万元，全部为一般公共预算收入。</w:t>
      </w:r>
    </w:p>
    <w:p>
      <w:pPr>
        <w:pStyle w:val="18"/>
        <w:numPr>
          <w:ilvl w:val="0"/>
          <w:numId w:val="1"/>
        </w:numPr>
        <w:rPr>
          <w:rFonts w:hint="default"/>
          <w:lang w:val="en-US" w:eastAsia="zh-CN"/>
        </w:rPr>
      </w:pPr>
      <w:r>
        <w:rPr>
          <w:rFonts w:hint="eastAsia"/>
          <w:lang w:val="en-US" w:eastAsia="zh-CN"/>
        </w:rPr>
        <w:t>支出说明</w:t>
      </w:r>
    </w:p>
    <w:p>
      <w:pPr>
        <w:pStyle w:val="18"/>
        <w:numPr>
          <w:numId w:val="0"/>
        </w:numPr>
      </w:pPr>
      <w:r>
        <w:rPr>
          <w:rFonts w:hint="eastAsia"/>
          <w:lang w:val="en-US" w:eastAsia="zh-CN"/>
        </w:rPr>
        <w:t xml:space="preserve">     本年度预算支出787.88万元，</w:t>
      </w:r>
      <w:r>
        <w:t>其中</w:t>
      </w:r>
      <w:r>
        <w:rPr>
          <w:rFonts w:hint="eastAsia"/>
          <w:lang w:val="en-US" w:eastAsia="zh-CN"/>
        </w:rPr>
        <w:t>基本支出507.51万元，包括</w:t>
      </w:r>
      <w:r>
        <w:t>人员经费472.5万元</w:t>
      </w:r>
      <w:r>
        <w:rPr>
          <w:rFonts w:hint="eastAsia"/>
          <w:lang w:eastAsia="zh-CN"/>
        </w:rPr>
        <w:t>，</w:t>
      </w:r>
      <w:r>
        <w:t>公用经费35.01万元</w:t>
      </w:r>
      <w:r>
        <w:rPr>
          <w:rFonts w:hint="eastAsia"/>
          <w:lang w:eastAsia="zh-CN"/>
        </w:rPr>
        <w:t>；</w:t>
      </w:r>
      <w:r>
        <w:t>项目经费280.37万元.</w:t>
      </w:r>
    </w:p>
    <w:p>
      <w:pPr>
        <w:pStyle w:val="18"/>
        <w:numPr>
          <w:ilvl w:val="0"/>
          <w:numId w:val="1"/>
        </w:numPr>
        <w:ind w:left="0" w:leftChars="0" w:firstLine="560" w:firstLineChars="0"/>
        <w:rPr>
          <w:rFonts w:hint="eastAsia"/>
          <w:lang w:val="en-US" w:eastAsia="zh-CN"/>
        </w:rPr>
      </w:pPr>
      <w:r>
        <w:rPr>
          <w:rFonts w:hint="eastAsia"/>
          <w:lang w:val="en-US" w:eastAsia="zh-CN"/>
        </w:rPr>
        <w:t>比上年增减情况</w:t>
      </w:r>
    </w:p>
    <w:p>
      <w:pPr>
        <w:pStyle w:val="18"/>
        <w:numPr>
          <w:numId w:val="0"/>
        </w:numPr>
        <w:ind w:left="560" w:leftChars="0"/>
        <w:rPr>
          <w:rFonts w:hint="default"/>
          <w:lang w:val="en-US" w:eastAsia="zh-CN"/>
        </w:rPr>
      </w:pPr>
      <w:r>
        <w:rPr>
          <w:rFonts w:hint="eastAsia"/>
          <w:lang w:val="en-US" w:eastAsia="zh-CN"/>
        </w:rPr>
        <w:t>本年度预算支出增加54.59万元，其中人员经费减少2.87万元，日常公用减少0.74万元，项目支出增加56.77万元。原因为人员减少，人员经费减少；日常公用也因人员减少而略有减少；本年度工作任务加重，项目支出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rPr>
          <w:rFonts w:hint="default" w:eastAsia="方正仿宋_GBK"/>
          <w:lang w:val="en-US" w:eastAsia="zh-CN"/>
        </w:rPr>
      </w:pPr>
      <w:r>
        <w:t>本单位本年度共安排机关运行经费35.01万元，其中基础定额项目经费34.28万元（公务用车维护费5.67万元），按 规定比例计提0.73万元。</w:t>
      </w:r>
    </w:p>
    <w:p>
      <w:pPr>
        <w:numPr>
          <w:ilvl w:val="0"/>
          <w:numId w:val="2"/>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numId w:val="0"/>
        </w:numPr>
        <w:spacing w:before="10" w:after="10" w:line="360" w:lineRule="auto"/>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2022年，财政拨款“三公”经费预算安排5.67万元。具体安排情况为：</w:t>
      </w:r>
    </w:p>
    <w:p>
      <w:pPr>
        <w:pStyle w:val="20"/>
        <w:numPr>
          <w:ilvl w:val="0"/>
          <w:numId w:val="3"/>
        </w:numPr>
        <w:rPr>
          <w:rFonts w:hint="eastAsia"/>
          <w:lang w:val="en-US" w:eastAsia="zh-CN"/>
        </w:rPr>
      </w:pPr>
      <w:r>
        <w:rPr>
          <w:rFonts w:hint="eastAsia"/>
          <w:lang w:val="en-US" w:eastAsia="zh-CN"/>
        </w:rPr>
        <w:t>公车购置及运行</w:t>
      </w:r>
      <w:r>
        <w:t>维护</w:t>
      </w:r>
      <w:r>
        <w:rPr>
          <w:rFonts w:hint="eastAsia"/>
          <w:lang w:val="en-US" w:eastAsia="zh-CN"/>
        </w:rPr>
        <w:t>经</w:t>
      </w:r>
      <w:r>
        <w:t>费</w:t>
      </w:r>
      <w:r>
        <w:rPr>
          <w:rFonts w:hint="eastAsia"/>
          <w:lang w:val="en-US" w:eastAsia="zh-CN"/>
        </w:rPr>
        <w:t>安排</w:t>
      </w:r>
      <w:r>
        <w:t>5.67万元，</w:t>
      </w:r>
      <w:r>
        <w:rPr>
          <w:rFonts w:hint="eastAsia"/>
          <w:lang w:val="en-US" w:eastAsia="zh-CN"/>
        </w:rPr>
        <w:t>其中公车购置0万元，无增减变化，原因为2021年和2022年均无此项支出；公车运行维护费较上年无增减变化。原因为2021年公车运行维护费能够正常运行。</w:t>
      </w:r>
    </w:p>
    <w:p>
      <w:pPr>
        <w:pStyle w:val="20"/>
        <w:numPr>
          <w:ilvl w:val="0"/>
          <w:numId w:val="3"/>
        </w:numPr>
      </w:pPr>
      <w:r>
        <w:rPr>
          <w:rFonts w:hint="eastAsia"/>
          <w:lang w:val="en-US" w:eastAsia="zh-CN"/>
        </w:rPr>
        <w:t>公务接待费0万元，较上年无增减变化，原因为2021年和2022年均无此项支出</w:t>
      </w:r>
      <w:r>
        <w:t>。</w:t>
      </w:r>
    </w:p>
    <w:p>
      <w:pPr>
        <w:pStyle w:val="20"/>
        <w:numPr>
          <w:ilvl w:val="0"/>
          <w:numId w:val="3"/>
        </w:numPr>
      </w:pPr>
      <w:r>
        <w:rPr>
          <w:rFonts w:hint="eastAsia"/>
          <w:lang w:val="en-US" w:eastAsia="zh-CN"/>
        </w:rPr>
        <w:t>因公出国（境）费安排0万元，无增减变化，为2021年和2022年均无此项支出。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1"/>
      </w:pPr>
      <w:r>
        <w:t>乐亭县应急管理局</w:t>
      </w:r>
      <w:bookmarkStart w:id="18" w:name="_GoBack"/>
      <w:bookmarkEnd w:id="18"/>
    </w:p>
    <w:p>
      <w:pPr>
        <w:pStyle w:val="21"/>
      </w:pPr>
      <w:r>
        <w:t>2022年总体绩效目标</w:t>
      </w:r>
    </w:p>
    <w:p>
      <w:pPr>
        <w:pStyle w:val="21"/>
      </w:pPr>
      <w:r>
        <w:t>应急管理局贯彻落实党中央和省委、市委、县委工作的方针政策和决策部署，坚持和加强党对应急管理工作的集中统一领导。加强、优化、统筹全县应急能力建设，构建统一领导、权责一致、权威高效的应急能力体系，推动形成统一指挥、专常兼备、反应灵敏、上下联动、平战结合的应急管理体制。</w:t>
      </w:r>
    </w:p>
    <w:p>
      <w:pPr>
        <w:pStyle w:val="21"/>
      </w:pPr>
      <w:r>
        <w:t>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w:t>
      </w:r>
    </w:p>
    <w:p>
      <w:pPr>
        <w:pStyle w:val="21"/>
      </w:pPr>
      <w:r>
        <w:t>二是坚持以人为本，把确保人民群众生命安全放在首位，确保受灾群众基本生活，加强应急预案演练，增强全民防灾减灾意识，提升公众知识普及和自救互救技能，切实减少人员伤亡和财产损失。</w:t>
      </w:r>
    </w:p>
    <w:p>
      <w:pPr>
        <w:pStyle w:val="21"/>
      </w:pPr>
      <w:r>
        <w:t>三是树立安全发展理念，坚持生命至上、安全第一，完善安全生产责任制，坚决遏制重特大安全事故。</w:t>
      </w:r>
    </w:p>
    <w:p>
      <w:pPr>
        <w:spacing w:line="500" w:lineRule="exact"/>
        <w:ind w:firstLine="560"/>
      </w:pPr>
      <w:r>
        <w:rPr>
          <w:rFonts w:eastAsia="方正仿宋_GBK"/>
          <w:color w:val="000000"/>
          <w:sz w:val="28"/>
        </w:rPr>
        <w:t>（二）分项绩效目标</w:t>
      </w:r>
    </w:p>
    <w:p>
      <w:pPr>
        <w:pStyle w:val="22"/>
      </w:pPr>
      <w:r>
        <w:t>乐亭县应急管理局</w:t>
      </w:r>
    </w:p>
    <w:p>
      <w:pPr>
        <w:pStyle w:val="22"/>
      </w:pPr>
      <w:r>
        <w:t>分项绩效目标</w:t>
      </w:r>
    </w:p>
    <w:p>
      <w:pPr>
        <w:pStyle w:val="22"/>
      </w:pPr>
      <w:r>
        <w:t>1、安全生产目标管理奖金</w:t>
      </w:r>
    </w:p>
    <w:p>
      <w:pPr>
        <w:pStyle w:val="22"/>
      </w:pPr>
      <w:r>
        <w:t>建设县级隐患排查治理信息系统平台；加强全县安全生产技术服务机构及注册安全工程师管理；组织开展安全生产事故专项调查；审核提出安全生产举报奖励意见；开展安全生产宣传教育活动，定期向社会公布安全生产重大事项情况；组织全县安全生产目标管理及考核工作；促进企业全面落实安全生产诚信管理。</w:t>
      </w:r>
    </w:p>
    <w:p>
      <w:pPr>
        <w:pStyle w:val="22"/>
      </w:pPr>
      <w:r>
        <w:t>2、安全生产应急处置及救援经费</w:t>
      </w:r>
    </w:p>
    <w:p>
      <w:pPr>
        <w:pStyle w:val="22"/>
      </w:pPr>
      <w:r>
        <w:t>组织指导全县安全生产应急救援预案编制和备案管理，结合事故多发、易发，应急管理基础薄弱的地区、领域、时段、岗位等重点，组织开展实战化应急演练。加强应急救援队伍、装备和信息系统建设，完善安全生产应急平台，提高全县应急救援协调指挥能力和应急处置能力；实施县救援指挥中心能力建设，加强指挥机构管理和专业应急救援队伍训练，统一规划安全生产应急平台信息化建设和救援通信、信息网络运行保障，及时进行重大危险源预警、技术监控工作，发布预警信息。</w:t>
      </w:r>
    </w:p>
    <w:p>
      <w:pPr>
        <w:pStyle w:val="22"/>
      </w:pPr>
      <w:r>
        <w:t>3、防汛抗旱经费</w:t>
      </w:r>
    </w:p>
    <w:p>
      <w:pPr>
        <w:pStyle w:val="22"/>
      </w:pPr>
      <w:r>
        <w:t>进一步健全完善全县防汛抗旱应急体系建设，组织、协调、指导、督促全县各级各</w:t>
      </w:r>
      <w:r>
        <w:rPr>
          <w:rFonts w:hint="eastAsia"/>
          <w:lang w:eastAsia="zh-CN"/>
        </w:rPr>
        <w:t>单位</w:t>
      </w:r>
      <w:r>
        <w:t>防汛抗旱工作；负责县防指日常工作，综合协调各级各相关</w:t>
      </w:r>
      <w:r>
        <w:rPr>
          <w:rFonts w:hint="eastAsia"/>
          <w:lang w:eastAsia="zh-CN"/>
        </w:rPr>
        <w:t>单位</w:t>
      </w:r>
      <w:r>
        <w:t>水旱灾害防指工作，完善水旱突发事件应急预案，组织协调重大水旱灾害抢险和应急救援工作，统筹防汛物资储备和调运，组织开展应急演练、防汛宣传。确保我县汛期安全度汛，最大限度的保护人民群众生命财产安全。</w:t>
      </w:r>
    </w:p>
    <w:p>
      <w:pPr>
        <w:pStyle w:val="22"/>
      </w:pPr>
      <w:r>
        <w:t>4、防震减灾经费</w:t>
      </w:r>
    </w:p>
    <w:p>
      <w:pPr>
        <w:pStyle w:val="22"/>
      </w:pPr>
      <w:r>
        <w:t>推进地震监测预报、震害防御、科普宣传体系协调发展，防震减灾工作取得新成效，保障社会服务能力进一步增强，全社会抵御地震灾害综合防范能力进一步提升。</w:t>
      </w:r>
    </w:p>
    <w:p>
      <w:pPr>
        <w:pStyle w:val="22"/>
      </w:pPr>
      <w:r>
        <w:t>5、农房保险</w:t>
      </w:r>
    </w:p>
    <w:p>
      <w:pPr>
        <w:pStyle w:val="22"/>
      </w:pPr>
      <w:r>
        <w:t>按照我</w:t>
      </w:r>
      <w:r>
        <w:rPr>
          <w:rFonts w:hint="eastAsia"/>
          <w:lang w:eastAsia="zh-CN"/>
        </w:rPr>
        <w:t>单位</w:t>
      </w:r>
      <w:r>
        <w:t>“会同有关方面组织协调紧急转移安置受灾群众、因灾毁损房屋恢复重建补助和受灾群众生活救助”的职能，依据《河北省民政厅河北省财政厅河北保监局关于进一步做好农村住房保险工作的通知》（冀民〔2018〕120号），《河北省应急管理局河北省财政厅河北省银保监局关于进一步加强和规范全省政策性农房保险工作的通知》（冀应急〔2020〕24号）工作安排部署，为完成我县政策性农房保险工作，解决农村住房受灾户的生活困难和灾后重建问题。</w:t>
      </w:r>
    </w:p>
    <w:p>
      <w:pPr>
        <w:pStyle w:val="22"/>
      </w:pPr>
      <w:r>
        <w:t>6、安全生产综合监管</w:t>
      </w:r>
    </w:p>
    <w:p>
      <w:pPr>
        <w:pStyle w:val="22"/>
      </w:pPr>
      <w:r>
        <w:t>承担全县安全生产综合监督管理责任，依法行使综合监督管理职权；根据《安全生产法》、《安全生产违法行为行政处罚办法》等法律法规，依法开展执法检查工作，对发现的安全生产违法行为依法进行行政处罚，遏制重特大事故发生，确保全县安全生产形势稳定好转。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w:t>
      </w:r>
    </w:p>
    <w:p>
      <w:pPr>
        <w:spacing w:line="500" w:lineRule="exact"/>
        <w:ind w:firstLine="560"/>
      </w:pPr>
      <w:r>
        <w:rPr>
          <w:rFonts w:eastAsia="方正仿宋_GBK"/>
          <w:color w:val="000000"/>
          <w:sz w:val="28"/>
        </w:rPr>
        <w:t>（三）工作保障措施</w:t>
      </w:r>
    </w:p>
    <w:p>
      <w:pPr>
        <w:pStyle w:val="23"/>
      </w:pPr>
    </w:p>
    <w:p>
      <w:pPr>
        <w:pStyle w:val="23"/>
      </w:pPr>
      <w:r>
        <w:t>乐亭县应急管理局</w:t>
      </w:r>
    </w:p>
    <w:p>
      <w:pPr>
        <w:pStyle w:val="23"/>
      </w:pPr>
      <w:r>
        <w:t>工作保障措施</w:t>
      </w:r>
    </w:p>
    <w:p>
      <w:pPr>
        <w:pStyle w:val="23"/>
      </w:pPr>
    </w:p>
    <w:p>
      <w:pPr>
        <w:pStyle w:val="23"/>
      </w:pPr>
      <w:r>
        <w:t>（一）负责全县应急管理工作，指导各级各</w:t>
      </w:r>
      <w:r>
        <w:rPr>
          <w:rFonts w:hint="eastAsia"/>
          <w:lang w:eastAsia="zh-CN"/>
        </w:rPr>
        <w:t>单位</w:t>
      </w:r>
      <w:r>
        <w:t>应对安全生产类、自然灾害类等突发事件和综合防灾减灾救灾工作。负责全县安全生产综合监督管理和相关工商贸行业安全生产监督管理工作。</w:t>
      </w:r>
    </w:p>
    <w:p>
      <w:pPr>
        <w:pStyle w:val="23"/>
      </w:pPr>
      <w:r>
        <w:t>（二）拟订地方性应急管理、防震减灾、安全生产等政策规定，组织编制县应急体系建设、综合防灾减灾和安全生产规划，起草相关地方性规范性文件草案，指导、监督相关规程和标准实施。</w:t>
      </w:r>
    </w:p>
    <w:p>
      <w:pPr>
        <w:pStyle w:val="23"/>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23"/>
      </w:pPr>
      <w:r>
        <w:t>（四）组织指导协调安全生产类、自然灾害类等突发事件应急救援，承担县应对相关事故灾害指挥部工作，综合研判突发事件发展态势并提出应对建议，协助县委、县政府指定的负责同志组织相关事故灾害应急处置工作。</w:t>
      </w:r>
    </w:p>
    <w:p>
      <w:pPr>
        <w:pStyle w:val="23"/>
      </w:pPr>
      <w:r>
        <w:t>（五）制定应急物资储备和应急救援装备规划并组织实施，会同相关</w:t>
      </w:r>
      <w:r>
        <w:rPr>
          <w:rFonts w:hint="eastAsia"/>
          <w:lang w:eastAsia="zh-CN"/>
        </w:rPr>
        <w:t>单位</w:t>
      </w:r>
      <w:r>
        <w:t>建立健全应急物资、救援装备信息平台和调拨制度，在救灾时统一调度。</w:t>
      </w:r>
    </w:p>
    <w:p>
      <w:pPr>
        <w:pStyle w:val="23"/>
      </w:pPr>
      <w:r>
        <w:t>（六）负责应急管理、防震减灾、安全生产宣传教育和培训工作，组织指导应急管理、防灾减灾、安全生产的科学技术推广应用和信息化建设工作。</w:t>
      </w:r>
    </w:p>
    <w:p>
      <w:pPr>
        <w:pStyle w:val="23"/>
      </w:pPr>
      <w:r>
        <w:t>（七）负责组织指导协调和监督全县安全生产行政执法工作。负责全县地震行政执法工作。管理所属执法机构对分管区域内的企业开展安全生产执法工作。</w:t>
      </w:r>
    </w:p>
    <w:p>
      <w:pPr>
        <w:pStyle w:val="23"/>
      </w:pPr>
    </w:p>
    <w:p>
      <w:pPr>
        <w:numPr>
          <w:ilvl w:val="0"/>
          <w:numId w:val="4"/>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widowControl w:val="0"/>
        <w:numPr>
          <w:numId w:val="0"/>
        </w:numPr>
        <w:jc w:val="both"/>
        <w:rPr>
          <w:rFonts w:ascii="方正楷体_GBK" w:hAnsi="方正楷体_GBK" w:eastAsia="方正楷体_GBK" w:cs="方正楷体_GBK"/>
          <w:b/>
          <w:color w:val="000000"/>
          <w:sz w:val="32"/>
        </w:rPr>
      </w:pPr>
    </w:p>
    <w:p>
      <w:pPr>
        <w:widowControl w:val="0"/>
        <w:numPr>
          <w:numId w:val="0"/>
        </w:numPr>
        <w:jc w:val="both"/>
        <w:rPr>
          <w:rFonts w:hint="default"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 xml:space="preserve">   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1、安全监管绩效目标表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1.通过督导检查全县安全生产，最大限度地发现、纠正、督促企业消除各类隐患，预防和减少事故的发生，确保全县安全生产形势持续稳定好转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各项工作落实到位率</w:t>
            </w:r>
          </w:p>
        </w:tc>
        <w:tc>
          <w:tcPr>
            <w:tcW w:w="2835" w:type="dxa"/>
            <w:vAlign w:val="center"/>
          </w:tcPr>
          <w:p>
            <w:pPr>
              <w:pStyle w:val="12"/>
            </w:pPr>
            <w:r>
              <w:t>各项工作落实到位率</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2835" w:type="dxa"/>
            <w:vAlign w:val="center"/>
          </w:tcPr>
          <w:p>
            <w:pPr>
              <w:pStyle w:val="12"/>
            </w:pPr>
            <w:r>
              <w:t>及时性</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社会影响力</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2835" w:type="dxa"/>
            <w:vAlign w:val="center"/>
          </w:tcPr>
          <w:p>
            <w:pPr>
              <w:pStyle w:val="12"/>
            </w:pPr>
            <w:r>
              <w:t>生态效益提升值%</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2、防汛抗旱绩效目标表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1.进一步健全完善我县防汛抗旱应急体系建设，组织、协调、指导、督促全县各级各</w:t>
            </w:r>
            <w:r>
              <w:rPr>
                <w:rFonts w:hint="eastAsia"/>
                <w:lang w:eastAsia="zh-CN"/>
              </w:rPr>
              <w:t>单位</w:t>
            </w:r>
            <w:r>
              <w:t>防汛抗旱工作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实际完成率</w:t>
            </w:r>
          </w:p>
        </w:tc>
        <w:tc>
          <w:tcPr>
            <w:tcW w:w="2835" w:type="dxa"/>
            <w:vAlign w:val="center"/>
          </w:tcPr>
          <w:p>
            <w:pPr>
              <w:pStyle w:val="12"/>
            </w:pPr>
            <w:r>
              <w:t>实际完成率</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保证工作正常开展</w:t>
            </w:r>
          </w:p>
        </w:tc>
        <w:tc>
          <w:tcPr>
            <w:tcW w:w="2835" w:type="dxa"/>
            <w:vAlign w:val="center"/>
          </w:tcPr>
          <w:p>
            <w:pPr>
              <w:pStyle w:val="12"/>
            </w:pPr>
            <w:r>
              <w:t>保证工作正常开展</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2835" w:type="dxa"/>
            <w:vAlign w:val="center"/>
          </w:tcPr>
          <w:p>
            <w:pPr>
              <w:pStyle w:val="12"/>
            </w:pPr>
            <w:r>
              <w:t>工作任务完成及时率</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2835" w:type="dxa"/>
            <w:vAlign w:val="center"/>
          </w:tcPr>
          <w:p>
            <w:pPr>
              <w:pStyle w:val="12"/>
            </w:pPr>
            <w:r>
              <w:t>提高效率</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2835" w:type="dxa"/>
            <w:vAlign w:val="center"/>
          </w:tcPr>
          <w:p>
            <w:pPr>
              <w:pStyle w:val="12"/>
            </w:pPr>
            <w:r>
              <w:t>工作完成率</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生态效益增值率</w:t>
            </w:r>
          </w:p>
        </w:tc>
        <w:tc>
          <w:tcPr>
            <w:tcW w:w="2835" w:type="dxa"/>
            <w:vAlign w:val="center"/>
          </w:tcPr>
          <w:p>
            <w:pPr>
              <w:pStyle w:val="12"/>
            </w:pPr>
            <w:r>
              <w:t>项目实施后生态效益增长率</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2835" w:type="dxa"/>
            <w:vAlign w:val="center"/>
          </w:tcPr>
          <w:p>
            <w:pPr>
              <w:pStyle w:val="12"/>
            </w:pPr>
            <w:r>
              <w:t>可持续性服务</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3、防震减灾绩效目标表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1.推进地震监测预报、震害防御、科普体系协调发展，防震减灾工作取得新成效，保障社会服务能力进一步增强，全社会抵御地震灾害综合防范能力进一步提升。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监测任务完成率</w:t>
            </w:r>
          </w:p>
        </w:tc>
        <w:tc>
          <w:tcPr>
            <w:tcW w:w="2835" w:type="dxa"/>
            <w:vAlign w:val="center"/>
          </w:tcPr>
          <w:p>
            <w:pPr>
              <w:pStyle w:val="12"/>
            </w:pPr>
            <w:r>
              <w:t>监测任务完成率</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2835" w:type="dxa"/>
            <w:vAlign w:val="center"/>
          </w:tcPr>
          <w:p>
            <w:pPr>
              <w:pStyle w:val="12"/>
            </w:pPr>
            <w:r>
              <w:t>完工及时率</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2835" w:type="dxa"/>
            <w:vAlign w:val="center"/>
          </w:tcPr>
          <w:p>
            <w:pPr>
              <w:pStyle w:val="12"/>
            </w:pPr>
            <w:r>
              <w:t>成本节约</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社会影响力</w:t>
            </w:r>
          </w:p>
        </w:tc>
        <w:tc>
          <w:tcPr>
            <w:tcW w:w="2551" w:type="dxa"/>
            <w:vAlign w:val="center"/>
          </w:tcPr>
          <w:p>
            <w:pPr>
              <w:pStyle w:val="12"/>
            </w:pPr>
            <w:r>
              <w:t>≥96%</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监检测能力</w:t>
            </w:r>
          </w:p>
        </w:tc>
        <w:tc>
          <w:tcPr>
            <w:tcW w:w="2835" w:type="dxa"/>
            <w:vAlign w:val="center"/>
          </w:tcPr>
          <w:p>
            <w:pPr>
              <w:pStyle w:val="12"/>
            </w:pPr>
            <w:r>
              <w:t>监检测能力</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2835" w:type="dxa"/>
            <w:vAlign w:val="center"/>
          </w:tcPr>
          <w:p>
            <w:pPr>
              <w:pStyle w:val="12"/>
            </w:pPr>
            <w:r>
              <w:t>可持续性服务</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4、应急救援绩效目标表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1.维护好县政府应急平台，确保全县应急工作顺利完成</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应急救援演练次数</w:t>
            </w:r>
          </w:p>
        </w:tc>
        <w:tc>
          <w:tcPr>
            <w:tcW w:w="2835" w:type="dxa"/>
            <w:vAlign w:val="center"/>
          </w:tcPr>
          <w:p>
            <w:pPr>
              <w:pStyle w:val="12"/>
            </w:pPr>
            <w:r>
              <w:t>应急救援演练次数</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应急保障率</w:t>
            </w:r>
          </w:p>
        </w:tc>
        <w:tc>
          <w:tcPr>
            <w:tcW w:w="2835" w:type="dxa"/>
            <w:vAlign w:val="center"/>
          </w:tcPr>
          <w:p>
            <w:pPr>
              <w:pStyle w:val="12"/>
            </w:pPr>
            <w:r>
              <w:t>应急保障率</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24小时应急值班到位率</w:t>
            </w:r>
          </w:p>
        </w:tc>
        <w:tc>
          <w:tcPr>
            <w:tcW w:w="2835" w:type="dxa"/>
            <w:vAlign w:val="center"/>
          </w:tcPr>
          <w:p>
            <w:pPr>
              <w:pStyle w:val="12"/>
            </w:pPr>
            <w:r>
              <w:t>24小时应急值班到位率</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生产效率提高率（％）</w:t>
            </w:r>
          </w:p>
        </w:tc>
        <w:tc>
          <w:tcPr>
            <w:tcW w:w="2835" w:type="dxa"/>
            <w:vAlign w:val="center"/>
          </w:tcPr>
          <w:p>
            <w:pPr>
              <w:pStyle w:val="12"/>
            </w:pPr>
            <w:r>
              <w:t>生产效率提高率（％）</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2835" w:type="dxa"/>
            <w:vAlign w:val="center"/>
          </w:tcPr>
          <w:p>
            <w:pPr>
              <w:pStyle w:val="12"/>
            </w:pPr>
            <w:r>
              <w:t>工作完成率</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2835" w:type="dxa"/>
            <w:vAlign w:val="center"/>
          </w:tcPr>
          <w:p>
            <w:pPr>
              <w:pStyle w:val="12"/>
            </w:pPr>
            <w:r>
              <w:t>生态效益指标</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5、安全生产目标考核奖绩效目标表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1.依法行使县安全生产综合监督管理职权，指导协调、监督检查县有关</w:t>
            </w:r>
            <w:r>
              <w:rPr>
                <w:rFonts w:hint="eastAsia"/>
                <w:lang w:eastAsia="zh-CN"/>
              </w:rPr>
              <w:t>单位</w:t>
            </w:r>
            <w:r>
              <w:t>和各乡镇政府（街道办）、开发区（管理区）管委会安全生产工作，组织开展安全生产巡查、考核工作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各项检察综合业务管理工作完成率</w:t>
            </w:r>
          </w:p>
        </w:tc>
        <w:tc>
          <w:tcPr>
            <w:tcW w:w="2835" w:type="dxa"/>
            <w:vAlign w:val="center"/>
          </w:tcPr>
          <w:p>
            <w:pPr>
              <w:pStyle w:val="12"/>
            </w:pPr>
            <w:r>
              <w:t>各项检察综合业务管理工作完成率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综合业务管理工作完成率</w:t>
            </w:r>
          </w:p>
        </w:tc>
        <w:tc>
          <w:tcPr>
            <w:tcW w:w="2835" w:type="dxa"/>
            <w:vAlign w:val="center"/>
          </w:tcPr>
          <w:p>
            <w:pPr>
              <w:pStyle w:val="12"/>
            </w:pPr>
            <w:r>
              <w:t>综合业务管理工作完成率</w:t>
            </w:r>
          </w:p>
        </w:tc>
        <w:tc>
          <w:tcPr>
            <w:tcW w:w="2551" w:type="dxa"/>
            <w:vAlign w:val="center"/>
          </w:tcPr>
          <w:p>
            <w:pPr>
              <w:pStyle w:val="12"/>
            </w:pPr>
            <w:r>
              <w:t>≥96%</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2835" w:type="dxa"/>
            <w:vAlign w:val="center"/>
          </w:tcPr>
          <w:p>
            <w:pPr>
              <w:pStyle w:val="12"/>
            </w:pPr>
            <w:r>
              <w:t>及时性</w:t>
            </w:r>
          </w:p>
        </w:tc>
        <w:tc>
          <w:tcPr>
            <w:tcW w:w="2551" w:type="dxa"/>
            <w:vAlign w:val="center"/>
          </w:tcPr>
          <w:p>
            <w:pPr>
              <w:pStyle w:val="12"/>
            </w:pPr>
            <w:r>
              <w:t>≥98%</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专项资金投入产出效益</w:t>
            </w:r>
          </w:p>
        </w:tc>
        <w:tc>
          <w:tcPr>
            <w:tcW w:w="2835" w:type="dxa"/>
            <w:vAlign w:val="center"/>
          </w:tcPr>
          <w:p>
            <w:pPr>
              <w:pStyle w:val="12"/>
            </w:pPr>
            <w:r>
              <w:t>专项资金投入产出效益</w:t>
            </w:r>
          </w:p>
        </w:tc>
        <w:tc>
          <w:tcPr>
            <w:tcW w:w="2551" w:type="dxa"/>
            <w:vAlign w:val="center"/>
          </w:tcPr>
          <w:p>
            <w:pPr>
              <w:pStyle w:val="12"/>
            </w:pPr>
            <w:r>
              <w:t>≥96%</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2835" w:type="dxa"/>
            <w:vAlign w:val="center"/>
          </w:tcPr>
          <w:p>
            <w:pPr>
              <w:pStyle w:val="12"/>
            </w:pPr>
            <w:r>
              <w:t>工作完成率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2835" w:type="dxa"/>
            <w:vAlign w:val="center"/>
          </w:tcPr>
          <w:p>
            <w:pPr>
              <w:pStyle w:val="12"/>
            </w:pPr>
            <w:r>
              <w:t>促进生态文明建设，推动绿色发展和绿色生活方式</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各项工作任务按时完成率</w:t>
            </w:r>
          </w:p>
        </w:tc>
        <w:tc>
          <w:tcPr>
            <w:tcW w:w="2835" w:type="dxa"/>
            <w:vAlign w:val="center"/>
          </w:tcPr>
          <w:p>
            <w:pPr>
              <w:pStyle w:val="12"/>
            </w:pPr>
            <w:r>
              <w:t>各项工作任务按时完成率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6、农房保险绩效目标表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1.引导和支持我县农户参与农村住房保险，农村住房保险政策宣传知晓率达100%，农村住房保险覆盖面达100%。</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服务人数</w:t>
            </w:r>
          </w:p>
        </w:tc>
        <w:tc>
          <w:tcPr>
            <w:tcW w:w="2835" w:type="dxa"/>
            <w:vAlign w:val="center"/>
          </w:tcPr>
          <w:p>
            <w:pPr>
              <w:pStyle w:val="12"/>
            </w:pPr>
            <w:r>
              <w:t>服务人数</w:t>
            </w:r>
          </w:p>
        </w:tc>
        <w:tc>
          <w:tcPr>
            <w:tcW w:w="2551" w:type="dxa"/>
            <w:vAlign w:val="center"/>
          </w:tcPr>
          <w:p>
            <w:pPr>
              <w:pStyle w:val="12"/>
            </w:pPr>
            <w:r>
              <w:t>≥100%</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实际完成签约数</w:t>
            </w:r>
          </w:p>
        </w:tc>
        <w:tc>
          <w:tcPr>
            <w:tcW w:w="2835" w:type="dxa"/>
            <w:vAlign w:val="center"/>
          </w:tcPr>
          <w:p>
            <w:pPr>
              <w:pStyle w:val="12"/>
            </w:pPr>
            <w:r>
              <w:t>实际完成签约数</w:t>
            </w:r>
          </w:p>
        </w:tc>
        <w:tc>
          <w:tcPr>
            <w:tcW w:w="2551" w:type="dxa"/>
            <w:vAlign w:val="center"/>
          </w:tcPr>
          <w:p>
            <w:pPr>
              <w:pStyle w:val="12"/>
            </w:pPr>
            <w:r>
              <w:t>≥100%</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2835" w:type="dxa"/>
            <w:vAlign w:val="center"/>
          </w:tcPr>
          <w:p>
            <w:pPr>
              <w:pStyle w:val="12"/>
            </w:pPr>
            <w:r>
              <w:t>完工及时率</w:t>
            </w:r>
          </w:p>
        </w:tc>
        <w:tc>
          <w:tcPr>
            <w:tcW w:w="2551" w:type="dxa"/>
            <w:vAlign w:val="center"/>
          </w:tcPr>
          <w:p>
            <w:pPr>
              <w:pStyle w:val="12"/>
            </w:pPr>
            <w:r>
              <w:t>≥100%</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2835" w:type="dxa"/>
            <w:vAlign w:val="center"/>
          </w:tcPr>
          <w:p>
            <w:pPr>
              <w:pStyle w:val="12"/>
            </w:pPr>
            <w:r>
              <w:t>项目实际成本</w:t>
            </w:r>
          </w:p>
        </w:tc>
        <w:tc>
          <w:tcPr>
            <w:tcW w:w="2551" w:type="dxa"/>
            <w:vAlign w:val="center"/>
          </w:tcPr>
          <w:p>
            <w:pPr>
              <w:pStyle w:val="12"/>
            </w:pPr>
            <w:r>
              <w:t>≥100%</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2835" w:type="dxa"/>
            <w:vAlign w:val="center"/>
          </w:tcPr>
          <w:p>
            <w:pPr>
              <w:pStyle w:val="12"/>
            </w:pPr>
            <w:r>
              <w:t>成本节约</w:t>
            </w:r>
          </w:p>
        </w:tc>
        <w:tc>
          <w:tcPr>
            <w:tcW w:w="2551" w:type="dxa"/>
            <w:vAlign w:val="center"/>
          </w:tcPr>
          <w:p>
            <w:pPr>
              <w:pStyle w:val="12"/>
            </w:pPr>
            <w:r>
              <w:t>≥100%</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2835" w:type="dxa"/>
            <w:vAlign w:val="center"/>
          </w:tcPr>
          <w:p>
            <w:pPr>
              <w:pStyle w:val="12"/>
            </w:pPr>
            <w:r>
              <w:t>项目实现功能</w:t>
            </w:r>
          </w:p>
        </w:tc>
        <w:tc>
          <w:tcPr>
            <w:tcW w:w="2551" w:type="dxa"/>
            <w:vAlign w:val="center"/>
          </w:tcPr>
          <w:p>
            <w:pPr>
              <w:pStyle w:val="12"/>
            </w:pPr>
            <w:r>
              <w:t>≥100%</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2835" w:type="dxa"/>
            <w:vAlign w:val="center"/>
          </w:tcPr>
          <w:p>
            <w:pPr>
              <w:pStyle w:val="12"/>
            </w:pPr>
            <w:r>
              <w:t>结果准确性</w:t>
            </w:r>
          </w:p>
        </w:tc>
        <w:tc>
          <w:tcPr>
            <w:tcW w:w="2551" w:type="dxa"/>
            <w:vAlign w:val="center"/>
          </w:tcPr>
          <w:p>
            <w:pPr>
              <w:pStyle w:val="12"/>
            </w:pPr>
            <w:r>
              <w:t>≥100%</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≥100%</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≥100%</w:t>
            </w:r>
          </w:p>
        </w:tc>
        <w:tc>
          <w:tcPr>
            <w:tcW w:w="2268" w:type="dxa"/>
            <w:vAlign w:val="center"/>
          </w:tcPr>
          <w:p>
            <w:pPr>
              <w:pStyle w:val="12"/>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7、农房保险县配套绩效目标表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1.引导和支持我县农户参与农村住房保险，农村住房保险政策宣传知晓率达100%，农村住房保险覆盖面达100%。</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服务人数</w:t>
            </w:r>
          </w:p>
        </w:tc>
        <w:tc>
          <w:tcPr>
            <w:tcW w:w="2835" w:type="dxa"/>
            <w:vAlign w:val="center"/>
          </w:tcPr>
          <w:p>
            <w:pPr>
              <w:pStyle w:val="12"/>
            </w:pPr>
            <w:r>
              <w:t>服务人数</w:t>
            </w:r>
          </w:p>
        </w:tc>
        <w:tc>
          <w:tcPr>
            <w:tcW w:w="2551" w:type="dxa"/>
            <w:vAlign w:val="center"/>
          </w:tcPr>
          <w:p>
            <w:pPr>
              <w:pStyle w:val="12"/>
            </w:pPr>
            <w:r>
              <w:t>≥100%</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其他各项综合实务工作完成率</w:t>
            </w:r>
          </w:p>
        </w:tc>
        <w:tc>
          <w:tcPr>
            <w:tcW w:w="2835" w:type="dxa"/>
            <w:vAlign w:val="center"/>
          </w:tcPr>
          <w:p>
            <w:pPr>
              <w:pStyle w:val="12"/>
            </w:pPr>
            <w:r>
              <w:t>其他各项综合实务工作完成率</w:t>
            </w:r>
          </w:p>
        </w:tc>
        <w:tc>
          <w:tcPr>
            <w:tcW w:w="2551" w:type="dxa"/>
            <w:vAlign w:val="center"/>
          </w:tcPr>
          <w:p>
            <w:pPr>
              <w:pStyle w:val="12"/>
            </w:pPr>
            <w:r>
              <w:t>≥100%</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2835" w:type="dxa"/>
            <w:vAlign w:val="center"/>
          </w:tcPr>
          <w:p>
            <w:pPr>
              <w:pStyle w:val="12"/>
            </w:pPr>
            <w:r>
              <w:t>完工及时率</w:t>
            </w:r>
          </w:p>
        </w:tc>
        <w:tc>
          <w:tcPr>
            <w:tcW w:w="2551" w:type="dxa"/>
            <w:vAlign w:val="center"/>
          </w:tcPr>
          <w:p>
            <w:pPr>
              <w:pStyle w:val="12"/>
            </w:pPr>
            <w:r>
              <w:t>≥100%</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≥100%</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2835" w:type="dxa"/>
            <w:vAlign w:val="center"/>
          </w:tcPr>
          <w:p>
            <w:pPr>
              <w:pStyle w:val="12"/>
            </w:pPr>
            <w:r>
              <w:t>提高效率</w:t>
            </w:r>
          </w:p>
        </w:tc>
        <w:tc>
          <w:tcPr>
            <w:tcW w:w="2551" w:type="dxa"/>
            <w:vAlign w:val="center"/>
          </w:tcPr>
          <w:p>
            <w:pPr>
              <w:pStyle w:val="12"/>
            </w:pPr>
            <w:r>
              <w:t>≥100%</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2835" w:type="dxa"/>
            <w:vAlign w:val="center"/>
          </w:tcPr>
          <w:p>
            <w:pPr>
              <w:pStyle w:val="12"/>
            </w:pPr>
            <w:r>
              <w:t>工作完成率</w:t>
            </w:r>
          </w:p>
        </w:tc>
        <w:tc>
          <w:tcPr>
            <w:tcW w:w="2551" w:type="dxa"/>
            <w:vAlign w:val="center"/>
          </w:tcPr>
          <w:p>
            <w:pPr>
              <w:pStyle w:val="12"/>
            </w:pPr>
            <w:r>
              <w:t>≥100%</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2835" w:type="dxa"/>
            <w:vAlign w:val="center"/>
          </w:tcPr>
          <w:p>
            <w:pPr>
              <w:pStyle w:val="12"/>
            </w:pPr>
            <w:r>
              <w:t>生态效益提升值%</w:t>
            </w:r>
          </w:p>
        </w:tc>
        <w:tc>
          <w:tcPr>
            <w:tcW w:w="2551" w:type="dxa"/>
            <w:vAlign w:val="center"/>
          </w:tcPr>
          <w:p>
            <w:pPr>
              <w:pStyle w:val="12"/>
            </w:pPr>
            <w:r>
              <w:t>≥100%</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持续提升救助水平</w:t>
            </w:r>
          </w:p>
        </w:tc>
        <w:tc>
          <w:tcPr>
            <w:tcW w:w="2835" w:type="dxa"/>
            <w:vAlign w:val="center"/>
          </w:tcPr>
          <w:p>
            <w:pPr>
              <w:pStyle w:val="12"/>
            </w:pPr>
            <w:r>
              <w:t>持续提升救助水平</w:t>
            </w:r>
          </w:p>
        </w:tc>
        <w:tc>
          <w:tcPr>
            <w:tcW w:w="2551" w:type="dxa"/>
            <w:vAlign w:val="center"/>
          </w:tcPr>
          <w:p>
            <w:pPr>
              <w:pStyle w:val="12"/>
            </w:pPr>
            <w:r>
              <w:t>≥100%</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≥100%</w:t>
            </w:r>
          </w:p>
        </w:tc>
        <w:tc>
          <w:tcPr>
            <w:tcW w:w="2268" w:type="dxa"/>
            <w:vAlign w:val="center"/>
          </w:tcPr>
          <w:p>
            <w:pPr>
              <w:pStyle w:val="12"/>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8、全国第一次自然灾害综合风险普查绩效目标表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1.通过自然灾害综合风险普查，摸清我县自然灾害综合风险隐患底数。</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评估报告数量</w:t>
            </w:r>
          </w:p>
        </w:tc>
        <w:tc>
          <w:tcPr>
            <w:tcW w:w="2835" w:type="dxa"/>
            <w:vAlign w:val="center"/>
          </w:tcPr>
          <w:p>
            <w:pPr>
              <w:pStyle w:val="12"/>
            </w:pPr>
            <w:r>
              <w:t>评估报告数量</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各项工作落实到位率</w:t>
            </w:r>
          </w:p>
        </w:tc>
        <w:tc>
          <w:tcPr>
            <w:tcW w:w="2835" w:type="dxa"/>
            <w:vAlign w:val="center"/>
          </w:tcPr>
          <w:p>
            <w:pPr>
              <w:pStyle w:val="12"/>
            </w:pPr>
            <w:r>
              <w:t>各项工作落实到位率</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2835" w:type="dxa"/>
            <w:vAlign w:val="center"/>
          </w:tcPr>
          <w:p>
            <w:pPr>
              <w:pStyle w:val="12"/>
            </w:pPr>
            <w:r>
              <w:t>完工及时率</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项目对经济效益提升比</w:t>
            </w:r>
          </w:p>
        </w:tc>
        <w:tc>
          <w:tcPr>
            <w:tcW w:w="2835" w:type="dxa"/>
            <w:vAlign w:val="center"/>
          </w:tcPr>
          <w:p>
            <w:pPr>
              <w:pStyle w:val="12"/>
            </w:pPr>
            <w:r>
              <w:t>项目对经济效益提升比值</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2835" w:type="dxa"/>
            <w:vAlign w:val="center"/>
          </w:tcPr>
          <w:p>
            <w:pPr>
              <w:pStyle w:val="12"/>
            </w:pPr>
            <w:r>
              <w:t>工作完成率</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2835" w:type="dxa"/>
            <w:vAlign w:val="center"/>
          </w:tcPr>
          <w:p>
            <w:pPr>
              <w:pStyle w:val="12"/>
            </w:pPr>
            <w:r>
              <w:t>生态效益提升值%</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各项工作任务按时完成率</w:t>
            </w:r>
          </w:p>
        </w:tc>
        <w:tc>
          <w:tcPr>
            <w:tcW w:w="2835" w:type="dxa"/>
            <w:vAlign w:val="center"/>
          </w:tcPr>
          <w:p>
            <w:pPr>
              <w:pStyle w:val="12"/>
            </w:pPr>
            <w:r>
              <w:t>各项工作任务按时完成率</w:t>
            </w:r>
          </w:p>
        </w:tc>
        <w:tc>
          <w:tcPr>
            <w:tcW w:w="2551" w:type="dxa"/>
            <w:vAlign w:val="center"/>
          </w:tcPr>
          <w:p>
            <w:pPr>
              <w:pStyle w:val="12"/>
            </w:pPr>
            <w:r>
              <w:t>≥95%</w:t>
            </w:r>
          </w:p>
        </w:tc>
        <w:tc>
          <w:tcPr>
            <w:tcW w:w="2268"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2835" w:type="dxa"/>
            <w:vAlign w:val="center"/>
          </w:tcPr>
          <w:p>
            <w:pPr>
              <w:pStyle w:val="12"/>
            </w:pPr>
            <w:r>
              <w:t>服务满意度</w:t>
            </w:r>
          </w:p>
        </w:tc>
        <w:tc>
          <w:tcPr>
            <w:tcW w:w="2551" w:type="dxa"/>
            <w:vAlign w:val="center"/>
          </w:tcPr>
          <w:p>
            <w:pPr>
              <w:pStyle w:val="12"/>
            </w:pPr>
            <w:r>
              <w:t>≥95%</w:t>
            </w:r>
          </w:p>
        </w:tc>
        <w:tc>
          <w:tcPr>
            <w:tcW w:w="2268" w:type="dxa"/>
            <w:vAlign w:val="center"/>
          </w:tcPr>
          <w:p>
            <w:pPr>
              <w:pStyle w:val="12"/>
            </w:pPr>
            <w:r>
              <w:t>根据年初工作计划安排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2022年，安全生产监管安排政府采购预算</w:t>
      </w:r>
      <w:r>
        <w:rPr>
          <w:rFonts w:hint="eastAsia" w:eastAsia="方正仿宋_GBK"/>
          <w:color w:val="000000"/>
          <w:sz w:val="28"/>
          <w:lang w:val="en-US" w:eastAsia="zh-CN"/>
        </w:rPr>
        <w:t>9.07</w:t>
      </w:r>
      <w:r>
        <w:rPr>
          <w:rFonts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450安全生产监管</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w:t>
            </w:r>
            <w:r>
              <w:rPr>
                <w:rFonts w:hint="eastAsia"/>
                <w:lang w:eastAsia="zh-CN"/>
              </w:rPr>
              <w:t>单位</w:t>
            </w:r>
            <w:r>
              <w:t>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13022522P00CL0E10015Q</w:t>
            </w:r>
          </w:p>
        </w:tc>
        <w:tc>
          <w:tcPr>
            <w:tcW w:w="964" w:type="dxa"/>
            <w:vAlign w:val="center"/>
          </w:tcPr>
          <w:p>
            <w:pPr>
              <w:pStyle w:val="13"/>
            </w:pPr>
            <w:r>
              <w:t>年初预算安排</w:t>
            </w:r>
          </w:p>
        </w:tc>
        <w:tc>
          <w:tcPr>
            <w:tcW w:w="1134" w:type="dxa"/>
            <w:vAlign w:val="center"/>
          </w:tcPr>
          <w:p>
            <w:pPr>
              <w:pStyle w:val="12"/>
            </w:pPr>
            <w:r>
              <w:rPr>
                <w:rFonts w:hint="eastAsia" w:asciiTheme="minorEastAsia" w:hAnsiTheme="minorEastAsia" w:eastAsiaTheme="minorEastAsia"/>
                <w:lang w:eastAsia="zh-CN"/>
              </w:rPr>
              <w:t>台</w:t>
            </w:r>
            <w:r>
              <w:t>式计算机</w:t>
            </w:r>
          </w:p>
        </w:tc>
        <w:tc>
          <w:tcPr>
            <w:tcW w:w="1134" w:type="dxa"/>
            <w:vAlign w:val="center"/>
          </w:tcPr>
          <w:p>
            <w:pPr>
              <w:pStyle w:val="12"/>
              <w:rPr>
                <w:rFonts w:hint="eastAsia" w:eastAsiaTheme="minorEastAsia"/>
                <w:lang w:eastAsia="zh-CN"/>
              </w:rPr>
            </w:pPr>
            <w:r>
              <w:rPr>
                <w:rFonts w:hint="eastAsia" w:eastAsiaTheme="minorEastAsia"/>
                <w:lang w:eastAsia="zh-CN"/>
              </w:rPr>
              <w:t>A02010104</w:t>
            </w:r>
          </w:p>
        </w:tc>
        <w:tc>
          <w:tcPr>
            <w:tcW w:w="709" w:type="dxa"/>
            <w:vAlign w:val="center"/>
          </w:tcPr>
          <w:p>
            <w:pPr>
              <w:pStyle w:val="11"/>
              <w:rPr>
                <w:rFonts w:hint="eastAsia" w:eastAsiaTheme="minorEastAsia"/>
                <w:lang w:eastAsia="zh-CN"/>
              </w:rPr>
            </w:pPr>
            <w:r>
              <w:rPr>
                <w:rFonts w:hint="eastAsia" w:eastAsiaTheme="minorEastAsia"/>
                <w:lang w:eastAsia="zh-CN"/>
              </w:rPr>
              <w:t>台</w:t>
            </w:r>
          </w:p>
        </w:tc>
        <w:tc>
          <w:tcPr>
            <w:tcW w:w="850" w:type="dxa"/>
            <w:vAlign w:val="center"/>
          </w:tcPr>
          <w:p>
            <w:pPr>
              <w:pStyle w:val="13"/>
              <w:rPr>
                <w:rFonts w:hint="eastAsia" w:eastAsiaTheme="minorEastAsia"/>
                <w:lang w:eastAsia="zh-CN"/>
              </w:rPr>
            </w:pPr>
            <w:r>
              <w:rPr>
                <w:rFonts w:hint="eastAsia" w:eastAsiaTheme="minorEastAsia"/>
                <w:lang w:eastAsia="zh-CN"/>
              </w:rPr>
              <w:t>6</w:t>
            </w:r>
          </w:p>
        </w:tc>
        <w:tc>
          <w:tcPr>
            <w:tcW w:w="850" w:type="dxa"/>
            <w:vAlign w:val="center"/>
          </w:tcPr>
          <w:p>
            <w:pPr>
              <w:pStyle w:val="13"/>
              <w:rPr>
                <w:rFonts w:hint="eastAsia" w:eastAsiaTheme="minorEastAsia"/>
                <w:lang w:eastAsia="zh-CN"/>
              </w:rPr>
            </w:pPr>
            <w:r>
              <w:rPr>
                <w:rFonts w:hint="eastAsia" w:eastAsiaTheme="minorEastAsia"/>
                <w:lang w:eastAsia="zh-CN"/>
              </w:rPr>
              <w:t>0.45</w:t>
            </w:r>
          </w:p>
        </w:tc>
        <w:tc>
          <w:tcPr>
            <w:tcW w:w="964" w:type="dxa"/>
            <w:vAlign w:val="center"/>
          </w:tcPr>
          <w:p>
            <w:pPr>
              <w:pStyle w:val="13"/>
              <w:rPr>
                <w:rFonts w:hint="eastAsia" w:eastAsiaTheme="minorEastAsia"/>
                <w:lang w:eastAsia="zh-CN"/>
              </w:rPr>
            </w:pPr>
            <w:r>
              <w:rPr>
                <w:rFonts w:hint="eastAsia" w:eastAsiaTheme="minorEastAsia"/>
                <w:lang w:eastAsia="zh-CN"/>
              </w:rPr>
              <w:t>2.7</w:t>
            </w:r>
          </w:p>
        </w:tc>
        <w:tc>
          <w:tcPr>
            <w:tcW w:w="964" w:type="dxa"/>
            <w:vAlign w:val="center"/>
          </w:tcPr>
          <w:p>
            <w:pPr>
              <w:pStyle w:val="13"/>
              <w:rPr>
                <w:rFonts w:hint="eastAsia" w:eastAsiaTheme="minorEastAsia"/>
                <w:lang w:eastAsia="zh-CN"/>
              </w:rPr>
            </w:pPr>
            <w:r>
              <w:rPr>
                <w:rFonts w:hint="eastAsia" w:eastAsiaTheme="minorEastAsia"/>
                <w:lang w:eastAsia="zh-CN"/>
              </w:rPr>
              <w:t>2.7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eastAsia" w:eastAsiaTheme="minorEastAsia"/>
                <w:lang w:eastAsia="zh-CN"/>
              </w:rPr>
            </w:pPr>
            <w:r>
              <w:rPr>
                <w:rFonts w:hint="eastAsia" w:eastAsiaTheme="minorEastAsia"/>
                <w:lang w:eastAsia="zh-CN"/>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13022522P00CL0E10016C</w:t>
            </w:r>
          </w:p>
        </w:tc>
        <w:tc>
          <w:tcPr>
            <w:tcW w:w="964" w:type="dxa"/>
            <w:vAlign w:val="center"/>
          </w:tcPr>
          <w:p>
            <w:pPr>
              <w:pStyle w:val="13"/>
            </w:pPr>
            <w:r>
              <w:t>年初预算安排</w:t>
            </w:r>
          </w:p>
        </w:tc>
        <w:tc>
          <w:tcPr>
            <w:tcW w:w="1134" w:type="dxa"/>
            <w:vAlign w:val="center"/>
          </w:tcPr>
          <w:p>
            <w:pPr>
              <w:pStyle w:val="12"/>
            </w:pPr>
            <w:r>
              <w:rPr>
                <w:rFonts w:hint="eastAsia" w:asciiTheme="minorEastAsia" w:hAnsiTheme="minorEastAsia" w:eastAsiaTheme="minorEastAsia"/>
                <w:lang w:eastAsia="zh-CN"/>
              </w:rPr>
              <w:t>其他</w:t>
            </w:r>
            <w:r>
              <w:t>视频会议系统设备</w:t>
            </w:r>
          </w:p>
        </w:tc>
        <w:tc>
          <w:tcPr>
            <w:tcW w:w="1134" w:type="dxa"/>
            <w:vAlign w:val="center"/>
          </w:tcPr>
          <w:p>
            <w:pPr>
              <w:pStyle w:val="12"/>
              <w:rPr>
                <w:rFonts w:hint="eastAsia" w:eastAsiaTheme="minorEastAsia"/>
                <w:lang w:eastAsia="zh-CN"/>
              </w:rPr>
            </w:pPr>
            <w:r>
              <w:rPr>
                <w:rFonts w:hint="eastAsia" w:eastAsiaTheme="minorEastAsia"/>
                <w:lang w:eastAsia="zh-CN"/>
              </w:rPr>
              <w:t>A02080899</w:t>
            </w:r>
          </w:p>
        </w:tc>
        <w:tc>
          <w:tcPr>
            <w:tcW w:w="709" w:type="dxa"/>
            <w:vAlign w:val="center"/>
          </w:tcPr>
          <w:p>
            <w:pPr>
              <w:pStyle w:val="11"/>
            </w:pPr>
            <w:r>
              <w:t>套</w:t>
            </w:r>
          </w:p>
        </w:tc>
        <w:tc>
          <w:tcPr>
            <w:tcW w:w="850" w:type="dxa"/>
            <w:vAlign w:val="center"/>
          </w:tcPr>
          <w:p>
            <w:pPr>
              <w:pStyle w:val="13"/>
              <w:rPr>
                <w:rFonts w:hint="eastAsia" w:eastAsiaTheme="minorEastAsia"/>
                <w:lang w:eastAsia="zh-CN"/>
              </w:rPr>
            </w:pPr>
            <w:r>
              <w:rPr>
                <w:rFonts w:hint="eastAsia" w:eastAsiaTheme="minorEastAsia"/>
                <w:lang w:eastAsia="zh-CN"/>
              </w:rPr>
              <w:t>1</w:t>
            </w:r>
          </w:p>
        </w:tc>
        <w:tc>
          <w:tcPr>
            <w:tcW w:w="850" w:type="dxa"/>
            <w:vAlign w:val="center"/>
          </w:tcPr>
          <w:p>
            <w:pPr>
              <w:pStyle w:val="13"/>
              <w:rPr>
                <w:rFonts w:hint="eastAsia" w:eastAsiaTheme="minorEastAsia"/>
                <w:lang w:eastAsia="zh-CN"/>
              </w:rPr>
            </w:pPr>
            <w:r>
              <w:rPr>
                <w:rFonts w:hint="eastAsia" w:eastAsiaTheme="minorEastAsia"/>
                <w:lang w:eastAsia="zh-CN"/>
              </w:rPr>
              <w:t>3.48</w:t>
            </w:r>
          </w:p>
        </w:tc>
        <w:tc>
          <w:tcPr>
            <w:tcW w:w="964" w:type="dxa"/>
            <w:vAlign w:val="center"/>
          </w:tcPr>
          <w:p>
            <w:pPr>
              <w:pStyle w:val="13"/>
              <w:rPr>
                <w:rFonts w:hint="eastAsia" w:eastAsiaTheme="minorEastAsia"/>
                <w:lang w:eastAsia="zh-CN"/>
              </w:rPr>
            </w:pPr>
            <w:r>
              <w:rPr>
                <w:rFonts w:hint="eastAsia" w:eastAsiaTheme="minorEastAsia"/>
                <w:lang w:eastAsia="zh-CN"/>
              </w:rPr>
              <w:t>3.48</w:t>
            </w:r>
          </w:p>
        </w:tc>
        <w:tc>
          <w:tcPr>
            <w:tcW w:w="964" w:type="dxa"/>
            <w:vAlign w:val="center"/>
          </w:tcPr>
          <w:p>
            <w:pPr>
              <w:pStyle w:val="13"/>
              <w:rPr>
                <w:rFonts w:hint="eastAsia" w:eastAsiaTheme="minorEastAsia"/>
                <w:lang w:eastAsia="zh-CN"/>
              </w:rPr>
            </w:pPr>
            <w:r>
              <w:rPr>
                <w:rFonts w:hint="eastAsia" w:eastAsiaTheme="minorEastAsia"/>
                <w:lang w:eastAsia="zh-CN"/>
              </w:rPr>
              <w:t>3.48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eastAsia" w:eastAsiaTheme="minorEastAsia"/>
                <w:lang w:eastAsia="zh-CN"/>
              </w:rPr>
            </w:pPr>
            <w:r>
              <w:rPr>
                <w:rFonts w:hint="eastAsia" w:eastAsiaTheme="minorEastAsia"/>
                <w:lang w:eastAsia="zh-CN"/>
              </w:rP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13022522P00CL0E10016C</w:t>
            </w:r>
          </w:p>
        </w:tc>
        <w:tc>
          <w:tcPr>
            <w:tcW w:w="964" w:type="dxa"/>
            <w:vAlign w:val="center"/>
          </w:tcPr>
          <w:p>
            <w:pPr>
              <w:pStyle w:val="13"/>
            </w:pPr>
            <w:r>
              <w:t>年初预算安排</w:t>
            </w:r>
          </w:p>
        </w:tc>
        <w:tc>
          <w:tcPr>
            <w:tcW w:w="1134" w:type="dxa"/>
            <w:vAlign w:val="center"/>
          </w:tcPr>
          <w:p>
            <w:pPr>
              <w:pStyle w:val="12"/>
            </w:pPr>
            <w:r>
              <w:t>平板式微型计算机</w:t>
            </w:r>
          </w:p>
        </w:tc>
        <w:tc>
          <w:tcPr>
            <w:tcW w:w="1134" w:type="dxa"/>
            <w:vAlign w:val="center"/>
          </w:tcPr>
          <w:p>
            <w:pPr>
              <w:pStyle w:val="12"/>
              <w:rPr>
                <w:rFonts w:hint="eastAsia" w:eastAsiaTheme="minorEastAsia"/>
                <w:lang w:eastAsia="zh-CN"/>
              </w:rPr>
            </w:pPr>
            <w:r>
              <w:rPr>
                <w:rFonts w:hint="eastAsia" w:eastAsiaTheme="minorEastAsia"/>
                <w:lang w:eastAsia="zh-CN"/>
              </w:rPr>
              <w:t>A02010107</w:t>
            </w:r>
          </w:p>
        </w:tc>
        <w:tc>
          <w:tcPr>
            <w:tcW w:w="709" w:type="dxa"/>
            <w:vAlign w:val="center"/>
          </w:tcPr>
          <w:p>
            <w:pPr>
              <w:pStyle w:val="11"/>
            </w:pPr>
            <w:r>
              <w:t>台</w:t>
            </w:r>
          </w:p>
        </w:tc>
        <w:tc>
          <w:tcPr>
            <w:tcW w:w="850" w:type="dxa"/>
            <w:vAlign w:val="center"/>
          </w:tcPr>
          <w:p>
            <w:pPr>
              <w:pStyle w:val="13"/>
              <w:rPr>
                <w:rFonts w:hint="eastAsia" w:eastAsiaTheme="minorEastAsia"/>
                <w:lang w:eastAsia="zh-CN"/>
              </w:rPr>
            </w:pPr>
            <w:r>
              <w:rPr>
                <w:rFonts w:hint="eastAsia" w:eastAsiaTheme="minorEastAsia"/>
                <w:lang w:eastAsia="zh-CN"/>
              </w:rPr>
              <w:t>1</w:t>
            </w:r>
          </w:p>
        </w:tc>
        <w:tc>
          <w:tcPr>
            <w:tcW w:w="850" w:type="dxa"/>
            <w:vAlign w:val="center"/>
          </w:tcPr>
          <w:p>
            <w:pPr>
              <w:pStyle w:val="13"/>
              <w:rPr>
                <w:rFonts w:hint="eastAsia" w:eastAsiaTheme="minorEastAsia"/>
                <w:lang w:eastAsia="zh-CN"/>
              </w:rPr>
            </w:pPr>
            <w:r>
              <w:rPr>
                <w:rFonts w:hint="eastAsia" w:eastAsiaTheme="minorEastAsia"/>
                <w:lang w:eastAsia="zh-CN"/>
              </w:rPr>
              <w:t>0.32</w:t>
            </w:r>
          </w:p>
        </w:tc>
        <w:tc>
          <w:tcPr>
            <w:tcW w:w="964" w:type="dxa"/>
            <w:vAlign w:val="center"/>
          </w:tcPr>
          <w:p>
            <w:pPr>
              <w:pStyle w:val="13"/>
              <w:rPr>
                <w:rFonts w:hint="eastAsia" w:eastAsiaTheme="minorEastAsia"/>
                <w:lang w:eastAsia="zh-CN"/>
              </w:rPr>
            </w:pPr>
            <w:r>
              <w:rPr>
                <w:rFonts w:hint="eastAsia" w:eastAsiaTheme="minorEastAsia"/>
                <w:lang w:eastAsia="zh-CN"/>
              </w:rPr>
              <w:t>0.32</w:t>
            </w:r>
          </w:p>
        </w:tc>
        <w:tc>
          <w:tcPr>
            <w:tcW w:w="964" w:type="dxa"/>
            <w:vAlign w:val="center"/>
          </w:tcPr>
          <w:p>
            <w:pPr>
              <w:pStyle w:val="13"/>
              <w:rPr>
                <w:rFonts w:hint="eastAsia" w:eastAsiaTheme="minorEastAsia"/>
                <w:lang w:eastAsia="zh-CN"/>
              </w:rPr>
            </w:pPr>
            <w:r>
              <w:rPr>
                <w:rFonts w:hint="eastAsia" w:eastAsiaTheme="minorEastAsia"/>
                <w:lang w:eastAsia="zh-CN"/>
              </w:rPr>
              <w:t>0.32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eastAsia" w:eastAsiaTheme="minorEastAsia"/>
                <w:lang w:eastAsia="zh-CN"/>
              </w:rPr>
            </w:pPr>
            <w:r>
              <w:rPr>
                <w:rFonts w:hint="eastAsia" w:eastAsiaTheme="minorEastAsia"/>
                <w:lang w:eastAsia="zh-CN"/>
              </w:rP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13022522P00CL0E10016C</w:t>
            </w:r>
          </w:p>
        </w:tc>
        <w:tc>
          <w:tcPr>
            <w:tcW w:w="964" w:type="dxa"/>
            <w:vAlign w:val="center"/>
          </w:tcPr>
          <w:p>
            <w:pPr>
              <w:pStyle w:val="13"/>
            </w:pPr>
            <w:r>
              <w:t>年初预算安排</w:t>
            </w:r>
          </w:p>
        </w:tc>
        <w:tc>
          <w:tcPr>
            <w:tcW w:w="1134" w:type="dxa"/>
            <w:vAlign w:val="center"/>
          </w:tcPr>
          <w:p>
            <w:pPr>
              <w:pStyle w:val="12"/>
            </w:pPr>
            <w:r>
              <w:t>其他计算机软件</w:t>
            </w:r>
          </w:p>
        </w:tc>
        <w:tc>
          <w:tcPr>
            <w:tcW w:w="1134" w:type="dxa"/>
            <w:vAlign w:val="center"/>
          </w:tcPr>
          <w:p>
            <w:pPr>
              <w:pStyle w:val="12"/>
              <w:rPr>
                <w:rFonts w:hint="eastAsia" w:eastAsiaTheme="minorEastAsia"/>
                <w:lang w:eastAsia="zh-CN"/>
              </w:rPr>
            </w:pPr>
            <w:r>
              <w:rPr>
                <w:rFonts w:hint="eastAsia" w:eastAsiaTheme="minorEastAsia"/>
                <w:lang w:eastAsia="zh-CN"/>
              </w:rPr>
              <w:t>A02010899</w:t>
            </w:r>
          </w:p>
        </w:tc>
        <w:tc>
          <w:tcPr>
            <w:tcW w:w="709" w:type="dxa"/>
            <w:vAlign w:val="center"/>
          </w:tcPr>
          <w:p>
            <w:pPr>
              <w:pStyle w:val="11"/>
            </w:pPr>
            <w:r>
              <w:t>套</w:t>
            </w:r>
          </w:p>
        </w:tc>
        <w:tc>
          <w:tcPr>
            <w:tcW w:w="850" w:type="dxa"/>
            <w:vAlign w:val="center"/>
          </w:tcPr>
          <w:p>
            <w:pPr>
              <w:pStyle w:val="13"/>
              <w:rPr>
                <w:rFonts w:hint="eastAsia" w:eastAsiaTheme="minorEastAsia"/>
                <w:lang w:eastAsia="zh-CN"/>
              </w:rPr>
            </w:pPr>
            <w:r>
              <w:rPr>
                <w:rFonts w:hint="eastAsia" w:eastAsiaTheme="minorEastAsia"/>
                <w:lang w:eastAsia="zh-CN"/>
              </w:rPr>
              <w:t>1</w:t>
            </w:r>
          </w:p>
        </w:tc>
        <w:tc>
          <w:tcPr>
            <w:tcW w:w="850" w:type="dxa"/>
            <w:vAlign w:val="center"/>
          </w:tcPr>
          <w:p>
            <w:pPr>
              <w:pStyle w:val="13"/>
              <w:rPr>
                <w:rFonts w:hint="eastAsia" w:eastAsiaTheme="minorEastAsia"/>
                <w:lang w:eastAsia="zh-CN"/>
              </w:rPr>
            </w:pPr>
            <w:r>
              <w:rPr>
                <w:rFonts w:hint="eastAsia" w:eastAsiaTheme="minorEastAsia"/>
                <w:lang w:eastAsia="zh-CN"/>
              </w:rPr>
              <w:t>0.27</w:t>
            </w:r>
          </w:p>
        </w:tc>
        <w:tc>
          <w:tcPr>
            <w:tcW w:w="964" w:type="dxa"/>
            <w:vAlign w:val="center"/>
          </w:tcPr>
          <w:p>
            <w:pPr>
              <w:pStyle w:val="13"/>
              <w:rPr>
                <w:rFonts w:hint="eastAsia" w:eastAsiaTheme="minorEastAsia"/>
                <w:lang w:eastAsia="zh-CN"/>
              </w:rPr>
            </w:pPr>
            <w:r>
              <w:rPr>
                <w:rFonts w:hint="eastAsia" w:eastAsiaTheme="minorEastAsia"/>
                <w:lang w:eastAsia="zh-CN"/>
              </w:rPr>
              <w:t>0.27</w:t>
            </w:r>
          </w:p>
        </w:tc>
        <w:tc>
          <w:tcPr>
            <w:tcW w:w="964" w:type="dxa"/>
            <w:vAlign w:val="center"/>
          </w:tcPr>
          <w:p>
            <w:pPr>
              <w:pStyle w:val="13"/>
              <w:rPr>
                <w:rFonts w:hint="eastAsia" w:eastAsiaTheme="minorEastAsia"/>
                <w:lang w:eastAsia="zh-CN"/>
              </w:rPr>
            </w:pPr>
            <w:r>
              <w:rPr>
                <w:rFonts w:hint="eastAsia" w:eastAsiaTheme="minorEastAsia"/>
                <w:lang w:eastAsia="zh-CN"/>
              </w:rPr>
              <w:t>0.27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eastAsia" w:eastAsiaTheme="minorEastAsia"/>
                <w:lang w:eastAsia="zh-CN"/>
              </w:rPr>
            </w:pPr>
            <w:r>
              <w:rPr>
                <w:rFonts w:hint="eastAsia" w:eastAsiaTheme="minorEastAsia"/>
                <w:lang w:eastAsia="zh-CN"/>
              </w:rP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13022522P00CL0E10015Q</w:t>
            </w:r>
          </w:p>
        </w:tc>
        <w:tc>
          <w:tcPr>
            <w:tcW w:w="964" w:type="dxa"/>
            <w:vAlign w:val="center"/>
          </w:tcPr>
          <w:p>
            <w:pPr>
              <w:pStyle w:val="13"/>
            </w:pPr>
            <w:r>
              <w:t>年初预算安排</w:t>
            </w:r>
          </w:p>
        </w:tc>
        <w:tc>
          <w:tcPr>
            <w:tcW w:w="1134" w:type="dxa"/>
            <w:vAlign w:val="center"/>
          </w:tcPr>
          <w:p>
            <w:pPr>
              <w:pStyle w:val="12"/>
            </w:pPr>
            <w:r>
              <w:t>复印机</w:t>
            </w:r>
          </w:p>
        </w:tc>
        <w:tc>
          <w:tcPr>
            <w:tcW w:w="1134" w:type="dxa"/>
            <w:vAlign w:val="center"/>
          </w:tcPr>
          <w:p>
            <w:pPr>
              <w:pStyle w:val="12"/>
              <w:rPr>
                <w:rFonts w:hint="eastAsia" w:eastAsiaTheme="minorEastAsia"/>
                <w:lang w:eastAsia="zh-CN"/>
              </w:rPr>
            </w:pPr>
            <w:r>
              <w:rPr>
                <w:rFonts w:hint="eastAsia" w:eastAsiaTheme="minorEastAsia"/>
                <w:lang w:eastAsia="zh-CN"/>
              </w:rPr>
              <w:t>A020201</w:t>
            </w:r>
          </w:p>
        </w:tc>
        <w:tc>
          <w:tcPr>
            <w:tcW w:w="709" w:type="dxa"/>
            <w:vAlign w:val="center"/>
          </w:tcPr>
          <w:p>
            <w:pPr>
              <w:pStyle w:val="11"/>
            </w:pPr>
            <w:r>
              <w:t>台</w:t>
            </w:r>
          </w:p>
        </w:tc>
        <w:tc>
          <w:tcPr>
            <w:tcW w:w="850" w:type="dxa"/>
            <w:vAlign w:val="center"/>
          </w:tcPr>
          <w:p>
            <w:pPr>
              <w:pStyle w:val="13"/>
              <w:rPr>
                <w:rFonts w:hint="eastAsia" w:eastAsiaTheme="minorEastAsia"/>
                <w:lang w:eastAsia="zh-CN"/>
              </w:rPr>
            </w:pPr>
            <w:r>
              <w:rPr>
                <w:rFonts w:hint="eastAsia" w:eastAsiaTheme="minorEastAsia"/>
                <w:lang w:eastAsia="zh-CN"/>
              </w:rPr>
              <w:t>1</w:t>
            </w:r>
          </w:p>
        </w:tc>
        <w:tc>
          <w:tcPr>
            <w:tcW w:w="850" w:type="dxa"/>
            <w:vAlign w:val="center"/>
          </w:tcPr>
          <w:p>
            <w:pPr>
              <w:pStyle w:val="13"/>
              <w:rPr>
                <w:rFonts w:hint="eastAsia" w:eastAsiaTheme="minorEastAsia"/>
                <w:lang w:eastAsia="zh-CN"/>
              </w:rPr>
            </w:pPr>
            <w:r>
              <w:rPr>
                <w:rFonts w:hint="eastAsia" w:eastAsiaTheme="minorEastAsia"/>
                <w:lang w:eastAsia="zh-CN"/>
              </w:rPr>
              <w:t>2.3</w:t>
            </w:r>
          </w:p>
        </w:tc>
        <w:tc>
          <w:tcPr>
            <w:tcW w:w="964" w:type="dxa"/>
            <w:vAlign w:val="center"/>
          </w:tcPr>
          <w:p>
            <w:pPr>
              <w:pStyle w:val="13"/>
              <w:rPr>
                <w:rFonts w:hint="eastAsia" w:eastAsiaTheme="minorEastAsia"/>
                <w:lang w:eastAsia="zh-CN"/>
              </w:rPr>
            </w:pPr>
            <w:r>
              <w:rPr>
                <w:rFonts w:hint="eastAsia" w:eastAsiaTheme="minorEastAsia"/>
                <w:lang w:eastAsia="zh-CN"/>
              </w:rPr>
              <w:t>2.3</w:t>
            </w:r>
          </w:p>
        </w:tc>
        <w:tc>
          <w:tcPr>
            <w:tcW w:w="964" w:type="dxa"/>
            <w:vAlign w:val="center"/>
          </w:tcPr>
          <w:p>
            <w:pPr>
              <w:pStyle w:val="13"/>
              <w:rPr>
                <w:rFonts w:hint="eastAsia" w:eastAsiaTheme="minorEastAsia"/>
                <w:lang w:eastAsia="zh-CN"/>
              </w:rPr>
            </w:pPr>
            <w:r>
              <w:rPr>
                <w:rFonts w:hint="eastAsia" w:eastAsiaTheme="minorEastAsia"/>
                <w:lang w:eastAsia="zh-CN"/>
              </w:rPr>
              <w:t>2.3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eastAsia" w:eastAsiaTheme="minorEastAsia"/>
                <w:lang w:eastAsia="zh-CN"/>
              </w:rPr>
            </w:pPr>
            <w:r>
              <w:rPr>
                <w:rFonts w:hint="eastAsia" w:eastAsiaTheme="minorEastAsia"/>
                <w:lang w:eastAsia="zh-CN"/>
              </w:rP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hint="default" w:eastAsia="方正书宋_GBK"/>
                <w:lang w:val="en-US" w:eastAsia="zh-CN"/>
              </w:rPr>
            </w:pPr>
            <w:r>
              <w:rPr>
                <w:rFonts w:hint="eastAsia"/>
                <w:lang w:val="en-US" w:eastAsia="zh-CN"/>
              </w:rPr>
              <w:t>小计</w:t>
            </w:r>
          </w:p>
        </w:tc>
        <w:tc>
          <w:tcPr>
            <w:tcW w:w="964" w:type="dxa"/>
            <w:vAlign w:val="center"/>
          </w:tcPr>
          <w:p>
            <w:pPr>
              <w:pStyle w:val="13"/>
            </w:pPr>
          </w:p>
        </w:tc>
        <w:tc>
          <w:tcPr>
            <w:tcW w:w="1134" w:type="dxa"/>
            <w:vAlign w:val="center"/>
          </w:tcPr>
          <w:p>
            <w:pPr>
              <w:pStyle w:val="12"/>
            </w:pPr>
          </w:p>
        </w:tc>
        <w:tc>
          <w:tcPr>
            <w:tcW w:w="1134" w:type="dxa"/>
            <w:vAlign w:val="center"/>
          </w:tcPr>
          <w:p>
            <w:pPr>
              <w:pStyle w:val="12"/>
              <w:rPr>
                <w:rFonts w:hint="eastAsia" w:eastAsiaTheme="minorEastAsia"/>
                <w:lang w:eastAsia="zh-CN"/>
              </w:rPr>
            </w:pPr>
          </w:p>
        </w:tc>
        <w:tc>
          <w:tcPr>
            <w:tcW w:w="709" w:type="dxa"/>
            <w:vAlign w:val="center"/>
          </w:tcPr>
          <w:p>
            <w:pPr>
              <w:pStyle w:val="11"/>
            </w:pPr>
          </w:p>
        </w:tc>
        <w:tc>
          <w:tcPr>
            <w:tcW w:w="850" w:type="dxa"/>
            <w:vAlign w:val="center"/>
          </w:tcPr>
          <w:p>
            <w:pPr>
              <w:pStyle w:val="13"/>
              <w:rPr>
                <w:rFonts w:hint="eastAsia" w:eastAsiaTheme="minorEastAsia"/>
                <w:lang w:eastAsia="zh-CN"/>
              </w:rPr>
            </w:pPr>
          </w:p>
        </w:tc>
        <w:tc>
          <w:tcPr>
            <w:tcW w:w="850" w:type="dxa"/>
            <w:vAlign w:val="center"/>
          </w:tcPr>
          <w:p>
            <w:pPr>
              <w:pStyle w:val="13"/>
              <w:rPr>
                <w:rFonts w:hint="eastAsia" w:eastAsiaTheme="minorEastAsia"/>
                <w:lang w:eastAsia="zh-CN"/>
              </w:rPr>
            </w:pPr>
          </w:p>
        </w:tc>
        <w:tc>
          <w:tcPr>
            <w:tcW w:w="964" w:type="dxa"/>
            <w:vAlign w:val="center"/>
          </w:tcPr>
          <w:p>
            <w:pPr>
              <w:pStyle w:val="13"/>
              <w:rPr>
                <w:rFonts w:hint="default" w:eastAsiaTheme="minorEastAsia"/>
                <w:lang w:val="en-US" w:eastAsia="zh-CN"/>
              </w:rPr>
            </w:pPr>
            <w:r>
              <w:rPr>
                <w:rFonts w:hint="eastAsia" w:eastAsiaTheme="minorEastAsia"/>
                <w:lang w:val="en-US" w:eastAsia="zh-CN"/>
              </w:rPr>
              <w:t>9.07</w:t>
            </w:r>
          </w:p>
        </w:tc>
        <w:tc>
          <w:tcPr>
            <w:tcW w:w="964" w:type="dxa"/>
            <w:vAlign w:val="center"/>
          </w:tcPr>
          <w:p>
            <w:pPr>
              <w:pStyle w:val="13"/>
              <w:rPr>
                <w:rFonts w:hint="default" w:eastAsiaTheme="minorEastAsia"/>
                <w:lang w:val="en-US" w:eastAsia="zh-CN"/>
              </w:rPr>
            </w:pPr>
            <w:r>
              <w:rPr>
                <w:rFonts w:hint="eastAsia" w:eastAsiaTheme="minorEastAsia"/>
                <w:lang w:val="en-US" w:eastAsia="zh-CN"/>
              </w:rPr>
              <w:t>9.07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Theme="minorEastAsia"/>
                <w:lang w:val="en-US" w:eastAsia="zh-CN"/>
              </w:rPr>
            </w:pPr>
            <w:r>
              <w:rPr>
                <w:rFonts w:hint="eastAsia" w:eastAsiaTheme="minorEastAsia"/>
                <w:lang w:val="en-US" w:eastAsia="zh-CN"/>
              </w:rPr>
              <w:t>9.07</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安全生产监管（含所属单位）上年末固定资产金额为195.76万元（详见下表）。本年度拟购置固定资产总额为10.00万元，已按要求列入政府采购预算，详见政府采购预算表。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450安全生产监管</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1"/>
              <w:rPr>
                <w:rFonts w:hint="default" w:eastAsia="方正书宋_GBK"/>
                <w:lang w:val="en-US" w:eastAsia="zh-CN"/>
              </w:rPr>
            </w:pPr>
            <w:r>
              <w:rPr>
                <w:rFonts w:hint="eastAsia"/>
                <w:lang w:val="en-US" w:eastAsia="zh-CN"/>
              </w:rPr>
              <w:t>490</w:t>
            </w:r>
          </w:p>
        </w:tc>
        <w:tc>
          <w:tcPr>
            <w:tcW w:w="2835" w:type="dxa"/>
            <w:vAlign w:val="center"/>
          </w:tcPr>
          <w:p>
            <w:pPr>
              <w:pStyle w:val="13"/>
            </w:pPr>
            <w:r>
              <w:t>195.76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1"/>
            </w:pPr>
            <w:r>
              <w:t>2</w:t>
            </w:r>
          </w:p>
        </w:tc>
        <w:tc>
          <w:tcPr>
            <w:tcW w:w="2835" w:type="dxa"/>
            <w:vAlign w:val="center"/>
          </w:tcPr>
          <w:p>
            <w:pPr>
              <w:pStyle w:val="13"/>
            </w:pPr>
            <w:r>
              <w:t>34.79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1"/>
            </w:pPr>
            <w:r>
              <w:t>488</w:t>
            </w:r>
          </w:p>
        </w:tc>
        <w:tc>
          <w:tcPr>
            <w:tcW w:w="2835" w:type="dxa"/>
            <w:vAlign w:val="center"/>
          </w:tcPr>
          <w:p>
            <w:pPr>
              <w:pStyle w:val="13"/>
            </w:pPr>
            <w:r>
              <w:t>160.97</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50D1C"/>
    <w:multiLevelType w:val="singleLevel"/>
    <w:tmpl w:val="CFE50D1C"/>
    <w:lvl w:ilvl="0" w:tentative="0">
      <w:start w:val="1"/>
      <w:numFmt w:val="chineseCounting"/>
      <w:suff w:val="nothing"/>
      <w:lvlText w:val="（%1）"/>
      <w:lvlJc w:val="left"/>
      <w:rPr>
        <w:rFonts w:hint="eastAsia"/>
      </w:rPr>
    </w:lvl>
  </w:abstractNum>
  <w:abstractNum w:abstractNumId="1">
    <w:nsid w:val="0352B38F"/>
    <w:multiLevelType w:val="singleLevel"/>
    <w:tmpl w:val="0352B38F"/>
    <w:lvl w:ilvl="0" w:tentative="0">
      <w:start w:val="2"/>
      <w:numFmt w:val="chineseCounting"/>
      <w:suff w:val="space"/>
      <w:lvlText w:val="第%1部分"/>
      <w:lvlJc w:val="left"/>
      <w:rPr>
        <w:rFonts w:hint="eastAsia"/>
      </w:rPr>
    </w:lvl>
  </w:abstractNum>
  <w:abstractNum w:abstractNumId="2">
    <w:nsid w:val="113B5C03"/>
    <w:multiLevelType w:val="singleLevel"/>
    <w:tmpl w:val="113B5C03"/>
    <w:lvl w:ilvl="0" w:tentative="0">
      <w:start w:val="1"/>
      <w:numFmt w:val="chineseCounting"/>
      <w:suff w:val="nothing"/>
      <w:lvlText w:val="（%1）"/>
      <w:lvlJc w:val="left"/>
      <w:rPr>
        <w:rFonts w:hint="eastAsia"/>
      </w:rPr>
    </w:lvl>
  </w:abstractNum>
  <w:abstractNum w:abstractNumId="3">
    <w:nsid w:val="1AB48216"/>
    <w:multiLevelType w:val="singleLevel"/>
    <w:tmpl w:val="1AB48216"/>
    <w:lvl w:ilvl="0" w:tentative="0">
      <w:start w:val="4"/>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MGE1ODE0MzE5ZGU0MjExYjQ1YzJmMmQ3OTgxNjIifQ=="/>
  </w:docVars>
  <w:rsids>
    <w:rsidRoot w:val="2E21085A"/>
    <w:rsid w:val="0385459C"/>
    <w:rsid w:val="2E21085A"/>
    <w:rsid w:val="34CC0F0E"/>
    <w:rsid w:val="52D2004C"/>
    <w:rsid w:val="548E1678"/>
    <w:rsid w:val="5D1552D4"/>
    <w:rsid w:val="7954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OC 1"/>
    <w:basedOn w:val="1"/>
    <w:qFormat/>
    <w:uiPriority w:val="0"/>
    <w:pPr>
      <w:spacing w:before="120"/>
      <w:ind w:firstLine="560"/>
    </w:pPr>
    <w:rPr>
      <w:rFonts w:eastAsia="方正仿宋_GBK"/>
      <w:color w:val="000000"/>
      <w:sz w:val="28"/>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2022-03-07T08:45:00Z</dcterms:created>
  <dc:creator>Administrator</dc:creator>
  <cp:lastModifiedBy>Administrator</cp:lastModifiedBy>
  <dcterms:modified xsi:type="dcterms:W3CDTF">2023-09-04T08:51:02Z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D381F8E6880C433EB687639477D92709_13</vt:lpwstr>
  </property>
</Properties>
</file>